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398" w:rsidRDefault="00590034" w:rsidP="00590034">
      <w:pPr>
        <w:pStyle w:val="Title"/>
        <w:jc w:val="center"/>
        <w:rPr>
          <w:u w:val="single"/>
        </w:rPr>
      </w:pPr>
      <w:r w:rsidRPr="00590034">
        <w:rPr>
          <w:u w:val="single"/>
        </w:rPr>
        <w:t>Types of Woods with Description</w:t>
      </w:r>
    </w:p>
    <w:p w:rsidR="00B85EAC" w:rsidRDefault="00B85EAC" w:rsidP="00B85EAC">
      <w:pPr>
        <w:pStyle w:val="Subtitle"/>
      </w:pPr>
    </w:p>
    <w:p w:rsidR="00B85EAC" w:rsidRPr="00B85EAC" w:rsidRDefault="00B85EAC" w:rsidP="00B85EAC">
      <w:pPr>
        <w:pStyle w:val="Subtitle"/>
        <w:rPr>
          <w:u w:val="single"/>
        </w:rPr>
      </w:pPr>
      <w:r w:rsidRPr="00B85EAC">
        <w:rPr>
          <w:u w:val="single"/>
        </w:rPr>
        <w:t>Hardwoods</w:t>
      </w:r>
    </w:p>
    <w:p w:rsidR="00590034" w:rsidRDefault="00590034" w:rsidP="00590034">
      <w:pPr>
        <w:pStyle w:val="Heading1"/>
      </w:pPr>
      <w:r>
        <w:t>Ash</w:t>
      </w:r>
    </w:p>
    <w:p w:rsidR="00590034" w:rsidRDefault="00590034" w:rsidP="00590034">
      <w:pPr>
        <w:pStyle w:val="Heading2"/>
        <w:ind w:firstLine="720"/>
      </w:pPr>
      <w:r>
        <w:t>White</w:t>
      </w:r>
    </w:p>
    <w:p w:rsidR="00590034" w:rsidRPr="00590034" w:rsidRDefault="00590034" w:rsidP="00590034">
      <w:pPr>
        <w:autoSpaceDE w:val="0"/>
        <w:autoSpaceDN w:val="0"/>
        <w:adjustRightInd w:val="0"/>
        <w:spacing w:after="0" w:line="240" w:lineRule="auto"/>
        <w:ind w:left="720"/>
        <w:rPr>
          <w:rFonts w:cs="TimesNewRomanPSMT"/>
        </w:rPr>
      </w:pPr>
      <w:r w:rsidRPr="00590034">
        <w:rPr>
          <w:rFonts w:cs="TimesNewRomanPSMT"/>
        </w:rPr>
        <w:t xml:space="preserve">Important species of the white ash group are American </w:t>
      </w:r>
      <w:proofErr w:type="spellStart"/>
      <w:r w:rsidRPr="00590034">
        <w:rPr>
          <w:rFonts w:cs="TimesNewRomanPSMT"/>
        </w:rPr>
        <w:t>whiteash</w:t>
      </w:r>
      <w:proofErr w:type="spellEnd"/>
      <w:r w:rsidRPr="00590034">
        <w:rPr>
          <w:rFonts w:cs="TimesNewRomanPSMT"/>
        </w:rPr>
        <w:t xml:space="preserve"> (</w:t>
      </w:r>
      <w:proofErr w:type="spellStart"/>
      <w:r w:rsidRPr="00590034">
        <w:rPr>
          <w:rFonts w:cs="TimesNewRomanPS-ItalicMT"/>
          <w:i/>
          <w:iCs/>
        </w:rPr>
        <w:t>Fraxinus</w:t>
      </w:r>
      <w:proofErr w:type="spellEnd"/>
      <w:r w:rsidRPr="00590034">
        <w:rPr>
          <w:rFonts w:cs="TimesNewRomanPS-ItalicMT"/>
          <w:i/>
          <w:iCs/>
        </w:rPr>
        <w:t xml:space="preserve"> </w:t>
      </w:r>
      <w:proofErr w:type="spellStart"/>
      <w:proofErr w:type="gramStart"/>
      <w:r w:rsidRPr="00590034">
        <w:rPr>
          <w:rFonts w:cs="TimesNewRomanPS-ItalicMT"/>
          <w:i/>
          <w:iCs/>
        </w:rPr>
        <w:t>americana</w:t>
      </w:r>
      <w:proofErr w:type="spellEnd"/>
      <w:proofErr w:type="gramEnd"/>
      <w:r w:rsidRPr="00590034">
        <w:rPr>
          <w:rFonts w:cs="TimesNewRomanPS-ItalicMT"/>
          <w:i/>
          <w:iCs/>
        </w:rPr>
        <w:t>)</w:t>
      </w:r>
      <w:r w:rsidRPr="00590034">
        <w:rPr>
          <w:rFonts w:cs="TimesNewRomanPSMT"/>
        </w:rPr>
        <w:t>, green ash (</w:t>
      </w:r>
      <w:r w:rsidRPr="00590034">
        <w:rPr>
          <w:rFonts w:cs="TimesNewRomanPS-ItalicMT"/>
          <w:i/>
          <w:iCs/>
        </w:rPr>
        <w:t xml:space="preserve">F. </w:t>
      </w:r>
      <w:proofErr w:type="spellStart"/>
      <w:r w:rsidRPr="00590034">
        <w:rPr>
          <w:rFonts w:cs="TimesNewRomanPS-ItalicMT"/>
          <w:i/>
          <w:iCs/>
        </w:rPr>
        <w:t>pennsylvanica</w:t>
      </w:r>
      <w:proofErr w:type="spellEnd"/>
      <w:r w:rsidRPr="00590034">
        <w:rPr>
          <w:rFonts w:cs="TimesNewRomanPSMT"/>
        </w:rPr>
        <w:t>), blue ash (</w:t>
      </w:r>
      <w:r w:rsidRPr="00590034">
        <w:rPr>
          <w:rFonts w:cs="TimesNewRomanPS-ItalicMT"/>
          <w:i/>
          <w:iCs/>
        </w:rPr>
        <w:t xml:space="preserve">F. </w:t>
      </w:r>
      <w:proofErr w:type="spellStart"/>
      <w:r w:rsidRPr="00590034">
        <w:rPr>
          <w:rFonts w:cs="TimesNewRomanPS-ItalicMT"/>
          <w:i/>
          <w:iCs/>
        </w:rPr>
        <w:t>quadrangulata</w:t>
      </w:r>
      <w:proofErr w:type="spellEnd"/>
      <w:r w:rsidRPr="00590034">
        <w:rPr>
          <w:rFonts w:cs="TimesNewRomanPSMT"/>
        </w:rPr>
        <w:t>), and Oregon ash (</w:t>
      </w:r>
      <w:r w:rsidRPr="00590034">
        <w:rPr>
          <w:rFonts w:cs="TimesNewRomanPS-ItalicMT"/>
          <w:i/>
          <w:iCs/>
        </w:rPr>
        <w:t xml:space="preserve">F. </w:t>
      </w:r>
      <w:proofErr w:type="spellStart"/>
      <w:r w:rsidRPr="00590034">
        <w:rPr>
          <w:rFonts w:cs="TimesNewRomanPS-ItalicMT"/>
          <w:i/>
          <w:iCs/>
        </w:rPr>
        <w:t>latifolia</w:t>
      </w:r>
      <w:proofErr w:type="spellEnd"/>
      <w:r w:rsidRPr="00590034">
        <w:rPr>
          <w:rFonts w:cs="TimesNewRomanPSMT"/>
        </w:rPr>
        <w:t xml:space="preserve">). The first three species grow in the eastern half of the United States. Oregon ash grows along the Pacific Coast. The heartwood of the white ash group is brown, and the sapwood is light-colored or nearly white. Second-growth trees are particularly sought after because of the inherent qualities of the wood from these trees: it is heavy, strong, hard, and stiff, and it has high resistance to shock. Oregon ash has somewhat lower strength properties than American white ash, but it is used for similar purposes on the West Coast. American white ash is used principally for </w:t>
      </w:r>
      <w:proofErr w:type="spellStart"/>
      <w:r w:rsidRPr="00590034">
        <w:rPr>
          <w:rFonts w:cs="TimesNewRomanPSMT"/>
        </w:rPr>
        <w:t>nonstriking</w:t>
      </w:r>
      <w:proofErr w:type="spellEnd"/>
      <w:r w:rsidRPr="00590034">
        <w:rPr>
          <w:rFonts w:cs="TimesNewRomanPSMT"/>
        </w:rPr>
        <w:t xml:space="preserve"> tool handles, oars, baseball bats, and other sporting and athletic goods. For handles of the best grade, some handle specifications call for not less than 2 nor more than 7 growth rings per centimeter (not less than 5 nor more than 17 growth rings per inch). The additional weight requirement of 690 kg/m3 (43 </w:t>
      </w:r>
      <w:proofErr w:type="spellStart"/>
      <w:r w:rsidRPr="00590034">
        <w:rPr>
          <w:rFonts w:cs="TimesNewRomanPSMT"/>
        </w:rPr>
        <w:t>lb</w:t>
      </w:r>
      <w:proofErr w:type="spellEnd"/>
      <w:r w:rsidRPr="00590034">
        <w:rPr>
          <w:rFonts w:cs="TimesNewRomanPSMT"/>
        </w:rPr>
        <w:t>/ft3) or more at 12% moisture content ensures high quality material. Principal uses for the white ash group are decorative veneer, cabinets, furniture, flooring, millwork, and crates.</w:t>
      </w:r>
    </w:p>
    <w:p w:rsidR="00590034" w:rsidRPr="00590034" w:rsidRDefault="00590034" w:rsidP="00590034">
      <w:pPr>
        <w:pStyle w:val="Heading1"/>
        <w:rPr>
          <w:rFonts w:cs="TimesNewRomanPSMT"/>
        </w:rPr>
      </w:pPr>
      <w:r>
        <w:t>Cherry</w:t>
      </w:r>
    </w:p>
    <w:p w:rsidR="00590034" w:rsidRDefault="00590034" w:rsidP="00590034">
      <w:pPr>
        <w:pStyle w:val="Heading2"/>
      </w:pPr>
      <w:r>
        <w:t xml:space="preserve"> </w:t>
      </w:r>
      <w:r>
        <w:tab/>
        <w:t>Black</w:t>
      </w:r>
    </w:p>
    <w:p w:rsidR="00590034" w:rsidRPr="00590034" w:rsidRDefault="00590034" w:rsidP="00590034">
      <w:pPr>
        <w:autoSpaceDE w:val="0"/>
        <w:autoSpaceDN w:val="0"/>
        <w:adjustRightInd w:val="0"/>
        <w:spacing w:after="0" w:line="240" w:lineRule="auto"/>
        <w:ind w:left="720"/>
        <w:rPr>
          <w:rFonts w:cs="TimesNewRomanPSMT"/>
          <w:szCs w:val="20"/>
        </w:rPr>
      </w:pPr>
      <w:r w:rsidRPr="00590034">
        <w:rPr>
          <w:rFonts w:cs="TimesNewRomanPSMT"/>
          <w:szCs w:val="20"/>
        </w:rPr>
        <w:t>Black cherry (</w:t>
      </w:r>
      <w:proofErr w:type="spellStart"/>
      <w:r w:rsidRPr="00590034">
        <w:rPr>
          <w:rFonts w:cs="TimesNewRomanPS-ItalicMT"/>
          <w:i/>
          <w:iCs/>
          <w:szCs w:val="20"/>
        </w:rPr>
        <w:t>Prunus</w:t>
      </w:r>
      <w:proofErr w:type="spellEnd"/>
      <w:r w:rsidRPr="00590034">
        <w:rPr>
          <w:rFonts w:cs="TimesNewRomanPS-ItalicMT"/>
          <w:i/>
          <w:iCs/>
          <w:szCs w:val="20"/>
        </w:rPr>
        <w:t xml:space="preserve"> </w:t>
      </w:r>
      <w:proofErr w:type="spellStart"/>
      <w:r w:rsidRPr="00590034">
        <w:rPr>
          <w:rFonts w:cs="TimesNewRomanPS-ItalicMT"/>
          <w:i/>
          <w:iCs/>
          <w:szCs w:val="20"/>
        </w:rPr>
        <w:t>serotina</w:t>
      </w:r>
      <w:proofErr w:type="spellEnd"/>
      <w:r w:rsidRPr="00590034">
        <w:rPr>
          <w:rFonts w:cs="TimesNewRomanPSMT"/>
          <w:szCs w:val="20"/>
        </w:rPr>
        <w:t xml:space="preserve">) is sometimes known as cherry, wild black cherry, and wild cherry. It is the only native species of the genus </w:t>
      </w:r>
      <w:proofErr w:type="spellStart"/>
      <w:r w:rsidRPr="00590034">
        <w:rPr>
          <w:rFonts w:cs="TimesNewRomanPS-ItalicMT"/>
          <w:i/>
          <w:iCs/>
          <w:szCs w:val="20"/>
        </w:rPr>
        <w:t>Prunus</w:t>
      </w:r>
      <w:proofErr w:type="spellEnd"/>
      <w:r w:rsidRPr="00590034">
        <w:rPr>
          <w:rFonts w:cs="TimesNewRomanPS-ItalicMT"/>
          <w:i/>
          <w:iCs/>
          <w:szCs w:val="20"/>
        </w:rPr>
        <w:t xml:space="preserve"> </w:t>
      </w:r>
      <w:r w:rsidRPr="00590034">
        <w:rPr>
          <w:rFonts w:cs="TimesNewRomanPSMT"/>
          <w:szCs w:val="20"/>
        </w:rPr>
        <w:t>of commercial importance for lumber production. Black cherry is found from southeastern Canada throughout the eastern half of the United States. Production is centered chiefly in the Middle Atlantic States. The heartwood of black cherry varies from light to dark reddish brown and has a distinctive luster. The nearly white sapwood is narrow in old-growth trees and wider in second growth trees. The wood has a fairly uniform texture and very good machining properties. It is moderately heavy, strong, stiff, and moderately hard; it has high shock resistance and moderately high shrinkage. Black cherry is very dimensionally stable after drying. Black cherry is used principally for furniture, fine veneer panels, and architectural woodwork. Other uses include burial caskets, wooden ware, novelties, patterns, and paneling.</w:t>
      </w:r>
    </w:p>
    <w:p w:rsidR="00590034" w:rsidRDefault="00590034" w:rsidP="00590034">
      <w:pPr>
        <w:pStyle w:val="Heading1"/>
      </w:pPr>
      <w:r>
        <w:t>Magnolia</w:t>
      </w:r>
    </w:p>
    <w:p w:rsidR="00590034" w:rsidRDefault="00590034" w:rsidP="00590034">
      <w:pPr>
        <w:pStyle w:val="Heading2"/>
      </w:pPr>
      <w:r>
        <w:t xml:space="preserve"> </w:t>
      </w:r>
      <w:r>
        <w:tab/>
        <w:t>Cucumber</w:t>
      </w:r>
    </w:p>
    <w:p w:rsidR="00590034" w:rsidRPr="00590034" w:rsidRDefault="00590034" w:rsidP="00425BFE">
      <w:pPr>
        <w:autoSpaceDE w:val="0"/>
        <w:autoSpaceDN w:val="0"/>
        <w:adjustRightInd w:val="0"/>
        <w:spacing w:after="0" w:line="240" w:lineRule="auto"/>
        <w:ind w:left="720"/>
        <w:rPr>
          <w:rFonts w:cs="TimesNewRomanPSMT"/>
          <w:szCs w:val="20"/>
        </w:rPr>
      </w:pPr>
      <w:r w:rsidRPr="00590034">
        <w:rPr>
          <w:rFonts w:cs="TimesNewRomanPSMT"/>
          <w:szCs w:val="20"/>
        </w:rPr>
        <w:t>Commercial magnolia consists of three species: southern magnolia (</w:t>
      </w:r>
      <w:r w:rsidRPr="00590034">
        <w:rPr>
          <w:rFonts w:cs="TimesNewRomanPS-ItalicMT"/>
          <w:i/>
          <w:iCs/>
          <w:szCs w:val="20"/>
        </w:rPr>
        <w:t>Magnolia grandiflora</w:t>
      </w:r>
      <w:r w:rsidRPr="00590034">
        <w:rPr>
          <w:rFonts w:cs="TimesNewRomanPSMT"/>
          <w:szCs w:val="20"/>
        </w:rPr>
        <w:t xml:space="preserve">), </w:t>
      </w:r>
      <w:proofErr w:type="spellStart"/>
      <w:r w:rsidRPr="00590034">
        <w:rPr>
          <w:rFonts w:cs="TimesNewRomanPSMT"/>
          <w:szCs w:val="20"/>
        </w:rPr>
        <w:t>sweetbay</w:t>
      </w:r>
      <w:proofErr w:type="spellEnd"/>
      <w:r w:rsidRPr="00590034">
        <w:rPr>
          <w:rFonts w:cs="TimesNewRomanPSMT"/>
          <w:szCs w:val="20"/>
        </w:rPr>
        <w:t xml:space="preserve"> (</w:t>
      </w:r>
      <w:r w:rsidRPr="00590034">
        <w:rPr>
          <w:rFonts w:cs="TimesNewRomanPS-ItalicMT"/>
          <w:i/>
          <w:iCs/>
          <w:szCs w:val="20"/>
        </w:rPr>
        <w:t xml:space="preserve">M. </w:t>
      </w:r>
      <w:proofErr w:type="spellStart"/>
      <w:r w:rsidRPr="00590034">
        <w:rPr>
          <w:rFonts w:cs="TimesNewRomanPS-ItalicMT"/>
          <w:i/>
          <w:iCs/>
          <w:szCs w:val="20"/>
        </w:rPr>
        <w:t>virginiana</w:t>
      </w:r>
      <w:proofErr w:type="spellEnd"/>
      <w:r w:rsidRPr="00590034">
        <w:rPr>
          <w:rFonts w:cs="TimesNewRomanPSMT"/>
          <w:szCs w:val="20"/>
        </w:rPr>
        <w:t xml:space="preserve">), and </w:t>
      </w:r>
      <w:proofErr w:type="spellStart"/>
      <w:r w:rsidRPr="00590034">
        <w:rPr>
          <w:rFonts w:cs="TimesNewRomanPSMT"/>
          <w:szCs w:val="20"/>
        </w:rPr>
        <w:t>cucumbertree</w:t>
      </w:r>
      <w:proofErr w:type="spellEnd"/>
      <w:r w:rsidRPr="00590034">
        <w:rPr>
          <w:rFonts w:cs="TimesNewRomanPSMT"/>
          <w:szCs w:val="20"/>
        </w:rPr>
        <w:t xml:space="preserve"> (</w:t>
      </w:r>
      <w:r w:rsidRPr="00590034">
        <w:rPr>
          <w:rFonts w:cs="TimesNewRomanPS-ItalicMT"/>
          <w:i/>
          <w:iCs/>
          <w:szCs w:val="20"/>
        </w:rPr>
        <w:t xml:space="preserve">M. </w:t>
      </w:r>
      <w:proofErr w:type="spellStart"/>
      <w:r w:rsidRPr="00590034">
        <w:rPr>
          <w:rFonts w:cs="TimesNewRomanPS-ItalicMT"/>
          <w:i/>
          <w:iCs/>
          <w:szCs w:val="20"/>
        </w:rPr>
        <w:t>acuminata</w:t>
      </w:r>
      <w:proofErr w:type="spellEnd"/>
      <w:r w:rsidRPr="00590034">
        <w:rPr>
          <w:rFonts w:cs="TimesNewRomanPSMT"/>
          <w:szCs w:val="20"/>
        </w:rPr>
        <w:t xml:space="preserve">). Other names for southern magnolia are evergreen magnolia, big laurel, bull bay, and laurel bay. </w:t>
      </w:r>
      <w:proofErr w:type="spellStart"/>
      <w:r w:rsidRPr="00590034">
        <w:rPr>
          <w:rFonts w:cs="TimesNewRomanPSMT"/>
          <w:szCs w:val="20"/>
        </w:rPr>
        <w:t>Sweetbay</w:t>
      </w:r>
      <w:proofErr w:type="spellEnd"/>
      <w:r w:rsidRPr="00590034">
        <w:rPr>
          <w:rFonts w:cs="TimesNewRomanPSMT"/>
          <w:szCs w:val="20"/>
        </w:rPr>
        <w:t xml:space="preserve"> is sometimes called swamp magnolia. The lumber produced by all three species is simply called magnolia. The natural range of </w:t>
      </w:r>
      <w:proofErr w:type="spellStart"/>
      <w:r w:rsidRPr="00590034">
        <w:rPr>
          <w:rFonts w:cs="TimesNewRomanPSMT"/>
          <w:szCs w:val="20"/>
        </w:rPr>
        <w:t>sweetbay</w:t>
      </w:r>
      <w:proofErr w:type="spellEnd"/>
      <w:r w:rsidRPr="00590034">
        <w:rPr>
          <w:rFonts w:cs="TimesNewRomanPSMT"/>
          <w:szCs w:val="20"/>
        </w:rPr>
        <w:t xml:space="preserve"> extends along the</w:t>
      </w:r>
      <w:r w:rsidR="00425BFE">
        <w:rPr>
          <w:rFonts w:cs="TimesNewRomanPSMT"/>
          <w:szCs w:val="20"/>
        </w:rPr>
        <w:t xml:space="preserve"> </w:t>
      </w:r>
      <w:r w:rsidRPr="00590034">
        <w:rPr>
          <w:rFonts w:cs="TimesNewRomanPSMT"/>
          <w:szCs w:val="20"/>
        </w:rPr>
        <w:t>Atlantic and Gulf Coasts from Long Island to Texas, and that of southern magnolia extends from North Carolina to</w:t>
      </w:r>
      <w:r w:rsidR="00425BFE">
        <w:rPr>
          <w:rFonts w:cs="TimesNewRomanPSMT"/>
          <w:szCs w:val="20"/>
        </w:rPr>
        <w:t xml:space="preserve"> </w:t>
      </w:r>
      <w:r w:rsidRPr="00590034">
        <w:rPr>
          <w:rFonts w:cs="TimesNewRomanPSMT"/>
          <w:szCs w:val="20"/>
        </w:rPr>
        <w:t xml:space="preserve">Texas. </w:t>
      </w:r>
      <w:proofErr w:type="spellStart"/>
      <w:r w:rsidRPr="00590034">
        <w:rPr>
          <w:rFonts w:cs="TimesNewRomanPSMT"/>
          <w:szCs w:val="20"/>
        </w:rPr>
        <w:t>Cucumbertree</w:t>
      </w:r>
      <w:proofErr w:type="spellEnd"/>
      <w:r w:rsidRPr="00590034">
        <w:rPr>
          <w:rFonts w:cs="TimesNewRomanPSMT"/>
          <w:szCs w:val="20"/>
        </w:rPr>
        <w:t xml:space="preserve"> grows </w:t>
      </w:r>
      <w:r w:rsidR="00425BFE">
        <w:rPr>
          <w:rFonts w:cs="TimesNewRomanPSMT"/>
          <w:szCs w:val="20"/>
        </w:rPr>
        <w:t xml:space="preserve">from </w:t>
      </w:r>
      <w:r w:rsidRPr="00590034">
        <w:rPr>
          <w:rFonts w:cs="TimesNewRomanPSMT"/>
          <w:szCs w:val="20"/>
        </w:rPr>
        <w:lastRenderedPageBreak/>
        <w:t>the Appalachians to the Ozarks northward to Ohio. Louis</w:t>
      </w:r>
      <w:r w:rsidR="00425BFE">
        <w:rPr>
          <w:rFonts w:cs="TimesNewRomanPSMT"/>
          <w:szCs w:val="20"/>
        </w:rPr>
        <w:t xml:space="preserve">iana leads in the production of </w:t>
      </w:r>
      <w:r w:rsidRPr="00590034">
        <w:rPr>
          <w:rFonts w:cs="TimesNewRomanPSMT"/>
          <w:szCs w:val="20"/>
        </w:rPr>
        <w:t>magnolia lumber. Sapwood of southern magnolia is yellowish w</w:t>
      </w:r>
      <w:r w:rsidR="00425BFE">
        <w:rPr>
          <w:rFonts w:cs="TimesNewRomanPSMT"/>
          <w:szCs w:val="20"/>
        </w:rPr>
        <w:t xml:space="preserve">hite, and heartwood is light to </w:t>
      </w:r>
      <w:r w:rsidRPr="00590034">
        <w:rPr>
          <w:rFonts w:cs="TimesNewRomanPSMT"/>
          <w:szCs w:val="20"/>
        </w:rPr>
        <w:t>dark brown with a tinge of yellow or green. The wood, which has close, uniform texture and is generally straight grained, closely resembles yellow-poplar (</w:t>
      </w:r>
      <w:r w:rsidRPr="00590034">
        <w:rPr>
          <w:rFonts w:cs="TimesNewRomanPS-ItalicMT"/>
          <w:i/>
          <w:iCs/>
          <w:szCs w:val="20"/>
        </w:rPr>
        <w:t xml:space="preserve">Liriodendron </w:t>
      </w:r>
      <w:proofErr w:type="spellStart"/>
      <w:r w:rsidRPr="00590034">
        <w:rPr>
          <w:rFonts w:cs="TimesNewRomanPS-ItalicMT"/>
          <w:i/>
          <w:iCs/>
          <w:szCs w:val="20"/>
        </w:rPr>
        <w:t>tulipifera</w:t>
      </w:r>
      <w:proofErr w:type="spellEnd"/>
      <w:r w:rsidR="00425BFE">
        <w:rPr>
          <w:rFonts w:cs="TimesNewRomanPSMT"/>
          <w:szCs w:val="20"/>
        </w:rPr>
        <w:t xml:space="preserve">). It is </w:t>
      </w:r>
      <w:r w:rsidRPr="00590034">
        <w:rPr>
          <w:rFonts w:cs="TimesNewRomanPSMT"/>
          <w:szCs w:val="20"/>
        </w:rPr>
        <w:t>moderately heavy, moderately low in shrinkage</w:t>
      </w:r>
      <w:r w:rsidR="00425BFE">
        <w:rPr>
          <w:rFonts w:cs="TimesNewRomanPSMT"/>
          <w:szCs w:val="20"/>
        </w:rPr>
        <w:t xml:space="preserve">, moderately low in bending and </w:t>
      </w:r>
      <w:r w:rsidRPr="00590034">
        <w:rPr>
          <w:rFonts w:cs="TimesNewRomanPSMT"/>
          <w:szCs w:val="20"/>
        </w:rPr>
        <w:t>compressive</w:t>
      </w:r>
      <w:r w:rsidR="00425BFE">
        <w:rPr>
          <w:rFonts w:cs="TimesNewRomanPSMT"/>
          <w:szCs w:val="20"/>
        </w:rPr>
        <w:t xml:space="preserve"> </w:t>
      </w:r>
      <w:r w:rsidRPr="00590034">
        <w:rPr>
          <w:rFonts w:cs="TimesNewRomanPSMT"/>
          <w:szCs w:val="20"/>
        </w:rPr>
        <w:t>strength, moderately hard and stiff, and moder</w:t>
      </w:r>
      <w:r w:rsidR="00425BFE">
        <w:rPr>
          <w:rFonts w:cs="TimesNewRomanPSMT"/>
          <w:szCs w:val="20"/>
        </w:rPr>
        <w:t xml:space="preserve">ately high in shock resistance. </w:t>
      </w:r>
      <w:r w:rsidRPr="00590034">
        <w:rPr>
          <w:rFonts w:cs="TimesNewRomanPSMT"/>
          <w:szCs w:val="20"/>
        </w:rPr>
        <w:t>Sweet</w:t>
      </w:r>
      <w:r w:rsidR="00425BFE">
        <w:rPr>
          <w:rFonts w:cs="TimesNewRomanPSMT"/>
          <w:szCs w:val="20"/>
        </w:rPr>
        <w:t xml:space="preserve"> </w:t>
      </w:r>
      <w:r w:rsidRPr="00590034">
        <w:rPr>
          <w:rFonts w:cs="TimesNewRomanPSMT"/>
          <w:szCs w:val="20"/>
        </w:rPr>
        <w:t>bay is much like southern magnolia. The wood of cucumber</w:t>
      </w:r>
      <w:r w:rsidR="00425BFE">
        <w:rPr>
          <w:rFonts w:cs="TimesNewRomanPSMT"/>
          <w:szCs w:val="20"/>
        </w:rPr>
        <w:t xml:space="preserve"> </w:t>
      </w:r>
      <w:r w:rsidRPr="00590034">
        <w:rPr>
          <w:rFonts w:cs="TimesNewRomanPSMT"/>
          <w:szCs w:val="20"/>
        </w:rPr>
        <w:t>tree is similar to that of yellow</w:t>
      </w:r>
      <w:r w:rsidR="00425BFE">
        <w:rPr>
          <w:rFonts w:cs="TimesNewRomanPSMT"/>
          <w:szCs w:val="20"/>
        </w:rPr>
        <w:t xml:space="preserve"> </w:t>
      </w:r>
      <w:r w:rsidRPr="00590034">
        <w:rPr>
          <w:rFonts w:cs="TimesNewRomanPSMT"/>
          <w:szCs w:val="20"/>
        </w:rPr>
        <w:t>poplar</w:t>
      </w:r>
      <w:r w:rsidR="00425BFE">
        <w:rPr>
          <w:rFonts w:cs="TimesNewRomanPSMT"/>
          <w:szCs w:val="20"/>
        </w:rPr>
        <w:t xml:space="preserve"> </w:t>
      </w:r>
      <w:r w:rsidRPr="00590034">
        <w:rPr>
          <w:rFonts w:cs="TimesNewRomanPSMT"/>
          <w:szCs w:val="20"/>
        </w:rPr>
        <w:t>(</w:t>
      </w:r>
      <w:proofErr w:type="spellStart"/>
      <w:r w:rsidR="00425BFE">
        <w:rPr>
          <w:rFonts w:cs="TimesNewRomanPS-ItalicMT"/>
          <w:i/>
          <w:iCs/>
          <w:szCs w:val="20"/>
        </w:rPr>
        <w:t>L.</w:t>
      </w:r>
      <w:r w:rsidRPr="00590034">
        <w:rPr>
          <w:rFonts w:cs="TimesNewRomanPS-ItalicMT"/>
          <w:i/>
          <w:iCs/>
          <w:szCs w:val="20"/>
        </w:rPr>
        <w:t>tulipifera</w:t>
      </w:r>
      <w:proofErr w:type="spellEnd"/>
      <w:r w:rsidRPr="00590034">
        <w:rPr>
          <w:rFonts w:cs="TimesNewRomanPSMT"/>
          <w:szCs w:val="20"/>
        </w:rPr>
        <w:t xml:space="preserve">); </w:t>
      </w:r>
      <w:r w:rsidR="00425BFE">
        <w:rPr>
          <w:rFonts w:cs="TimesNewRomanPSMT"/>
          <w:szCs w:val="20"/>
        </w:rPr>
        <w:t>cucumbe</w:t>
      </w:r>
      <w:r w:rsidRPr="00590034">
        <w:rPr>
          <w:rFonts w:cs="TimesNewRomanPSMT"/>
          <w:szCs w:val="20"/>
        </w:rPr>
        <w:t>r</w:t>
      </w:r>
      <w:r w:rsidR="00425BFE">
        <w:rPr>
          <w:rFonts w:cs="TimesNewRomanPSMT"/>
          <w:szCs w:val="20"/>
        </w:rPr>
        <w:t xml:space="preserve"> </w:t>
      </w:r>
      <w:r w:rsidRPr="00590034">
        <w:rPr>
          <w:rFonts w:cs="TimesNewRomanPSMT"/>
          <w:szCs w:val="20"/>
        </w:rPr>
        <w:t>tree that grows in the yellow</w:t>
      </w:r>
      <w:r w:rsidR="00425BFE">
        <w:rPr>
          <w:rFonts w:cs="TimesNewRomanPSMT"/>
          <w:szCs w:val="20"/>
        </w:rPr>
        <w:t xml:space="preserve"> </w:t>
      </w:r>
      <w:r w:rsidRPr="00590034">
        <w:rPr>
          <w:rFonts w:cs="TimesNewRomanPSMT"/>
          <w:szCs w:val="20"/>
        </w:rPr>
        <w:t>poplar range is not separated</w:t>
      </w:r>
      <w:r w:rsidR="00425BFE">
        <w:rPr>
          <w:rFonts w:cs="TimesNewRomanPSMT"/>
          <w:szCs w:val="20"/>
        </w:rPr>
        <w:t xml:space="preserve"> from that </w:t>
      </w:r>
      <w:r w:rsidRPr="00590034">
        <w:rPr>
          <w:rFonts w:cs="TimesNewRomanPSMT"/>
          <w:szCs w:val="20"/>
        </w:rPr>
        <w:t>species on the market.</w:t>
      </w:r>
      <w:r w:rsidR="00425BFE">
        <w:rPr>
          <w:rFonts w:cs="TimesNewRomanPSMT"/>
          <w:szCs w:val="20"/>
        </w:rPr>
        <w:t xml:space="preserve"> </w:t>
      </w:r>
      <w:r w:rsidRPr="00590034">
        <w:rPr>
          <w:rFonts w:cs="TimesNewRomanPSMT"/>
          <w:szCs w:val="20"/>
        </w:rPr>
        <w:t>Magnolia lumber is used principally in the manufacture of furniture, boxes, pallets, venetian blinds, sashes, doors, veneer, and millwork.</w:t>
      </w:r>
    </w:p>
    <w:p w:rsidR="00EC1102" w:rsidRDefault="00EC1102" w:rsidP="00EC1102">
      <w:pPr>
        <w:pStyle w:val="Heading1"/>
      </w:pPr>
      <w:r>
        <w:t>Maple</w:t>
      </w:r>
    </w:p>
    <w:p w:rsidR="00EC1102" w:rsidRDefault="00EC1102" w:rsidP="00EC1102">
      <w:pPr>
        <w:pStyle w:val="Heading2"/>
      </w:pPr>
      <w:r>
        <w:t xml:space="preserve"> </w:t>
      </w:r>
      <w:r>
        <w:tab/>
        <w:t>Hard</w:t>
      </w:r>
    </w:p>
    <w:p w:rsidR="00EC1102" w:rsidRPr="00B85EAC" w:rsidRDefault="00EC1102" w:rsidP="00EC1102">
      <w:pPr>
        <w:autoSpaceDE w:val="0"/>
        <w:autoSpaceDN w:val="0"/>
        <w:adjustRightInd w:val="0"/>
        <w:spacing w:after="0" w:line="240" w:lineRule="auto"/>
        <w:ind w:left="720"/>
        <w:rPr>
          <w:rFonts w:cs="TimesNewRomanPSMT"/>
          <w:szCs w:val="20"/>
        </w:rPr>
      </w:pPr>
      <w:r w:rsidRPr="00B85EAC">
        <w:rPr>
          <w:rFonts w:cs="TimesNewRomanPSMT"/>
          <w:szCs w:val="20"/>
        </w:rPr>
        <w:t>Hard maple includes sugar maple (</w:t>
      </w:r>
      <w:r w:rsidRPr="00B85EAC">
        <w:rPr>
          <w:rFonts w:cs="TimesNewRomanPS-ItalicMT"/>
          <w:i/>
          <w:iCs/>
          <w:szCs w:val="20"/>
        </w:rPr>
        <w:t xml:space="preserve">Acer </w:t>
      </w:r>
      <w:proofErr w:type="spellStart"/>
      <w:r w:rsidRPr="00B85EAC">
        <w:rPr>
          <w:rFonts w:cs="TimesNewRomanPS-ItalicMT"/>
          <w:i/>
          <w:iCs/>
          <w:szCs w:val="20"/>
        </w:rPr>
        <w:t>saccharum</w:t>
      </w:r>
      <w:proofErr w:type="spellEnd"/>
      <w:r w:rsidRPr="00B85EAC">
        <w:rPr>
          <w:rFonts w:cs="TimesNewRomanPSMT"/>
          <w:szCs w:val="20"/>
        </w:rPr>
        <w:t>) and black maple (</w:t>
      </w:r>
      <w:r w:rsidRPr="00B85EAC">
        <w:rPr>
          <w:rFonts w:cs="TimesNewRomanPS-ItalicMT"/>
          <w:i/>
          <w:iCs/>
          <w:szCs w:val="20"/>
        </w:rPr>
        <w:t xml:space="preserve">A. </w:t>
      </w:r>
      <w:proofErr w:type="spellStart"/>
      <w:r w:rsidRPr="00B85EAC">
        <w:rPr>
          <w:rFonts w:cs="TimesNewRomanPS-ItalicMT"/>
          <w:i/>
          <w:iCs/>
          <w:szCs w:val="20"/>
        </w:rPr>
        <w:t>nigrum</w:t>
      </w:r>
      <w:proofErr w:type="spellEnd"/>
      <w:r w:rsidRPr="00B85EAC">
        <w:rPr>
          <w:rFonts w:cs="TimesNewRomanPSMT"/>
          <w:szCs w:val="20"/>
        </w:rPr>
        <w:t>). Sugar maple is also known as hard and rock maple, and black maple as black sugar maple. Maple lumber is manufactured principally in the Middle Atlantic and Great Lake States, which together account for about two-thirds of production.</w:t>
      </w:r>
    </w:p>
    <w:p w:rsidR="00EC1102" w:rsidRPr="00EC1102" w:rsidRDefault="00EC1102" w:rsidP="00EC1102">
      <w:pPr>
        <w:autoSpaceDE w:val="0"/>
        <w:autoSpaceDN w:val="0"/>
        <w:adjustRightInd w:val="0"/>
        <w:spacing w:after="0" w:line="240" w:lineRule="auto"/>
        <w:ind w:left="720"/>
        <w:rPr>
          <w:rFonts w:cs="TimesNewRomanPSMT"/>
          <w:szCs w:val="20"/>
        </w:rPr>
      </w:pPr>
      <w:r w:rsidRPr="00B85EAC">
        <w:rPr>
          <w:rFonts w:cs="TimesNewRomanPSMT"/>
          <w:szCs w:val="20"/>
        </w:rPr>
        <w:t xml:space="preserve">The heartwood is usually light reddish brown but sometimes considerably darker. The sapwood is commonly white with a slight reddish-brown tinge. It is roughly 7 to 13 cm or more (3 to 5 in. or more) wide. Hard maple has a fine, uniform texture. It is heavy, strong, stiff, hard, and resistant to shock and has high shrinkage. The grain of sugar maple is generally straight, but </w:t>
      </w:r>
      <w:proofErr w:type="spellStart"/>
      <w:proofErr w:type="gramStart"/>
      <w:r w:rsidRPr="00B85EAC">
        <w:rPr>
          <w:rFonts w:cs="TimesNewRomanPSMT"/>
          <w:szCs w:val="20"/>
        </w:rPr>
        <w:t>birdseye</w:t>
      </w:r>
      <w:proofErr w:type="spellEnd"/>
      <w:proofErr w:type="gramEnd"/>
      <w:r w:rsidRPr="00B85EAC">
        <w:rPr>
          <w:rFonts w:cs="TimesNewRomanPSMT"/>
          <w:szCs w:val="20"/>
        </w:rPr>
        <w:t xml:space="preserve">, curly, or </w:t>
      </w:r>
      <w:proofErr w:type="spellStart"/>
      <w:r w:rsidRPr="00B85EAC">
        <w:rPr>
          <w:rFonts w:cs="TimesNewRomanPSMT"/>
          <w:szCs w:val="20"/>
        </w:rPr>
        <w:t>fiddleback</w:t>
      </w:r>
      <w:proofErr w:type="spellEnd"/>
      <w:r w:rsidRPr="00B85EAC">
        <w:rPr>
          <w:rFonts w:cs="TimesNewRomanPSMT"/>
          <w:szCs w:val="20"/>
        </w:rPr>
        <w:t xml:space="preserve"> grain is often selected for furniture or novelty items. Hard maple is used principally for lumber and veneer. A large proportion is manufactured into flooring, furniture, cabinets, cutting boards and blocks, pianos, billiard cues, handles, novelties, bowling alleys, dance and gymnasium floors, spools, and bobbins.</w:t>
      </w:r>
    </w:p>
    <w:p w:rsidR="00590034" w:rsidRDefault="00590034" w:rsidP="00EC1102">
      <w:pPr>
        <w:pStyle w:val="Heading1"/>
      </w:pPr>
      <w:r>
        <w:t>Oak</w:t>
      </w:r>
    </w:p>
    <w:p w:rsidR="00590034" w:rsidRDefault="00590034" w:rsidP="00590034">
      <w:pPr>
        <w:pStyle w:val="Heading2"/>
        <w:ind w:left="720"/>
      </w:pPr>
      <w:r>
        <w:t xml:space="preserve"> Southern red</w:t>
      </w:r>
    </w:p>
    <w:p w:rsidR="00590034" w:rsidRPr="00590034" w:rsidRDefault="00590034" w:rsidP="00590034">
      <w:pPr>
        <w:autoSpaceDE w:val="0"/>
        <w:autoSpaceDN w:val="0"/>
        <w:adjustRightInd w:val="0"/>
        <w:spacing w:after="0" w:line="240" w:lineRule="auto"/>
        <w:ind w:left="720"/>
        <w:rPr>
          <w:rFonts w:cs="TimesNewRomanPSMT"/>
          <w:sz w:val="20"/>
          <w:szCs w:val="20"/>
        </w:rPr>
      </w:pPr>
      <w:r w:rsidRPr="00590034">
        <w:rPr>
          <w:rFonts w:cs="TimesNewRomanPSMT"/>
          <w:szCs w:val="20"/>
        </w:rPr>
        <w:t>Most red oak comes from the Eastern States. The principal species are northern red (</w:t>
      </w:r>
      <w:proofErr w:type="spellStart"/>
      <w:r w:rsidRPr="00590034">
        <w:rPr>
          <w:rFonts w:cs="TimesNewRomanPS-ItalicMT"/>
          <w:i/>
          <w:iCs/>
          <w:szCs w:val="20"/>
        </w:rPr>
        <w:t>Quercus</w:t>
      </w:r>
      <w:proofErr w:type="spellEnd"/>
      <w:r w:rsidRPr="00590034">
        <w:rPr>
          <w:rFonts w:cs="TimesNewRomanPS-ItalicMT"/>
          <w:i/>
          <w:iCs/>
          <w:szCs w:val="20"/>
        </w:rPr>
        <w:t xml:space="preserve"> </w:t>
      </w:r>
      <w:proofErr w:type="spellStart"/>
      <w:r w:rsidRPr="00590034">
        <w:rPr>
          <w:rFonts w:cs="TimesNewRomanPS-ItalicMT"/>
          <w:i/>
          <w:iCs/>
          <w:szCs w:val="20"/>
        </w:rPr>
        <w:t>rubra</w:t>
      </w:r>
      <w:proofErr w:type="spellEnd"/>
      <w:r w:rsidRPr="00590034">
        <w:rPr>
          <w:rFonts w:cs="TimesNewRomanPSMT"/>
          <w:szCs w:val="20"/>
        </w:rPr>
        <w:t>), scarlet (</w:t>
      </w:r>
      <w:r w:rsidRPr="00590034">
        <w:rPr>
          <w:rFonts w:cs="TimesNewRomanPS-ItalicMT"/>
          <w:i/>
          <w:iCs/>
          <w:szCs w:val="20"/>
        </w:rPr>
        <w:t xml:space="preserve">Q. </w:t>
      </w:r>
      <w:proofErr w:type="spellStart"/>
      <w:r w:rsidRPr="00590034">
        <w:rPr>
          <w:rFonts w:cs="TimesNewRomanPS-ItalicMT"/>
          <w:i/>
          <w:iCs/>
          <w:szCs w:val="20"/>
        </w:rPr>
        <w:t>coccinea</w:t>
      </w:r>
      <w:proofErr w:type="spellEnd"/>
      <w:r w:rsidRPr="00590034">
        <w:rPr>
          <w:rFonts w:cs="TimesNewRomanPS-ItalicMT"/>
          <w:i/>
          <w:iCs/>
          <w:szCs w:val="20"/>
        </w:rPr>
        <w:t>)</w:t>
      </w:r>
      <w:r w:rsidRPr="00590034">
        <w:rPr>
          <w:rFonts w:cs="TimesNewRomanPSMT"/>
          <w:szCs w:val="20"/>
        </w:rPr>
        <w:t xml:space="preserve">, </w:t>
      </w:r>
      <w:proofErr w:type="spellStart"/>
      <w:r w:rsidRPr="00590034">
        <w:rPr>
          <w:rFonts w:cs="TimesNewRomanPSMT"/>
          <w:szCs w:val="20"/>
        </w:rPr>
        <w:t>Shumard</w:t>
      </w:r>
      <w:proofErr w:type="spellEnd"/>
      <w:r w:rsidRPr="00590034">
        <w:rPr>
          <w:rFonts w:cs="TimesNewRomanPSMT"/>
          <w:szCs w:val="20"/>
        </w:rPr>
        <w:t xml:space="preserve"> (</w:t>
      </w:r>
      <w:r w:rsidRPr="00590034">
        <w:rPr>
          <w:rFonts w:cs="TimesNewRomanPS-ItalicMT"/>
          <w:i/>
          <w:iCs/>
          <w:szCs w:val="20"/>
        </w:rPr>
        <w:t xml:space="preserve">Q. </w:t>
      </w:r>
      <w:proofErr w:type="spellStart"/>
      <w:r w:rsidRPr="00590034">
        <w:rPr>
          <w:rFonts w:cs="TimesNewRomanPS-ItalicMT"/>
          <w:i/>
          <w:iCs/>
          <w:szCs w:val="20"/>
        </w:rPr>
        <w:t>shumardii</w:t>
      </w:r>
      <w:proofErr w:type="spellEnd"/>
      <w:r w:rsidRPr="00590034">
        <w:rPr>
          <w:rFonts w:cs="TimesNewRomanPSMT"/>
          <w:szCs w:val="20"/>
        </w:rPr>
        <w:t>), pin (</w:t>
      </w:r>
      <w:r w:rsidRPr="00590034">
        <w:rPr>
          <w:rFonts w:cs="TimesNewRomanPS-ItalicMT"/>
          <w:i/>
          <w:iCs/>
          <w:szCs w:val="20"/>
        </w:rPr>
        <w:t xml:space="preserve">Q. </w:t>
      </w:r>
      <w:proofErr w:type="spellStart"/>
      <w:r w:rsidRPr="00590034">
        <w:rPr>
          <w:rFonts w:cs="TimesNewRomanPS-ItalicMT"/>
          <w:i/>
          <w:iCs/>
          <w:szCs w:val="20"/>
        </w:rPr>
        <w:t>palustris</w:t>
      </w:r>
      <w:proofErr w:type="spellEnd"/>
      <w:r w:rsidRPr="00590034">
        <w:rPr>
          <w:rFonts w:cs="TimesNewRomanPSMT"/>
          <w:szCs w:val="20"/>
        </w:rPr>
        <w:t xml:space="preserve">), </w:t>
      </w:r>
      <w:proofErr w:type="spellStart"/>
      <w:r w:rsidRPr="00590034">
        <w:rPr>
          <w:rFonts w:cs="TimesNewRomanPSMT"/>
          <w:szCs w:val="20"/>
        </w:rPr>
        <w:t>Nuttall</w:t>
      </w:r>
      <w:proofErr w:type="spellEnd"/>
      <w:r w:rsidRPr="00590034">
        <w:rPr>
          <w:rFonts w:cs="TimesNewRomanPSMT"/>
          <w:szCs w:val="20"/>
        </w:rPr>
        <w:t xml:space="preserve"> (</w:t>
      </w:r>
      <w:r w:rsidRPr="00590034">
        <w:rPr>
          <w:rFonts w:cs="TimesNewRomanPS-ItalicMT"/>
          <w:i/>
          <w:iCs/>
          <w:szCs w:val="20"/>
        </w:rPr>
        <w:t xml:space="preserve">Q. </w:t>
      </w:r>
      <w:proofErr w:type="spellStart"/>
      <w:r w:rsidRPr="00590034">
        <w:rPr>
          <w:rFonts w:cs="TimesNewRomanPS-ItalicMT"/>
          <w:i/>
          <w:iCs/>
          <w:szCs w:val="20"/>
        </w:rPr>
        <w:t>nuttallii</w:t>
      </w:r>
      <w:proofErr w:type="spellEnd"/>
      <w:r w:rsidRPr="00590034">
        <w:rPr>
          <w:rFonts w:cs="TimesNewRomanPSMT"/>
          <w:szCs w:val="20"/>
        </w:rPr>
        <w:t>), black (</w:t>
      </w:r>
      <w:r w:rsidRPr="00590034">
        <w:rPr>
          <w:rFonts w:cs="TimesNewRomanPS-ItalicMT"/>
          <w:i/>
          <w:iCs/>
          <w:szCs w:val="20"/>
        </w:rPr>
        <w:t xml:space="preserve">Q. </w:t>
      </w:r>
      <w:proofErr w:type="spellStart"/>
      <w:r w:rsidRPr="00590034">
        <w:rPr>
          <w:rFonts w:cs="TimesNewRomanPS-ItalicMT"/>
          <w:i/>
          <w:iCs/>
          <w:szCs w:val="20"/>
        </w:rPr>
        <w:t>velutina</w:t>
      </w:r>
      <w:proofErr w:type="spellEnd"/>
      <w:r w:rsidRPr="00590034">
        <w:rPr>
          <w:rFonts w:cs="TimesNewRomanPSMT"/>
          <w:szCs w:val="20"/>
        </w:rPr>
        <w:t>), southern red (</w:t>
      </w:r>
      <w:r w:rsidRPr="00590034">
        <w:rPr>
          <w:rFonts w:cs="TimesNewRomanPS-ItalicMT"/>
          <w:i/>
          <w:iCs/>
          <w:szCs w:val="20"/>
        </w:rPr>
        <w:t xml:space="preserve">Q. </w:t>
      </w:r>
      <w:proofErr w:type="spellStart"/>
      <w:r w:rsidRPr="00590034">
        <w:rPr>
          <w:rFonts w:cs="TimesNewRomanPS-ItalicMT"/>
          <w:i/>
          <w:iCs/>
          <w:szCs w:val="20"/>
        </w:rPr>
        <w:t>falcata</w:t>
      </w:r>
      <w:proofErr w:type="spellEnd"/>
      <w:r w:rsidRPr="00590034">
        <w:rPr>
          <w:rFonts w:cs="TimesNewRomanPSMT"/>
          <w:szCs w:val="20"/>
        </w:rPr>
        <w:t xml:space="preserve">), </w:t>
      </w:r>
      <w:proofErr w:type="spellStart"/>
      <w:r w:rsidRPr="00590034">
        <w:rPr>
          <w:rFonts w:cs="TimesNewRomanPSMT"/>
          <w:szCs w:val="20"/>
        </w:rPr>
        <w:t>cherrybark</w:t>
      </w:r>
      <w:proofErr w:type="spellEnd"/>
      <w:r w:rsidRPr="00590034">
        <w:rPr>
          <w:rFonts w:cs="TimesNewRomanPSMT"/>
          <w:szCs w:val="20"/>
        </w:rPr>
        <w:t xml:space="preserve"> (</w:t>
      </w:r>
      <w:r w:rsidRPr="00590034">
        <w:rPr>
          <w:rFonts w:cs="TimesNewRomanPS-ItalicMT"/>
          <w:i/>
          <w:iCs/>
          <w:szCs w:val="20"/>
        </w:rPr>
        <w:t xml:space="preserve">Q. </w:t>
      </w:r>
      <w:proofErr w:type="spellStart"/>
      <w:r w:rsidRPr="00590034">
        <w:rPr>
          <w:rFonts w:cs="TimesNewRomanPS-ItalicMT"/>
          <w:i/>
          <w:iCs/>
          <w:szCs w:val="20"/>
        </w:rPr>
        <w:t>falcata</w:t>
      </w:r>
      <w:proofErr w:type="spellEnd"/>
      <w:r w:rsidRPr="00590034">
        <w:rPr>
          <w:rFonts w:cs="TimesNewRomanPS-ItalicMT"/>
          <w:i/>
          <w:iCs/>
          <w:szCs w:val="20"/>
        </w:rPr>
        <w:t xml:space="preserve"> </w:t>
      </w:r>
      <w:r w:rsidRPr="00590034">
        <w:rPr>
          <w:rFonts w:cs="TimesNewRomanPSMT"/>
          <w:szCs w:val="20"/>
        </w:rPr>
        <w:t xml:space="preserve">var. </w:t>
      </w:r>
      <w:proofErr w:type="spellStart"/>
      <w:r w:rsidRPr="00590034">
        <w:rPr>
          <w:rFonts w:cs="TimesNewRomanPS-ItalicMT"/>
          <w:i/>
          <w:iCs/>
          <w:szCs w:val="20"/>
        </w:rPr>
        <w:t>pagodaefolia</w:t>
      </w:r>
      <w:proofErr w:type="spellEnd"/>
      <w:r w:rsidRPr="00590034">
        <w:rPr>
          <w:rFonts w:cs="TimesNewRomanPSMT"/>
          <w:szCs w:val="20"/>
        </w:rPr>
        <w:t>), water (</w:t>
      </w:r>
      <w:r w:rsidRPr="00590034">
        <w:rPr>
          <w:rFonts w:cs="TimesNewRomanPS-ItalicMT"/>
          <w:i/>
          <w:iCs/>
          <w:szCs w:val="20"/>
        </w:rPr>
        <w:t xml:space="preserve">Q. </w:t>
      </w:r>
      <w:proofErr w:type="spellStart"/>
      <w:r w:rsidRPr="00590034">
        <w:rPr>
          <w:rFonts w:cs="TimesNewRomanPS-ItalicMT"/>
          <w:i/>
          <w:iCs/>
          <w:szCs w:val="20"/>
        </w:rPr>
        <w:t>nigra</w:t>
      </w:r>
      <w:proofErr w:type="spellEnd"/>
      <w:r w:rsidRPr="00590034">
        <w:rPr>
          <w:rFonts w:cs="TimesNewRomanPSMT"/>
          <w:szCs w:val="20"/>
        </w:rPr>
        <w:t>), laurel (</w:t>
      </w:r>
      <w:r w:rsidRPr="00590034">
        <w:rPr>
          <w:rFonts w:cs="TimesNewRomanPS-ItalicMT"/>
          <w:i/>
          <w:iCs/>
          <w:szCs w:val="20"/>
        </w:rPr>
        <w:t xml:space="preserve">Q. </w:t>
      </w:r>
      <w:proofErr w:type="spellStart"/>
      <w:r w:rsidRPr="00590034">
        <w:rPr>
          <w:rFonts w:cs="TimesNewRomanPS-ItalicMT"/>
          <w:i/>
          <w:iCs/>
          <w:szCs w:val="20"/>
        </w:rPr>
        <w:t>laurifolia</w:t>
      </w:r>
      <w:proofErr w:type="spellEnd"/>
      <w:r w:rsidRPr="00590034">
        <w:rPr>
          <w:rFonts w:cs="TimesNewRomanPSMT"/>
          <w:szCs w:val="20"/>
        </w:rPr>
        <w:t>), and willow (</w:t>
      </w:r>
      <w:r w:rsidRPr="00590034">
        <w:rPr>
          <w:rFonts w:cs="TimesNewRomanPS-ItalicMT"/>
          <w:i/>
          <w:iCs/>
          <w:szCs w:val="20"/>
        </w:rPr>
        <w:t xml:space="preserve">Q. </w:t>
      </w:r>
      <w:proofErr w:type="spellStart"/>
      <w:r w:rsidRPr="00590034">
        <w:rPr>
          <w:rFonts w:cs="TimesNewRomanPS-ItalicMT"/>
          <w:i/>
          <w:iCs/>
          <w:szCs w:val="20"/>
        </w:rPr>
        <w:t>phellos</w:t>
      </w:r>
      <w:proofErr w:type="spellEnd"/>
      <w:r w:rsidRPr="00590034">
        <w:rPr>
          <w:rFonts w:cs="TimesNewRomanPSMT"/>
          <w:szCs w:val="20"/>
        </w:rPr>
        <w:t xml:space="preserve">) oak. The sapwood is nearly white and roughly 2 to 5 cm (1 to 2 in.) wide. The heartwood is brown with a tinge of red. Sawn lumber of the red oak group cannot be separated by species on the basis of wood characteristics alone. 1–8 Red oak lumber can be separated from white oak by the size and arrangement of pores in latewood and because it generally lacks </w:t>
      </w:r>
      <w:proofErr w:type="spellStart"/>
      <w:r w:rsidRPr="00590034">
        <w:rPr>
          <w:rFonts w:cs="TimesNewRomanPSMT"/>
          <w:szCs w:val="20"/>
        </w:rPr>
        <w:t>tyloses</w:t>
      </w:r>
      <w:proofErr w:type="spellEnd"/>
      <w:r w:rsidRPr="00590034">
        <w:rPr>
          <w:rFonts w:cs="TimesNewRomanPSMT"/>
          <w:szCs w:val="20"/>
        </w:rPr>
        <w:t xml:space="preserve"> in the pores. The open pores of red oak make this species group unsuitable for tight cooperage, unless the barrels are lined with sealer or plastic. </w:t>
      </w:r>
      <w:proofErr w:type="spellStart"/>
      <w:r w:rsidRPr="00590034">
        <w:rPr>
          <w:rFonts w:cs="TimesNewRomanPSMT"/>
          <w:szCs w:val="20"/>
        </w:rPr>
        <w:t>Quartersawn</w:t>
      </w:r>
      <w:proofErr w:type="spellEnd"/>
      <w:r w:rsidRPr="00590034">
        <w:rPr>
          <w:rFonts w:cs="TimesNewRomanPSMT"/>
          <w:szCs w:val="20"/>
        </w:rPr>
        <w:t xml:space="preserve"> lumber of the oaks is distinguished by the broad and conspicuous rays. Wood of the red oaks is heavy. Rapidly grown second-growth wood is generally harder and tougher than finer textured old-growth wood. The red oaks have fairly high shrinkage in drying. The red oaks are primarily cut into lumber, railroad crossties, mine timbers, fence posts, veneer, pulpwood, and </w:t>
      </w:r>
      <w:proofErr w:type="spellStart"/>
      <w:r w:rsidRPr="00590034">
        <w:rPr>
          <w:rFonts w:cs="TimesNewRomanPSMT"/>
          <w:szCs w:val="20"/>
        </w:rPr>
        <w:t>fuelwood</w:t>
      </w:r>
      <w:proofErr w:type="spellEnd"/>
      <w:r w:rsidRPr="00590034">
        <w:rPr>
          <w:rFonts w:cs="TimesNewRomanPSMT"/>
          <w:szCs w:val="20"/>
        </w:rPr>
        <w:t>. Ties, mine timbers, and fence posts require preservative treatment for satisfactory service. Red oak lumber is remanufactured into flooring, furniture, general millwork, boxes, pallets and crates, agricultural implements, caskets, wooden ware, and handles. It is also used in railroad cars and boats.</w:t>
      </w:r>
    </w:p>
    <w:p w:rsidR="00590034" w:rsidRDefault="00590034" w:rsidP="00590034">
      <w:pPr>
        <w:pStyle w:val="Heading2"/>
        <w:ind w:left="720"/>
      </w:pPr>
      <w:r>
        <w:lastRenderedPageBreak/>
        <w:t xml:space="preserve"> White</w:t>
      </w:r>
    </w:p>
    <w:p w:rsidR="00590034" w:rsidRPr="00590034" w:rsidRDefault="00590034" w:rsidP="00590034">
      <w:pPr>
        <w:autoSpaceDE w:val="0"/>
        <w:autoSpaceDN w:val="0"/>
        <w:adjustRightInd w:val="0"/>
        <w:spacing w:after="0" w:line="240" w:lineRule="auto"/>
        <w:ind w:left="720"/>
        <w:rPr>
          <w:rFonts w:cs="TimesNewRomanPSMT"/>
          <w:szCs w:val="20"/>
        </w:rPr>
      </w:pPr>
      <w:r w:rsidRPr="00590034">
        <w:rPr>
          <w:rFonts w:cs="TimesNewRomanPSMT"/>
          <w:szCs w:val="20"/>
        </w:rPr>
        <w:t>White oak lumber come</w:t>
      </w:r>
      <w:r>
        <w:rPr>
          <w:rFonts w:cs="TimesNewRomanPSMT"/>
          <w:szCs w:val="20"/>
        </w:rPr>
        <w:t xml:space="preserve">s chiefly from the South, South </w:t>
      </w:r>
      <w:r w:rsidRPr="00590034">
        <w:rPr>
          <w:rFonts w:cs="TimesNewRomanPSMT"/>
          <w:szCs w:val="20"/>
        </w:rPr>
        <w:t>Atlantic, and Central States, inc</w:t>
      </w:r>
      <w:r>
        <w:rPr>
          <w:rFonts w:cs="TimesNewRomanPSMT"/>
          <w:szCs w:val="20"/>
        </w:rPr>
        <w:t xml:space="preserve">luding the southern Appalachian </w:t>
      </w:r>
      <w:r w:rsidRPr="00590034">
        <w:rPr>
          <w:rFonts w:cs="TimesNewRomanPSMT"/>
          <w:szCs w:val="20"/>
        </w:rPr>
        <w:t>area. Principal species are white (</w:t>
      </w:r>
      <w:proofErr w:type="spellStart"/>
      <w:r w:rsidRPr="00590034">
        <w:rPr>
          <w:rFonts w:cs="TimesNewRomanPS-ItalicMT"/>
          <w:i/>
          <w:iCs/>
          <w:szCs w:val="20"/>
        </w:rPr>
        <w:t>Quercus</w:t>
      </w:r>
      <w:proofErr w:type="spellEnd"/>
      <w:r w:rsidRPr="00590034">
        <w:rPr>
          <w:rFonts w:cs="TimesNewRomanPS-ItalicMT"/>
          <w:i/>
          <w:iCs/>
          <w:szCs w:val="20"/>
        </w:rPr>
        <w:t xml:space="preserve"> </w:t>
      </w:r>
      <w:proofErr w:type="gramStart"/>
      <w:r w:rsidRPr="00590034">
        <w:rPr>
          <w:rFonts w:cs="TimesNewRomanPS-ItalicMT"/>
          <w:i/>
          <w:iCs/>
          <w:szCs w:val="20"/>
        </w:rPr>
        <w:t>alba</w:t>
      </w:r>
      <w:proofErr w:type="gramEnd"/>
      <w:r>
        <w:rPr>
          <w:rFonts w:cs="TimesNewRomanPSMT"/>
          <w:szCs w:val="20"/>
        </w:rPr>
        <w:t xml:space="preserve">), chestnut </w:t>
      </w:r>
      <w:r w:rsidRPr="00590034">
        <w:rPr>
          <w:rFonts w:cs="TimesNewRomanPSMT"/>
          <w:szCs w:val="20"/>
        </w:rPr>
        <w:t>(</w:t>
      </w:r>
      <w:r w:rsidRPr="00590034">
        <w:rPr>
          <w:rFonts w:cs="TimesNewRomanPS-ItalicMT"/>
          <w:i/>
          <w:iCs/>
          <w:szCs w:val="20"/>
        </w:rPr>
        <w:t xml:space="preserve">Q. </w:t>
      </w:r>
      <w:proofErr w:type="spellStart"/>
      <w:r w:rsidRPr="00590034">
        <w:rPr>
          <w:rFonts w:cs="TimesNewRomanPS-ItalicMT"/>
          <w:i/>
          <w:iCs/>
          <w:szCs w:val="20"/>
        </w:rPr>
        <w:t>prinus</w:t>
      </w:r>
      <w:proofErr w:type="spellEnd"/>
      <w:r w:rsidRPr="00590034">
        <w:rPr>
          <w:rFonts w:cs="TimesNewRomanPSMT"/>
          <w:szCs w:val="20"/>
        </w:rPr>
        <w:t>), post (</w:t>
      </w:r>
      <w:r w:rsidRPr="00590034">
        <w:rPr>
          <w:rFonts w:cs="TimesNewRomanPS-ItalicMT"/>
          <w:i/>
          <w:iCs/>
          <w:szCs w:val="20"/>
        </w:rPr>
        <w:t xml:space="preserve">Q. </w:t>
      </w:r>
      <w:proofErr w:type="spellStart"/>
      <w:r w:rsidRPr="00590034">
        <w:rPr>
          <w:rFonts w:cs="TimesNewRomanPS-ItalicMT"/>
          <w:i/>
          <w:iCs/>
          <w:szCs w:val="20"/>
        </w:rPr>
        <w:t>stellata</w:t>
      </w:r>
      <w:proofErr w:type="spellEnd"/>
      <w:r w:rsidRPr="00590034">
        <w:rPr>
          <w:rFonts w:cs="TimesNewRomanPSMT"/>
          <w:szCs w:val="20"/>
        </w:rPr>
        <w:t xml:space="preserve">), </w:t>
      </w:r>
      <w:proofErr w:type="spellStart"/>
      <w:r w:rsidRPr="00590034">
        <w:rPr>
          <w:rFonts w:cs="TimesNewRomanPSMT"/>
          <w:szCs w:val="20"/>
        </w:rPr>
        <w:t>overcup</w:t>
      </w:r>
      <w:proofErr w:type="spellEnd"/>
      <w:r w:rsidRPr="00590034">
        <w:rPr>
          <w:rFonts w:cs="TimesNewRomanPSMT"/>
          <w:szCs w:val="20"/>
        </w:rPr>
        <w:t xml:space="preserve"> (</w:t>
      </w:r>
      <w:r w:rsidRPr="00590034">
        <w:rPr>
          <w:rFonts w:cs="TimesNewRomanPS-ItalicMT"/>
          <w:i/>
          <w:iCs/>
          <w:szCs w:val="20"/>
        </w:rPr>
        <w:t xml:space="preserve">Q. </w:t>
      </w:r>
      <w:proofErr w:type="spellStart"/>
      <w:r w:rsidRPr="00590034">
        <w:rPr>
          <w:rFonts w:cs="TimesNewRomanPS-ItalicMT"/>
          <w:i/>
          <w:iCs/>
          <w:szCs w:val="20"/>
        </w:rPr>
        <w:t>lyrata</w:t>
      </w:r>
      <w:proofErr w:type="spellEnd"/>
      <w:r>
        <w:rPr>
          <w:rFonts w:cs="TimesNewRomanPSMT"/>
          <w:szCs w:val="20"/>
        </w:rPr>
        <w:t xml:space="preserve">), </w:t>
      </w:r>
      <w:r w:rsidRPr="00590034">
        <w:rPr>
          <w:rFonts w:cs="TimesNewRomanPSMT"/>
          <w:szCs w:val="20"/>
        </w:rPr>
        <w:t>swamp chestnut (</w:t>
      </w:r>
      <w:r w:rsidRPr="00590034">
        <w:rPr>
          <w:rFonts w:cs="TimesNewRomanPS-ItalicMT"/>
          <w:i/>
          <w:iCs/>
          <w:szCs w:val="20"/>
        </w:rPr>
        <w:t xml:space="preserve">Q. </w:t>
      </w:r>
      <w:proofErr w:type="spellStart"/>
      <w:r w:rsidRPr="00590034">
        <w:rPr>
          <w:rFonts w:cs="TimesNewRomanPS-ItalicMT"/>
          <w:i/>
          <w:iCs/>
          <w:szCs w:val="20"/>
        </w:rPr>
        <w:t>michauxii</w:t>
      </w:r>
      <w:proofErr w:type="spellEnd"/>
      <w:r w:rsidRPr="00590034">
        <w:rPr>
          <w:rFonts w:cs="TimesNewRomanPSMT"/>
          <w:szCs w:val="20"/>
        </w:rPr>
        <w:t>), bur (</w:t>
      </w:r>
      <w:r w:rsidRPr="00590034">
        <w:rPr>
          <w:rFonts w:cs="TimesNewRomanPS-ItalicMT"/>
          <w:i/>
          <w:iCs/>
          <w:szCs w:val="20"/>
        </w:rPr>
        <w:t xml:space="preserve">Q. </w:t>
      </w:r>
      <w:proofErr w:type="spellStart"/>
      <w:r w:rsidRPr="00590034">
        <w:rPr>
          <w:rFonts w:cs="TimesNewRomanPS-ItalicMT"/>
          <w:i/>
          <w:iCs/>
          <w:szCs w:val="20"/>
        </w:rPr>
        <w:t>macrocarpa</w:t>
      </w:r>
      <w:proofErr w:type="spellEnd"/>
      <w:r>
        <w:rPr>
          <w:rFonts w:cs="TimesNewRomanPSMT"/>
          <w:szCs w:val="20"/>
        </w:rPr>
        <w:t xml:space="preserve">), </w:t>
      </w:r>
      <w:proofErr w:type="spellStart"/>
      <w:r w:rsidRPr="00590034">
        <w:rPr>
          <w:rFonts w:cs="TimesNewRomanPSMT"/>
          <w:szCs w:val="20"/>
        </w:rPr>
        <w:t>chinkapin</w:t>
      </w:r>
      <w:proofErr w:type="spellEnd"/>
      <w:r w:rsidRPr="00590034">
        <w:rPr>
          <w:rFonts w:cs="TimesNewRomanPSMT"/>
          <w:szCs w:val="20"/>
        </w:rPr>
        <w:t xml:space="preserve"> (</w:t>
      </w:r>
      <w:r w:rsidRPr="00590034">
        <w:rPr>
          <w:rFonts w:cs="TimesNewRomanPS-ItalicMT"/>
          <w:i/>
          <w:iCs/>
          <w:szCs w:val="20"/>
        </w:rPr>
        <w:t xml:space="preserve">Q. </w:t>
      </w:r>
      <w:proofErr w:type="spellStart"/>
      <w:r w:rsidRPr="00590034">
        <w:rPr>
          <w:rFonts w:cs="TimesNewRomanPS-ItalicMT"/>
          <w:i/>
          <w:iCs/>
          <w:szCs w:val="20"/>
        </w:rPr>
        <w:t>muehlenbergii</w:t>
      </w:r>
      <w:proofErr w:type="spellEnd"/>
      <w:r w:rsidRPr="00590034">
        <w:rPr>
          <w:rFonts w:cs="TimesNewRomanPSMT"/>
          <w:szCs w:val="20"/>
        </w:rPr>
        <w:t>), swamp white (</w:t>
      </w:r>
      <w:r w:rsidRPr="00590034">
        <w:rPr>
          <w:rFonts w:cs="TimesNewRomanPS-ItalicMT"/>
          <w:i/>
          <w:iCs/>
          <w:szCs w:val="20"/>
        </w:rPr>
        <w:t>Q. bicolor</w:t>
      </w:r>
      <w:r>
        <w:rPr>
          <w:rFonts w:cs="TimesNewRomanPSMT"/>
          <w:szCs w:val="20"/>
        </w:rPr>
        <w:t xml:space="preserve">), </w:t>
      </w:r>
      <w:r w:rsidRPr="00590034">
        <w:rPr>
          <w:rFonts w:cs="TimesNewRomanPSMT"/>
          <w:szCs w:val="20"/>
        </w:rPr>
        <w:t>and live (</w:t>
      </w:r>
      <w:r w:rsidRPr="00590034">
        <w:rPr>
          <w:rFonts w:cs="TimesNewRomanPS-ItalicMT"/>
          <w:i/>
          <w:iCs/>
          <w:szCs w:val="20"/>
        </w:rPr>
        <w:t xml:space="preserve">Q. </w:t>
      </w:r>
      <w:proofErr w:type="spellStart"/>
      <w:r w:rsidRPr="00590034">
        <w:rPr>
          <w:rFonts w:cs="TimesNewRomanPS-ItalicMT"/>
          <w:i/>
          <w:iCs/>
          <w:szCs w:val="20"/>
        </w:rPr>
        <w:t>virginiana</w:t>
      </w:r>
      <w:proofErr w:type="spellEnd"/>
      <w:r>
        <w:rPr>
          <w:rFonts w:cs="TimesNewRomanPSMT"/>
          <w:szCs w:val="20"/>
        </w:rPr>
        <w:t xml:space="preserve">) oak. </w:t>
      </w:r>
      <w:r w:rsidRPr="00590034">
        <w:rPr>
          <w:rFonts w:cs="TimesNewRomanPSMT"/>
          <w:szCs w:val="20"/>
        </w:rPr>
        <w:t>The sapwood of the white o</w:t>
      </w:r>
      <w:r>
        <w:rPr>
          <w:rFonts w:cs="TimesNewRomanPSMT"/>
          <w:szCs w:val="20"/>
        </w:rPr>
        <w:t xml:space="preserve">aks is nearly white and roughly </w:t>
      </w:r>
      <w:r w:rsidRPr="00590034">
        <w:rPr>
          <w:rFonts w:cs="TimesNewRomanPSMT"/>
          <w:szCs w:val="20"/>
        </w:rPr>
        <w:t>2 to 5 cm or more (1 to 2 in. o</w:t>
      </w:r>
      <w:r>
        <w:rPr>
          <w:rFonts w:cs="TimesNewRomanPSMT"/>
          <w:szCs w:val="20"/>
        </w:rPr>
        <w:t xml:space="preserve">r more) wide. The heartwood </w:t>
      </w:r>
      <w:r w:rsidRPr="00590034">
        <w:rPr>
          <w:rFonts w:cs="TimesNewRomanPSMT"/>
          <w:szCs w:val="20"/>
        </w:rPr>
        <w:t>is generally grayish bro</w:t>
      </w:r>
      <w:r>
        <w:rPr>
          <w:rFonts w:cs="TimesNewRomanPSMT"/>
          <w:szCs w:val="20"/>
        </w:rPr>
        <w:t xml:space="preserve">wn. Heartwood pores are usually </w:t>
      </w:r>
      <w:r w:rsidRPr="00590034">
        <w:rPr>
          <w:rFonts w:cs="TimesNewRomanPSMT"/>
          <w:szCs w:val="20"/>
        </w:rPr>
        <w:t xml:space="preserve">plugged with </w:t>
      </w:r>
      <w:proofErr w:type="spellStart"/>
      <w:r w:rsidRPr="00590034">
        <w:rPr>
          <w:rFonts w:cs="TimesNewRomanPSMT"/>
          <w:szCs w:val="20"/>
        </w:rPr>
        <w:t>tyloses</w:t>
      </w:r>
      <w:proofErr w:type="spellEnd"/>
      <w:r w:rsidRPr="00590034">
        <w:rPr>
          <w:rFonts w:cs="TimesNewRomanPSMT"/>
          <w:szCs w:val="20"/>
        </w:rPr>
        <w:t>, which ten</w:t>
      </w:r>
      <w:r>
        <w:rPr>
          <w:rFonts w:cs="TimesNewRomanPSMT"/>
          <w:szCs w:val="20"/>
        </w:rPr>
        <w:t xml:space="preserve">d to make the wood impenetrable </w:t>
      </w:r>
      <w:r w:rsidRPr="00590034">
        <w:rPr>
          <w:rFonts w:cs="TimesNewRomanPSMT"/>
          <w:szCs w:val="20"/>
        </w:rPr>
        <w:t>by liquids. Consequentl</w:t>
      </w:r>
      <w:r>
        <w:rPr>
          <w:rFonts w:cs="TimesNewRomanPSMT"/>
          <w:szCs w:val="20"/>
        </w:rPr>
        <w:t xml:space="preserve">y, most white oaks are suitable </w:t>
      </w:r>
      <w:r w:rsidRPr="00590034">
        <w:rPr>
          <w:rFonts w:cs="TimesNewRomanPSMT"/>
          <w:szCs w:val="20"/>
        </w:rPr>
        <w:t>for tight cooperage. M</w:t>
      </w:r>
      <w:r>
        <w:rPr>
          <w:rFonts w:cs="TimesNewRomanPSMT"/>
          <w:szCs w:val="20"/>
        </w:rPr>
        <w:t xml:space="preserve">any heartwood pores of chestnut </w:t>
      </w:r>
      <w:r w:rsidRPr="00590034">
        <w:rPr>
          <w:rFonts w:cs="TimesNewRomanPSMT"/>
          <w:szCs w:val="20"/>
        </w:rPr>
        <w:t xml:space="preserve">oak lack </w:t>
      </w:r>
      <w:proofErr w:type="spellStart"/>
      <w:r w:rsidRPr="00590034">
        <w:rPr>
          <w:rFonts w:cs="TimesNewRomanPSMT"/>
          <w:szCs w:val="20"/>
        </w:rPr>
        <w:t>tyloses</w:t>
      </w:r>
      <w:proofErr w:type="spellEnd"/>
      <w:r w:rsidRPr="00590034">
        <w:rPr>
          <w:rFonts w:cs="TimesNewRomanPSMT"/>
          <w:szCs w:val="20"/>
        </w:rPr>
        <w:t>. The wood o</w:t>
      </w:r>
      <w:r>
        <w:rPr>
          <w:rFonts w:cs="TimesNewRomanPSMT"/>
          <w:szCs w:val="20"/>
        </w:rPr>
        <w:t xml:space="preserve">f white oak is heavy, averaging </w:t>
      </w:r>
      <w:r w:rsidRPr="00590034">
        <w:rPr>
          <w:rFonts w:cs="TimesNewRomanPSMT"/>
          <w:szCs w:val="20"/>
        </w:rPr>
        <w:t>somewhat greater in weight t</w:t>
      </w:r>
      <w:r>
        <w:rPr>
          <w:rFonts w:cs="TimesNewRomanPSMT"/>
          <w:szCs w:val="20"/>
        </w:rPr>
        <w:t xml:space="preserve">han red oak wood. The heartwood </w:t>
      </w:r>
      <w:r w:rsidRPr="00590034">
        <w:rPr>
          <w:rFonts w:cs="TimesNewRomanPSMT"/>
          <w:szCs w:val="20"/>
        </w:rPr>
        <w:t>has good decay resistance.</w:t>
      </w:r>
    </w:p>
    <w:p w:rsidR="00590034" w:rsidRPr="00590034" w:rsidRDefault="00590034" w:rsidP="00590034">
      <w:pPr>
        <w:autoSpaceDE w:val="0"/>
        <w:autoSpaceDN w:val="0"/>
        <w:adjustRightInd w:val="0"/>
        <w:spacing w:after="0" w:line="240" w:lineRule="auto"/>
        <w:ind w:left="720"/>
        <w:rPr>
          <w:rFonts w:cs="TimesNewRomanPSMT"/>
          <w:szCs w:val="20"/>
        </w:rPr>
      </w:pPr>
      <w:r w:rsidRPr="00590034">
        <w:rPr>
          <w:rFonts w:cs="TimesNewRomanPSMT"/>
          <w:szCs w:val="20"/>
        </w:rPr>
        <w:t>White oaks are usually cut i</w:t>
      </w:r>
      <w:r>
        <w:rPr>
          <w:rFonts w:cs="TimesNewRomanPSMT"/>
          <w:szCs w:val="20"/>
        </w:rPr>
        <w:t xml:space="preserve">nto lumber, railroad crossties, </w:t>
      </w:r>
      <w:r w:rsidRPr="00590034">
        <w:rPr>
          <w:rFonts w:cs="TimesNewRomanPSMT"/>
          <w:szCs w:val="20"/>
        </w:rPr>
        <w:t xml:space="preserve">cooperage, mine timbers, fence posts, veneer, </w:t>
      </w:r>
      <w:proofErr w:type="spellStart"/>
      <w:r w:rsidRPr="00590034">
        <w:rPr>
          <w:rFonts w:cs="TimesNewRomanPSMT"/>
          <w:szCs w:val="20"/>
        </w:rPr>
        <w:t>fue</w:t>
      </w:r>
      <w:r>
        <w:rPr>
          <w:rFonts w:cs="TimesNewRomanPSMT"/>
          <w:szCs w:val="20"/>
        </w:rPr>
        <w:t>lwood</w:t>
      </w:r>
      <w:proofErr w:type="spellEnd"/>
      <w:r>
        <w:rPr>
          <w:rFonts w:cs="TimesNewRomanPSMT"/>
          <w:szCs w:val="20"/>
        </w:rPr>
        <w:t xml:space="preserve">, and </w:t>
      </w:r>
      <w:r w:rsidRPr="00590034">
        <w:rPr>
          <w:rFonts w:cs="TimesNewRomanPSMT"/>
          <w:szCs w:val="20"/>
        </w:rPr>
        <w:t>many other products. High-</w:t>
      </w:r>
      <w:r>
        <w:rPr>
          <w:rFonts w:cs="TimesNewRomanPSMT"/>
          <w:szCs w:val="20"/>
        </w:rPr>
        <w:t xml:space="preserve">quality white oak is especially </w:t>
      </w:r>
      <w:r w:rsidRPr="00590034">
        <w:rPr>
          <w:rFonts w:cs="TimesNewRomanPSMT"/>
          <w:szCs w:val="20"/>
        </w:rPr>
        <w:t>sought for tight cooperage. L</w:t>
      </w:r>
      <w:r>
        <w:rPr>
          <w:rFonts w:cs="TimesNewRomanPSMT"/>
          <w:szCs w:val="20"/>
        </w:rPr>
        <w:t xml:space="preserve">ive oak is considerably heavier </w:t>
      </w:r>
      <w:r w:rsidRPr="00590034">
        <w:rPr>
          <w:rFonts w:cs="TimesNewRomanPSMT"/>
          <w:szCs w:val="20"/>
        </w:rPr>
        <w:t>and stronger than the other</w:t>
      </w:r>
      <w:r>
        <w:rPr>
          <w:rFonts w:cs="TimesNewRomanPSMT"/>
          <w:szCs w:val="20"/>
        </w:rPr>
        <w:t xml:space="preserve"> oaks, and it was formerly used </w:t>
      </w:r>
      <w:r w:rsidRPr="00590034">
        <w:rPr>
          <w:rFonts w:cs="TimesNewRomanPSMT"/>
          <w:szCs w:val="20"/>
        </w:rPr>
        <w:t>extensively for ship timbers</w:t>
      </w:r>
      <w:r>
        <w:rPr>
          <w:rFonts w:cs="TimesNewRomanPSMT"/>
          <w:szCs w:val="20"/>
        </w:rPr>
        <w:t xml:space="preserve">. An important use of white oak </w:t>
      </w:r>
      <w:r w:rsidRPr="00590034">
        <w:rPr>
          <w:rFonts w:cs="TimesNewRomanPSMT"/>
          <w:szCs w:val="20"/>
        </w:rPr>
        <w:t>is for planking and bent part</w:t>
      </w:r>
      <w:r>
        <w:rPr>
          <w:rFonts w:cs="TimesNewRomanPSMT"/>
          <w:szCs w:val="20"/>
        </w:rPr>
        <w:t xml:space="preserve">s of ships and boats; heartwood </w:t>
      </w:r>
      <w:r w:rsidRPr="00590034">
        <w:rPr>
          <w:rFonts w:cs="TimesNewRomanPSMT"/>
          <w:szCs w:val="20"/>
        </w:rPr>
        <w:t>is often specified because of its</w:t>
      </w:r>
      <w:r>
        <w:rPr>
          <w:rFonts w:cs="TimesNewRomanPSMT"/>
          <w:szCs w:val="20"/>
        </w:rPr>
        <w:t xml:space="preserve"> decay resistance. White oak is </w:t>
      </w:r>
      <w:r w:rsidRPr="00590034">
        <w:rPr>
          <w:rFonts w:cs="TimesNewRomanPSMT"/>
          <w:szCs w:val="20"/>
        </w:rPr>
        <w:t>also used for furniture, flooring, pallets, agricultural implements,</w:t>
      </w:r>
      <w:r>
        <w:rPr>
          <w:rFonts w:cs="TimesNewRomanPSMT"/>
          <w:szCs w:val="20"/>
        </w:rPr>
        <w:t xml:space="preserve"> </w:t>
      </w:r>
      <w:r w:rsidRPr="00590034">
        <w:rPr>
          <w:rFonts w:cs="TimesNewRomanPSMT"/>
          <w:szCs w:val="20"/>
        </w:rPr>
        <w:t>railroad cars, truck floors, furniture, doors, and</w:t>
      </w:r>
      <w:r>
        <w:rPr>
          <w:rFonts w:cs="TimesNewRomanPSMT"/>
          <w:szCs w:val="20"/>
        </w:rPr>
        <w:t xml:space="preserve"> </w:t>
      </w:r>
      <w:r w:rsidRPr="00590034">
        <w:rPr>
          <w:rFonts w:cs="TimesNewRomanPSMT"/>
          <w:szCs w:val="20"/>
        </w:rPr>
        <w:t>millwork.</w:t>
      </w:r>
    </w:p>
    <w:p w:rsidR="00590034" w:rsidRDefault="00590034" w:rsidP="00590034">
      <w:pPr>
        <w:pStyle w:val="Heading1"/>
      </w:pPr>
      <w:r>
        <w:t>Walnut</w:t>
      </w:r>
    </w:p>
    <w:p w:rsidR="00590034" w:rsidRDefault="00590034" w:rsidP="00590034">
      <w:pPr>
        <w:pStyle w:val="Heading2"/>
      </w:pPr>
      <w:r>
        <w:t xml:space="preserve"> </w:t>
      </w:r>
      <w:r>
        <w:tab/>
        <w:t>Black</w:t>
      </w:r>
    </w:p>
    <w:p w:rsidR="000F3805" w:rsidRPr="000F3805" w:rsidRDefault="000F3805" w:rsidP="00511C50">
      <w:pPr>
        <w:autoSpaceDE w:val="0"/>
        <w:autoSpaceDN w:val="0"/>
        <w:adjustRightInd w:val="0"/>
        <w:spacing w:after="0" w:line="240" w:lineRule="auto"/>
        <w:ind w:left="720"/>
        <w:rPr>
          <w:rFonts w:cs="TimesNewRomanPSMT"/>
          <w:szCs w:val="20"/>
        </w:rPr>
      </w:pPr>
      <w:r w:rsidRPr="000F3805">
        <w:rPr>
          <w:rFonts w:cs="TimesNewRomanPSMT"/>
          <w:szCs w:val="20"/>
        </w:rPr>
        <w:t>Black walnut (</w:t>
      </w:r>
      <w:proofErr w:type="spellStart"/>
      <w:r w:rsidRPr="000F3805">
        <w:rPr>
          <w:rFonts w:cs="TimesNewRomanPS-ItalicMT"/>
          <w:i/>
          <w:iCs/>
          <w:szCs w:val="20"/>
        </w:rPr>
        <w:t>Juglans</w:t>
      </w:r>
      <w:proofErr w:type="spellEnd"/>
      <w:r w:rsidRPr="000F3805">
        <w:rPr>
          <w:rFonts w:cs="TimesNewRomanPS-ItalicMT"/>
          <w:i/>
          <w:iCs/>
          <w:szCs w:val="20"/>
        </w:rPr>
        <w:t xml:space="preserve"> </w:t>
      </w:r>
      <w:proofErr w:type="spellStart"/>
      <w:r w:rsidRPr="000F3805">
        <w:rPr>
          <w:rFonts w:cs="TimesNewRomanPS-ItalicMT"/>
          <w:i/>
          <w:iCs/>
          <w:szCs w:val="20"/>
        </w:rPr>
        <w:t>nigra</w:t>
      </w:r>
      <w:proofErr w:type="spellEnd"/>
      <w:r w:rsidRPr="000F3805">
        <w:rPr>
          <w:rFonts w:cs="TimesNewRomanPSMT"/>
          <w:szCs w:val="20"/>
        </w:rPr>
        <w:t>), also known as American black walnut, ranges from Vermont to the Great Plains and southward into Louisiana and Texas. About three-quarters of walnut wood is grown in the C</w:t>
      </w:r>
      <w:bookmarkStart w:id="0" w:name="_GoBack"/>
      <w:bookmarkEnd w:id="0"/>
      <w:r w:rsidRPr="000F3805">
        <w:rPr>
          <w:rFonts w:cs="TimesNewRomanPSMT"/>
          <w:szCs w:val="20"/>
        </w:rPr>
        <w:t>entral States.</w:t>
      </w:r>
    </w:p>
    <w:p w:rsidR="000F3805" w:rsidRPr="000F3805" w:rsidRDefault="000F3805" w:rsidP="00511C50">
      <w:pPr>
        <w:autoSpaceDE w:val="0"/>
        <w:autoSpaceDN w:val="0"/>
        <w:adjustRightInd w:val="0"/>
        <w:spacing w:after="0" w:line="240" w:lineRule="auto"/>
        <w:ind w:left="720"/>
        <w:rPr>
          <w:rFonts w:cs="TimesNewRomanPSMT"/>
          <w:szCs w:val="20"/>
        </w:rPr>
      </w:pPr>
      <w:r w:rsidRPr="000F3805">
        <w:rPr>
          <w:rFonts w:cs="TimesNewRomanPSMT"/>
          <w:szCs w:val="20"/>
        </w:rPr>
        <w:t>The heartwood of black walnut varies from light to dark brown; the sapwood is nearly white and up to 8 cm (3 in.) wide in open-grown trees. Black walnut is normally straight grained, easily worked with tools, and stable in use. It is heavy, hard, strong, and stiff, and has good resistance to shock. Black walnut is well suited for natural finishes.</w:t>
      </w:r>
    </w:p>
    <w:p w:rsidR="000F3805" w:rsidRPr="000F3805" w:rsidRDefault="000F3805" w:rsidP="00511C50">
      <w:pPr>
        <w:autoSpaceDE w:val="0"/>
        <w:autoSpaceDN w:val="0"/>
        <w:adjustRightInd w:val="0"/>
        <w:spacing w:after="0" w:line="240" w:lineRule="auto"/>
        <w:ind w:left="720"/>
        <w:rPr>
          <w:rFonts w:cs="TimesNewRomanPSMT"/>
          <w:szCs w:val="20"/>
        </w:rPr>
      </w:pPr>
      <w:r w:rsidRPr="000F3805">
        <w:rPr>
          <w:rFonts w:cs="TimesNewRomanPSMT"/>
          <w:szCs w:val="20"/>
        </w:rPr>
        <w:t>Because of its good properties and interesting grain pattern, black walnut is much valued for furniture, architectural woodwork, and decorative panels. Other important uses are gunstocks, cabinets, and interior woodwork.</w:t>
      </w:r>
    </w:p>
    <w:p w:rsidR="00B85EAC" w:rsidRDefault="00B85EAC" w:rsidP="00B85EAC">
      <w:pPr>
        <w:pStyle w:val="Subtitle"/>
        <w:rPr>
          <w:u w:val="single"/>
        </w:rPr>
      </w:pPr>
    </w:p>
    <w:p w:rsidR="00B85EAC" w:rsidRPr="00B85EAC" w:rsidRDefault="00B85EAC" w:rsidP="00B85EAC">
      <w:pPr>
        <w:pStyle w:val="Subtitle"/>
        <w:rPr>
          <w:u w:val="single"/>
        </w:rPr>
      </w:pPr>
      <w:r w:rsidRPr="00B85EAC">
        <w:rPr>
          <w:u w:val="single"/>
        </w:rPr>
        <w:t>Softwoods</w:t>
      </w:r>
    </w:p>
    <w:p w:rsidR="00590034" w:rsidRDefault="00590034" w:rsidP="00590034">
      <w:pPr>
        <w:pStyle w:val="Heading1"/>
      </w:pPr>
      <w:r>
        <w:t>Douglas-fir</w:t>
      </w:r>
    </w:p>
    <w:p w:rsidR="00590034" w:rsidRDefault="00590034" w:rsidP="00590034">
      <w:pPr>
        <w:pStyle w:val="Heading2"/>
      </w:pPr>
      <w:r>
        <w:t xml:space="preserve"> </w:t>
      </w:r>
      <w:r>
        <w:tab/>
        <w:t>Interior west</w:t>
      </w:r>
    </w:p>
    <w:p w:rsidR="00B85EAC" w:rsidRPr="00B85EAC" w:rsidRDefault="00B85EAC" w:rsidP="00B85EAC">
      <w:pPr>
        <w:autoSpaceDE w:val="0"/>
        <w:autoSpaceDN w:val="0"/>
        <w:adjustRightInd w:val="0"/>
        <w:spacing w:after="0" w:line="240" w:lineRule="auto"/>
        <w:ind w:left="720"/>
        <w:rPr>
          <w:rFonts w:cs="TimesNewRomanPSMT"/>
          <w:szCs w:val="20"/>
        </w:rPr>
      </w:pPr>
      <w:r w:rsidRPr="00B85EAC">
        <w:rPr>
          <w:rFonts w:cs="TimesNewRomanPSMT"/>
          <w:szCs w:val="20"/>
        </w:rPr>
        <w:t>Six commercial species make up the western true firs: subalpine fir (</w:t>
      </w:r>
      <w:proofErr w:type="spellStart"/>
      <w:r w:rsidRPr="00B85EAC">
        <w:rPr>
          <w:rFonts w:cs="TimesNewRomanPS-ItalicMT"/>
          <w:i/>
          <w:iCs/>
          <w:szCs w:val="20"/>
        </w:rPr>
        <w:t>Abies</w:t>
      </w:r>
      <w:proofErr w:type="spellEnd"/>
      <w:r w:rsidRPr="00B85EAC">
        <w:rPr>
          <w:rFonts w:cs="TimesNewRomanPS-ItalicMT"/>
          <w:i/>
          <w:iCs/>
          <w:szCs w:val="20"/>
        </w:rPr>
        <w:t xml:space="preserve"> </w:t>
      </w:r>
      <w:proofErr w:type="spellStart"/>
      <w:r w:rsidRPr="00B85EAC">
        <w:rPr>
          <w:rFonts w:cs="TimesNewRomanPS-ItalicMT"/>
          <w:i/>
          <w:iCs/>
          <w:szCs w:val="20"/>
        </w:rPr>
        <w:t>lasiocarpa</w:t>
      </w:r>
      <w:proofErr w:type="spellEnd"/>
      <w:r w:rsidRPr="00B85EAC">
        <w:rPr>
          <w:rFonts w:cs="TimesNewRomanPSMT"/>
          <w:szCs w:val="20"/>
        </w:rPr>
        <w:t>), California red fir (</w:t>
      </w:r>
      <w:r w:rsidRPr="00B85EAC">
        <w:rPr>
          <w:rFonts w:cs="TimesNewRomanPS-ItalicMT"/>
          <w:i/>
          <w:iCs/>
          <w:szCs w:val="20"/>
        </w:rPr>
        <w:t xml:space="preserve">A. </w:t>
      </w:r>
      <w:proofErr w:type="spellStart"/>
      <w:r w:rsidRPr="00B85EAC">
        <w:rPr>
          <w:rFonts w:cs="TimesNewRomanPS-ItalicMT"/>
          <w:i/>
          <w:iCs/>
          <w:szCs w:val="20"/>
        </w:rPr>
        <w:t>magnifica</w:t>
      </w:r>
      <w:proofErr w:type="spellEnd"/>
      <w:r w:rsidRPr="00B85EAC">
        <w:rPr>
          <w:rFonts w:cs="TimesNewRomanPSMT"/>
          <w:szCs w:val="20"/>
        </w:rPr>
        <w:t>), grand fir (</w:t>
      </w:r>
      <w:r w:rsidRPr="00B85EAC">
        <w:rPr>
          <w:rFonts w:cs="TimesNewRomanPS-ItalicMT"/>
          <w:i/>
          <w:iCs/>
          <w:szCs w:val="20"/>
        </w:rPr>
        <w:t xml:space="preserve">A. </w:t>
      </w:r>
      <w:proofErr w:type="spellStart"/>
      <w:r w:rsidRPr="00B85EAC">
        <w:rPr>
          <w:rFonts w:cs="TimesNewRomanPS-ItalicMT"/>
          <w:i/>
          <w:iCs/>
          <w:szCs w:val="20"/>
        </w:rPr>
        <w:t>grandis</w:t>
      </w:r>
      <w:proofErr w:type="spellEnd"/>
      <w:r w:rsidRPr="00B85EAC">
        <w:rPr>
          <w:rFonts w:cs="TimesNewRomanPSMT"/>
          <w:szCs w:val="20"/>
        </w:rPr>
        <w:t>), noble fir (</w:t>
      </w:r>
      <w:r w:rsidRPr="00B85EAC">
        <w:rPr>
          <w:rFonts w:cs="TimesNewRomanPS-ItalicMT"/>
          <w:i/>
          <w:iCs/>
          <w:szCs w:val="20"/>
        </w:rPr>
        <w:t xml:space="preserve">A. </w:t>
      </w:r>
      <w:proofErr w:type="spellStart"/>
      <w:r w:rsidRPr="00B85EAC">
        <w:rPr>
          <w:rFonts w:cs="TimesNewRomanPS-ItalicMT"/>
          <w:i/>
          <w:iCs/>
          <w:szCs w:val="20"/>
        </w:rPr>
        <w:t>procera</w:t>
      </w:r>
      <w:proofErr w:type="spellEnd"/>
      <w:r w:rsidRPr="00B85EAC">
        <w:rPr>
          <w:rFonts w:cs="TimesNewRomanPSMT"/>
          <w:szCs w:val="20"/>
        </w:rPr>
        <w:t>), Pacific silver fir (</w:t>
      </w:r>
      <w:r w:rsidRPr="00B85EAC">
        <w:rPr>
          <w:rFonts w:cs="TimesNewRomanPS-ItalicMT"/>
          <w:i/>
          <w:iCs/>
          <w:szCs w:val="20"/>
        </w:rPr>
        <w:t xml:space="preserve">A. </w:t>
      </w:r>
      <w:proofErr w:type="spellStart"/>
      <w:r w:rsidRPr="00B85EAC">
        <w:rPr>
          <w:rFonts w:cs="TimesNewRomanPS-ItalicMT"/>
          <w:i/>
          <w:iCs/>
          <w:szCs w:val="20"/>
        </w:rPr>
        <w:t>amabilis</w:t>
      </w:r>
      <w:proofErr w:type="spellEnd"/>
      <w:r w:rsidRPr="00B85EAC">
        <w:rPr>
          <w:rFonts w:cs="TimesNewRomanPSMT"/>
          <w:szCs w:val="20"/>
        </w:rPr>
        <w:t>), and white fir (</w:t>
      </w:r>
      <w:r w:rsidRPr="00B85EAC">
        <w:rPr>
          <w:rFonts w:cs="TimesNewRomanPS-ItalicMT"/>
          <w:i/>
          <w:iCs/>
          <w:szCs w:val="20"/>
        </w:rPr>
        <w:t xml:space="preserve">A. </w:t>
      </w:r>
      <w:proofErr w:type="spellStart"/>
      <w:r w:rsidRPr="00B85EAC">
        <w:rPr>
          <w:rFonts w:cs="TimesNewRomanPS-ItalicMT"/>
          <w:i/>
          <w:iCs/>
          <w:szCs w:val="20"/>
        </w:rPr>
        <w:t>concolor</w:t>
      </w:r>
      <w:proofErr w:type="spellEnd"/>
      <w:r w:rsidRPr="00B85EAC">
        <w:rPr>
          <w:rFonts w:cs="TimesNewRomanPSMT"/>
          <w:szCs w:val="20"/>
        </w:rPr>
        <w:t xml:space="preserve">). The western true firs are cut for lumber primarily in Washington, Oregon, California, western Montana, and northern Idaho, and they are marketed as white fir throughout the United States. The wood of the western true firs is similar to that of the eastern true firs, which makes it impossible to distinguish the true fir species by examination of the wood alone. Western true firs are light in weight but, with the exception of subalpine fir, have somewhat higher strength properties than </w:t>
      </w:r>
      <w:proofErr w:type="gramStart"/>
      <w:r w:rsidRPr="00B85EAC">
        <w:rPr>
          <w:rFonts w:cs="TimesNewRomanPSMT"/>
          <w:szCs w:val="20"/>
        </w:rPr>
        <w:t>does</w:t>
      </w:r>
      <w:proofErr w:type="gramEnd"/>
      <w:r w:rsidRPr="00B85EAC">
        <w:rPr>
          <w:rFonts w:cs="TimesNewRomanPSMT"/>
          <w:szCs w:val="20"/>
        </w:rPr>
        <w:t xml:space="preserve"> balsam fir. Shrinkage of the wood is low to moderately high. Lumber of the western true firs is primarily used for building construction, </w:t>
      </w:r>
      <w:r w:rsidRPr="00B85EAC">
        <w:rPr>
          <w:rFonts w:cs="TimesNewRomanPSMT"/>
          <w:szCs w:val="20"/>
        </w:rPr>
        <w:lastRenderedPageBreak/>
        <w:t xml:space="preserve">boxes and crates, </w:t>
      </w:r>
      <w:proofErr w:type="spellStart"/>
      <w:r w:rsidRPr="00B85EAC">
        <w:rPr>
          <w:rFonts w:cs="TimesNewRomanPSMT"/>
          <w:szCs w:val="20"/>
        </w:rPr>
        <w:t>planing</w:t>
      </w:r>
      <w:proofErr w:type="spellEnd"/>
      <w:r w:rsidRPr="00B85EAC">
        <w:rPr>
          <w:rFonts w:cs="TimesNewRomanPSMT"/>
          <w:szCs w:val="20"/>
        </w:rPr>
        <w:t>-mill products, sashes, doors, and general millwork. In house construction, the lumber is used for framing, subflooring, and sheathing.</w:t>
      </w:r>
    </w:p>
    <w:p w:rsidR="00B85EAC" w:rsidRPr="00B85EAC" w:rsidRDefault="00B85EAC" w:rsidP="00B85EAC">
      <w:pPr>
        <w:autoSpaceDE w:val="0"/>
        <w:autoSpaceDN w:val="0"/>
        <w:adjustRightInd w:val="0"/>
        <w:spacing w:after="0" w:line="240" w:lineRule="auto"/>
        <w:ind w:left="720"/>
        <w:rPr>
          <w:rFonts w:cs="TimesNewRomanPSMT"/>
          <w:szCs w:val="20"/>
        </w:rPr>
      </w:pPr>
      <w:r w:rsidRPr="00B85EAC">
        <w:rPr>
          <w:rFonts w:cs="TimesNewRomanPSMT"/>
          <w:szCs w:val="20"/>
        </w:rPr>
        <w:t xml:space="preserve">Some western true fir lumber is manufactured into boxes and crates. High-grade lumber from noble fir is used mainly for interior woodwork, </w:t>
      </w:r>
      <w:proofErr w:type="spellStart"/>
      <w:r w:rsidRPr="00B85EAC">
        <w:rPr>
          <w:rFonts w:cs="TimesNewRomanPSMT"/>
          <w:szCs w:val="20"/>
        </w:rPr>
        <w:t>moulding</w:t>
      </w:r>
      <w:proofErr w:type="spellEnd"/>
      <w:r w:rsidRPr="00B85EAC">
        <w:rPr>
          <w:rFonts w:cs="TimesNewRomanPSMT"/>
          <w:szCs w:val="20"/>
        </w:rPr>
        <w:t>, siding, and sash and door stock. Some of the highest quality material is suitable for aircraft construction. Other special uses of noble fir are venetian blinds and ladder rails.</w:t>
      </w:r>
    </w:p>
    <w:p w:rsidR="00590034" w:rsidRDefault="00590034" w:rsidP="00590034">
      <w:pPr>
        <w:pStyle w:val="Heading1"/>
      </w:pPr>
      <w:r>
        <w:t>Hemlock</w:t>
      </w:r>
    </w:p>
    <w:p w:rsidR="00590034" w:rsidRDefault="00590034" w:rsidP="00590034">
      <w:pPr>
        <w:pStyle w:val="Heading2"/>
      </w:pPr>
      <w:r>
        <w:t xml:space="preserve"> </w:t>
      </w:r>
      <w:r>
        <w:tab/>
        <w:t>Eastern</w:t>
      </w:r>
    </w:p>
    <w:p w:rsidR="00B85EAC" w:rsidRPr="00B85EAC" w:rsidRDefault="00B85EAC" w:rsidP="00B85EAC">
      <w:pPr>
        <w:autoSpaceDE w:val="0"/>
        <w:autoSpaceDN w:val="0"/>
        <w:adjustRightInd w:val="0"/>
        <w:spacing w:after="0" w:line="240" w:lineRule="auto"/>
        <w:ind w:left="720"/>
        <w:rPr>
          <w:rFonts w:cs="TimesNewRomanPSMT"/>
          <w:szCs w:val="20"/>
        </w:rPr>
      </w:pPr>
      <w:r w:rsidRPr="00B85EAC">
        <w:rPr>
          <w:rFonts w:cs="TimesNewRomanPSMT"/>
          <w:szCs w:val="20"/>
        </w:rPr>
        <w:t>Eastern hemlock (</w:t>
      </w:r>
      <w:proofErr w:type="spellStart"/>
      <w:r w:rsidRPr="00B85EAC">
        <w:rPr>
          <w:rFonts w:cs="TimesNewRomanPS-ItalicMT"/>
          <w:i/>
          <w:iCs/>
          <w:szCs w:val="20"/>
        </w:rPr>
        <w:t>Tsuga</w:t>
      </w:r>
      <w:proofErr w:type="spellEnd"/>
      <w:r w:rsidRPr="00B85EAC">
        <w:rPr>
          <w:rFonts w:cs="TimesNewRomanPS-ItalicMT"/>
          <w:i/>
          <w:iCs/>
          <w:szCs w:val="20"/>
        </w:rPr>
        <w:t xml:space="preserve"> </w:t>
      </w:r>
      <w:proofErr w:type="spellStart"/>
      <w:r w:rsidRPr="00B85EAC">
        <w:rPr>
          <w:rFonts w:cs="TimesNewRomanPS-ItalicMT"/>
          <w:i/>
          <w:iCs/>
          <w:szCs w:val="20"/>
        </w:rPr>
        <w:t>canadensis</w:t>
      </w:r>
      <w:proofErr w:type="spellEnd"/>
      <w:r w:rsidRPr="00B85EAC">
        <w:rPr>
          <w:rFonts w:cs="TimesNewRomanPSMT"/>
          <w:szCs w:val="20"/>
        </w:rPr>
        <w:t>) grows from New England to northern Alabama and Georgia, and in the Great Lake States. Other names are Canadian hemlock and hemlock– spruce. The production of hemlock lumber is divided fairly evenly among the New England States, Middle Atlantic States, and Great Lake States. The heartwood of eastern hemlock is pale brown with a reddish hue. The sapwood is not distinctly separated from the heartwood but may be lighter in color. The wood is coarse and uneven in texture (old trees tend to have considerable shake); it is moderately lightweight, moderately hard, moderately low in strength, moderately stiff, and moderately low in shock resistance. Eastern hemlock is used principally for lumber and pulpwood. The lumber is used primarily in building construction (framing, sheathing, subflooring, and roof boards) and in the manufacture of boxes, pallets, and crates.</w:t>
      </w:r>
    </w:p>
    <w:p w:rsidR="00590034" w:rsidRDefault="00590034" w:rsidP="00590034">
      <w:pPr>
        <w:pStyle w:val="Heading1"/>
      </w:pPr>
      <w:r>
        <w:t>Pine</w:t>
      </w:r>
    </w:p>
    <w:p w:rsidR="00590034" w:rsidRDefault="00590034" w:rsidP="00590034">
      <w:pPr>
        <w:pStyle w:val="Heading2"/>
      </w:pPr>
      <w:r>
        <w:t xml:space="preserve"> </w:t>
      </w:r>
      <w:r>
        <w:tab/>
        <w:t>Eastern white pine</w:t>
      </w:r>
    </w:p>
    <w:p w:rsidR="00B85EAC" w:rsidRPr="00B85EAC" w:rsidRDefault="00B85EAC" w:rsidP="00B85EAC">
      <w:pPr>
        <w:autoSpaceDE w:val="0"/>
        <w:autoSpaceDN w:val="0"/>
        <w:adjustRightInd w:val="0"/>
        <w:spacing w:after="0" w:line="240" w:lineRule="auto"/>
        <w:ind w:left="720"/>
        <w:rPr>
          <w:rFonts w:cs="TimesNewRomanPSMT"/>
          <w:szCs w:val="20"/>
        </w:rPr>
      </w:pPr>
      <w:r w:rsidRPr="00B85EAC">
        <w:rPr>
          <w:rFonts w:cs="TimesNewRomanPSMT"/>
          <w:szCs w:val="20"/>
        </w:rPr>
        <w:t>Eastern white pine (</w:t>
      </w:r>
      <w:proofErr w:type="spellStart"/>
      <w:r w:rsidRPr="00B85EAC">
        <w:rPr>
          <w:rFonts w:cs="TimesNewRomanPS-ItalicMT"/>
          <w:i/>
          <w:iCs/>
          <w:szCs w:val="20"/>
        </w:rPr>
        <w:t>Pinus</w:t>
      </w:r>
      <w:proofErr w:type="spellEnd"/>
      <w:r w:rsidRPr="00B85EAC">
        <w:rPr>
          <w:rFonts w:cs="TimesNewRomanPS-ItalicMT"/>
          <w:i/>
          <w:iCs/>
          <w:szCs w:val="20"/>
        </w:rPr>
        <w:t xml:space="preserve"> </w:t>
      </w:r>
      <w:proofErr w:type="spellStart"/>
      <w:r w:rsidRPr="00B85EAC">
        <w:rPr>
          <w:rFonts w:cs="TimesNewRomanPS-ItalicMT"/>
          <w:i/>
          <w:iCs/>
          <w:szCs w:val="20"/>
        </w:rPr>
        <w:t>strobus</w:t>
      </w:r>
      <w:proofErr w:type="spellEnd"/>
      <w:r w:rsidRPr="00B85EAC">
        <w:rPr>
          <w:rFonts w:cs="TimesNewRomanPSMT"/>
          <w:szCs w:val="20"/>
        </w:rPr>
        <w:t xml:space="preserve">) grows from Maine to northern Georgia and in the Great Lake States. It is also known as white pine, northern white pine, Weymouth pine, and soft pine. About one-half the production of eastern white pine lumber occurs in New England, about one-third in the Great Lake States, and most of the remainder in the Middle Atlantic and South Atlantic States. The heartwood of eastern white pine is light brown, often with a reddish tinge. It turns darker on exposure to air. The wood has comparatively uniform texture and is straight grained. It is easily kiln dried, has low shrinkage, and ranks high in stability. It is also easy to work and can be readily glued. Eastern white pine is lightweight, moderately soft, </w:t>
      </w:r>
      <w:proofErr w:type="gramStart"/>
      <w:r w:rsidRPr="00B85EAC">
        <w:rPr>
          <w:rFonts w:cs="TimesNewRomanPSMT"/>
          <w:szCs w:val="20"/>
        </w:rPr>
        <w:t>moderately</w:t>
      </w:r>
      <w:proofErr w:type="gramEnd"/>
      <w:r w:rsidRPr="00B85EAC">
        <w:rPr>
          <w:rFonts w:cs="TimesNewRomanPSMT"/>
          <w:szCs w:val="20"/>
        </w:rPr>
        <w:t xml:space="preserve"> low in strength, low in shock resistance, and low in stiffness. Practically all eastern white pine is converted into lumber, which is used in a great variety of ways. A large proportion, mostly second-growth knotty wood or lower grades, is used for structural lumber. High-grade lumber is used for patterns for castings. Other important uses are sashes, doors, furniture, interior woodwork, knotty paneling, caskets, shade and map rollers, and toys.</w:t>
      </w:r>
    </w:p>
    <w:p w:rsidR="00590034" w:rsidRDefault="00590034" w:rsidP="00590034">
      <w:pPr>
        <w:pStyle w:val="Heading2"/>
      </w:pPr>
      <w:r>
        <w:t xml:space="preserve"> </w:t>
      </w:r>
      <w:r>
        <w:tab/>
        <w:t>Eastern sugar pine</w:t>
      </w:r>
    </w:p>
    <w:p w:rsidR="00B85EAC" w:rsidRPr="00B85EAC" w:rsidRDefault="00B85EAC" w:rsidP="00B85EAC">
      <w:pPr>
        <w:autoSpaceDE w:val="0"/>
        <w:autoSpaceDN w:val="0"/>
        <w:adjustRightInd w:val="0"/>
        <w:spacing w:after="0" w:line="240" w:lineRule="auto"/>
        <w:ind w:left="720"/>
        <w:rPr>
          <w:rFonts w:cs="TimesNewRomanPSMT"/>
          <w:szCs w:val="20"/>
        </w:rPr>
      </w:pPr>
      <w:r w:rsidRPr="00B85EAC">
        <w:rPr>
          <w:rFonts w:cs="TimesNewRomanPSMT"/>
          <w:szCs w:val="20"/>
        </w:rPr>
        <w:t>Sugar pine (</w:t>
      </w:r>
      <w:proofErr w:type="spellStart"/>
      <w:r w:rsidRPr="00B85EAC">
        <w:rPr>
          <w:rFonts w:cs="TimesNewRomanPS-ItalicMT"/>
          <w:i/>
          <w:iCs/>
          <w:szCs w:val="20"/>
        </w:rPr>
        <w:t>Pinus</w:t>
      </w:r>
      <w:proofErr w:type="spellEnd"/>
      <w:r w:rsidRPr="00B85EAC">
        <w:rPr>
          <w:rFonts w:cs="TimesNewRomanPS-ItalicMT"/>
          <w:i/>
          <w:iCs/>
          <w:szCs w:val="20"/>
        </w:rPr>
        <w:t xml:space="preserve"> </w:t>
      </w:r>
      <w:proofErr w:type="spellStart"/>
      <w:r w:rsidRPr="00B85EAC">
        <w:rPr>
          <w:rFonts w:cs="TimesNewRomanPS-ItalicMT"/>
          <w:i/>
          <w:iCs/>
          <w:szCs w:val="20"/>
        </w:rPr>
        <w:t>lambertiana</w:t>
      </w:r>
      <w:proofErr w:type="spellEnd"/>
      <w:r w:rsidRPr="00B85EAC">
        <w:rPr>
          <w:rFonts w:cs="TimesNewRomanPSMT"/>
          <w:szCs w:val="20"/>
        </w:rPr>
        <w:t>), the world’s largest species of pine, is sometimes called California sugar pine. Most sugar pine lumber grows in California and southwestern Oregon. The heartwood of sugar pine is buff or light brown, sometimes tinged with red. The sapwood is creamy white. The wood is straight grained, fairly uniform in texture, and easy to work with tools. It has very low shrinkage, is readily dried without warping or checking, and is dimensionally stable. Sugar pine is lightweight, moderately low in strength, moderately soft, low in shock resistance, and low in stiffness. 1–15 Sugar pine is used almost exclusively for lumber products. The largest volume is used for boxes and crates, sashes, doors, frames, blinds, general millwork, building construction, and foundry patterns. Like eastern white pine (</w:t>
      </w:r>
      <w:proofErr w:type="spellStart"/>
      <w:r w:rsidRPr="00B85EAC">
        <w:rPr>
          <w:rFonts w:cs="TimesNewRomanPS-ItalicMT"/>
          <w:i/>
          <w:iCs/>
          <w:szCs w:val="20"/>
        </w:rPr>
        <w:t>Pinus</w:t>
      </w:r>
      <w:proofErr w:type="spellEnd"/>
      <w:r w:rsidRPr="00B85EAC">
        <w:rPr>
          <w:rFonts w:cs="TimesNewRomanPSMT"/>
          <w:szCs w:val="20"/>
        </w:rPr>
        <w:t xml:space="preserve"> </w:t>
      </w:r>
      <w:proofErr w:type="spellStart"/>
      <w:r w:rsidRPr="00B85EAC">
        <w:rPr>
          <w:rFonts w:cs="TimesNewRomanPS-ItalicMT"/>
          <w:i/>
          <w:iCs/>
          <w:szCs w:val="20"/>
        </w:rPr>
        <w:t>strobus</w:t>
      </w:r>
      <w:proofErr w:type="spellEnd"/>
      <w:r w:rsidRPr="00B85EAC">
        <w:rPr>
          <w:rFonts w:cs="TimesNewRomanPSMT"/>
          <w:szCs w:val="20"/>
        </w:rPr>
        <w:t xml:space="preserve">), </w:t>
      </w:r>
      <w:r w:rsidRPr="00B85EAC">
        <w:rPr>
          <w:rFonts w:cs="TimesNewRomanPSMT"/>
          <w:szCs w:val="20"/>
        </w:rPr>
        <w:lastRenderedPageBreak/>
        <w:t>sugar pine is suitable for use in nearly every part of a house because of the ease with which it can be cut, its dimensional stability, and its good nailing properties.</w:t>
      </w:r>
    </w:p>
    <w:p w:rsidR="00B85EAC" w:rsidRPr="00B85EAC" w:rsidRDefault="00B85EAC" w:rsidP="00B85EAC">
      <w:pPr>
        <w:autoSpaceDE w:val="0"/>
        <w:autoSpaceDN w:val="0"/>
        <w:adjustRightInd w:val="0"/>
        <w:spacing w:after="0" w:line="240" w:lineRule="auto"/>
        <w:rPr>
          <w:rFonts w:ascii="TimesNewRomanPSMT" w:hAnsi="TimesNewRomanPSMT" w:cs="TimesNewRomanPSMT"/>
          <w:sz w:val="20"/>
          <w:szCs w:val="20"/>
        </w:rPr>
      </w:pPr>
    </w:p>
    <w:p w:rsidR="00B85EAC" w:rsidRDefault="00B85EAC" w:rsidP="00B85EAC">
      <w:pPr>
        <w:pStyle w:val="Heading1"/>
      </w:pPr>
      <w:r>
        <w:t>Cedar</w:t>
      </w:r>
    </w:p>
    <w:p w:rsidR="00B85EAC" w:rsidRDefault="00B85EAC" w:rsidP="00B85EAC">
      <w:pPr>
        <w:pStyle w:val="Heading2"/>
      </w:pPr>
      <w:r>
        <w:t xml:space="preserve"> </w:t>
      </w:r>
      <w:r>
        <w:tab/>
        <w:t xml:space="preserve">Western red </w:t>
      </w:r>
    </w:p>
    <w:p w:rsidR="00B85EAC" w:rsidRPr="00590034" w:rsidRDefault="00B85EAC" w:rsidP="00B85EAC">
      <w:pPr>
        <w:autoSpaceDE w:val="0"/>
        <w:autoSpaceDN w:val="0"/>
        <w:adjustRightInd w:val="0"/>
        <w:spacing w:after="0" w:line="240" w:lineRule="auto"/>
        <w:ind w:left="720"/>
        <w:rPr>
          <w:rFonts w:ascii="TimesNewRomanPSMT" w:hAnsi="TimesNewRomanPSMT" w:cs="TimesNewRomanPSMT"/>
          <w:sz w:val="20"/>
          <w:szCs w:val="20"/>
        </w:rPr>
      </w:pPr>
      <w:r w:rsidRPr="00590034">
        <w:rPr>
          <w:rFonts w:cs="TimesNewRomanPSMT"/>
          <w:szCs w:val="20"/>
        </w:rPr>
        <w:t xml:space="preserve">Western </w:t>
      </w:r>
      <w:proofErr w:type="spellStart"/>
      <w:r w:rsidRPr="00590034">
        <w:rPr>
          <w:rFonts w:cs="TimesNewRomanPSMT"/>
          <w:szCs w:val="20"/>
        </w:rPr>
        <w:t>redcedar</w:t>
      </w:r>
      <w:proofErr w:type="spellEnd"/>
      <w:r w:rsidRPr="00590034">
        <w:rPr>
          <w:rFonts w:cs="TimesNewRomanPSMT"/>
          <w:szCs w:val="20"/>
        </w:rPr>
        <w:t xml:space="preserve"> (</w:t>
      </w:r>
      <w:proofErr w:type="spellStart"/>
      <w:r w:rsidRPr="00590034">
        <w:rPr>
          <w:rFonts w:cs="TimesNewRomanPS-ItalicMT"/>
          <w:i/>
          <w:iCs/>
          <w:szCs w:val="20"/>
        </w:rPr>
        <w:t>Thuja</w:t>
      </w:r>
      <w:proofErr w:type="spellEnd"/>
      <w:r w:rsidRPr="00590034">
        <w:rPr>
          <w:rFonts w:cs="TimesNewRomanPS-ItalicMT"/>
          <w:i/>
          <w:iCs/>
          <w:szCs w:val="20"/>
        </w:rPr>
        <w:t xml:space="preserve"> </w:t>
      </w:r>
      <w:proofErr w:type="spellStart"/>
      <w:r w:rsidRPr="00590034">
        <w:rPr>
          <w:rFonts w:cs="TimesNewRomanPS-ItalicMT"/>
          <w:i/>
          <w:iCs/>
          <w:szCs w:val="20"/>
        </w:rPr>
        <w:t>plicata</w:t>
      </w:r>
      <w:proofErr w:type="spellEnd"/>
      <w:r w:rsidRPr="00590034">
        <w:rPr>
          <w:rFonts w:cs="TimesNewRomanPSMT"/>
          <w:szCs w:val="20"/>
        </w:rPr>
        <w:t xml:space="preserve">) grows in the Pacific Northwest and along the Pacific Coast to Alaska. It is also called canoe-cedar, giant arborvitae, </w:t>
      </w:r>
      <w:proofErr w:type="spellStart"/>
      <w:r w:rsidRPr="00590034">
        <w:rPr>
          <w:rFonts w:cs="TimesNewRomanPSMT"/>
          <w:szCs w:val="20"/>
        </w:rPr>
        <w:t>shinglewood</w:t>
      </w:r>
      <w:proofErr w:type="spellEnd"/>
      <w:r w:rsidRPr="00590034">
        <w:rPr>
          <w:rFonts w:cs="TimesNewRomanPSMT"/>
          <w:szCs w:val="20"/>
        </w:rPr>
        <w:t xml:space="preserve">, and Pacific </w:t>
      </w:r>
      <w:proofErr w:type="spellStart"/>
      <w:r w:rsidRPr="00590034">
        <w:rPr>
          <w:rFonts w:cs="TimesNewRomanPSMT"/>
          <w:szCs w:val="20"/>
        </w:rPr>
        <w:t>redcedar</w:t>
      </w:r>
      <w:proofErr w:type="spellEnd"/>
      <w:r w:rsidRPr="00590034">
        <w:rPr>
          <w:rFonts w:cs="TimesNewRomanPSMT"/>
          <w:szCs w:val="20"/>
        </w:rPr>
        <w:t xml:space="preserve">. Western </w:t>
      </w:r>
      <w:proofErr w:type="spellStart"/>
      <w:r w:rsidRPr="00590034">
        <w:rPr>
          <w:rFonts w:cs="TimesNewRomanPSMT"/>
          <w:szCs w:val="20"/>
        </w:rPr>
        <w:t>redcedar</w:t>
      </w:r>
      <w:proofErr w:type="spellEnd"/>
      <w:r w:rsidRPr="00590034">
        <w:rPr>
          <w:rFonts w:cs="TimesNewRomanPSMT"/>
          <w:szCs w:val="20"/>
        </w:rPr>
        <w:t xml:space="preserve"> lumber is produced principally in Washington, followed by Oregon, Idaho, and Montana. The heartwood of western </w:t>
      </w:r>
      <w:proofErr w:type="spellStart"/>
      <w:r w:rsidRPr="00590034">
        <w:rPr>
          <w:rFonts w:cs="TimesNewRomanPSMT"/>
          <w:szCs w:val="20"/>
        </w:rPr>
        <w:t>redcedar</w:t>
      </w:r>
      <w:proofErr w:type="spellEnd"/>
      <w:r w:rsidRPr="00590034">
        <w:rPr>
          <w:rFonts w:cs="TimesNewRomanPSMT"/>
          <w:szCs w:val="20"/>
        </w:rPr>
        <w:t xml:space="preserve"> is reddish or pinkish brown to dull brown, and the sapwood is nearly white. The sapwood is narrow, often not more than 2.5 cm (1 in.) wide. The wood is generally straight grained and has a uniform but rather coarse texture. It has very low shrinkage. This species is lightweight, moderately soft, </w:t>
      </w:r>
      <w:proofErr w:type="gramStart"/>
      <w:r w:rsidRPr="00590034">
        <w:rPr>
          <w:rFonts w:cs="TimesNewRomanPSMT"/>
          <w:szCs w:val="20"/>
        </w:rPr>
        <w:t>low</w:t>
      </w:r>
      <w:proofErr w:type="gramEnd"/>
      <w:r w:rsidRPr="00590034">
        <w:rPr>
          <w:rFonts w:cs="TimesNewRomanPSMT"/>
          <w:szCs w:val="20"/>
        </w:rPr>
        <w:t xml:space="preserve"> in strength when used as a beam or posts, and low in shock resistance. The heartwood is very resistant to decay. Western </w:t>
      </w:r>
      <w:proofErr w:type="spellStart"/>
      <w:r w:rsidRPr="00590034">
        <w:rPr>
          <w:rFonts w:cs="TimesNewRomanPSMT"/>
          <w:szCs w:val="20"/>
        </w:rPr>
        <w:t>redcedar</w:t>
      </w:r>
      <w:proofErr w:type="spellEnd"/>
      <w:r w:rsidRPr="00590034">
        <w:rPr>
          <w:rFonts w:cs="TimesNewRomanPSMT"/>
          <w:szCs w:val="20"/>
        </w:rPr>
        <w:t xml:space="preserve"> is used principally for shingles, lumber, poles, posts, and piles. The lumber is used for exterior siding, decking, interior woodwork, greenhouse construction, ship and boat building, boxes and crates, sashes, and doors</w:t>
      </w:r>
      <w:r>
        <w:rPr>
          <w:rFonts w:ascii="TimesNewRomanPSMT" w:hAnsi="TimesNewRomanPSMT" w:cs="TimesNewRomanPSMT"/>
          <w:sz w:val="20"/>
          <w:szCs w:val="20"/>
        </w:rPr>
        <w:t>.</w:t>
      </w:r>
    </w:p>
    <w:p w:rsidR="00B85EAC" w:rsidRDefault="00B85EAC" w:rsidP="00B85EAC"/>
    <w:p w:rsidR="000F3805" w:rsidRDefault="000F3805" w:rsidP="00B85EAC"/>
    <w:p w:rsidR="000F3805" w:rsidRDefault="000F3805" w:rsidP="00B85EAC"/>
    <w:p w:rsidR="000F3805" w:rsidRDefault="000F3805" w:rsidP="000F3805">
      <w:pPr>
        <w:autoSpaceDE w:val="0"/>
        <w:autoSpaceDN w:val="0"/>
        <w:adjustRightInd w:val="0"/>
        <w:spacing w:after="0" w:line="240" w:lineRule="auto"/>
        <w:rPr>
          <w:rFonts w:ascii="Arial-BoldMT" w:hAnsi="Arial-BoldMT" w:cs="Arial-BoldMT"/>
          <w:b/>
          <w:bCs/>
          <w:sz w:val="20"/>
          <w:szCs w:val="20"/>
        </w:rPr>
      </w:pPr>
    </w:p>
    <w:sectPr w:rsidR="000F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F767C"/>
    <w:multiLevelType w:val="hybridMultilevel"/>
    <w:tmpl w:val="7A5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A22137"/>
    <w:multiLevelType w:val="hybridMultilevel"/>
    <w:tmpl w:val="09463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1537956"/>
    <w:multiLevelType w:val="hybridMultilevel"/>
    <w:tmpl w:val="417A41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71B161BE"/>
    <w:multiLevelType w:val="hybridMultilevel"/>
    <w:tmpl w:val="18586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34"/>
    <w:rsid w:val="00001214"/>
    <w:rsid w:val="000047EB"/>
    <w:rsid w:val="00020DE6"/>
    <w:rsid w:val="00021523"/>
    <w:rsid w:val="000259FB"/>
    <w:rsid w:val="00030705"/>
    <w:rsid w:val="00031559"/>
    <w:rsid w:val="000346B8"/>
    <w:rsid w:val="00043C9B"/>
    <w:rsid w:val="000471AA"/>
    <w:rsid w:val="0005332E"/>
    <w:rsid w:val="0005400E"/>
    <w:rsid w:val="000563F5"/>
    <w:rsid w:val="00061DB0"/>
    <w:rsid w:val="0007036D"/>
    <w:rsid w:val="00072C64"/>
    <w:rsid w:val="000741F1"/>
    <w:rsid w:val="00076F38"/>
    <w:rsid w:val="00080FCF"/>
    <w:rsid w:val="00090822"/>
    <w:rsid w:val="000935C9"/>
    <w:rsid w:val="00093C56"/>
    <w:rsid w:val="000A21F1"/>
    <w:rsid w:val="000A49E7"/>
    <w:rsid w:val="000A4C6A"/>
    <w:rsid w:val="000A5119"/>
    <w:rsid w:val="000B5126"/>
    <w:rsid w:val="000C4AA5"/>
    <w:rsid w:val="000C5BA1"/>
    <w:rsid w:val="000C61D1"/>
    <w:rsid w:val="000D3653"/>
    <w:rsid w:val="000D46C1"/>
    <w:rsid w:val="000D4D25"/>
    <w:rsid w:val="000D7418"/>
    <w:rsid w:val="000D759F"/>
    <w:rsid w:val="000E065D"/>
    <w:rsid w:val="000E1503"/>
    <w:rsid w:val="000E3BBE"/>
    <w:rsid w:val="000E462A"/>
    <w:rsid w:val="000E4C67"/>
    <w:rsid w:val="000E6135"/>
    <w:rsid w:val="000E66F9"/>
    <w:rsid w:val="000F09D8"/>
    <w:rsid w:val="000F26A1"/>
    <w:rsid w:val="000F3805"/>
    <w:rsid w:val="000F3F2B"/>
    <w:rsid w:val="000F4604"/>
    <w:rsid w:val="001036D4"/>
    <w:rsid w:val="001037D3"/>
    <w:rsid w:val="0011274C"/>
    <w:rsid w:val="00113BD1"/>
    <w:rsid w:val="00115E51"/>
    <w:rsid w:val="0012179A"/>
    <w:rsid w:val="001239B6"/>
    <w:rsid w:val="00123B49"/>
    <w:rsid w:val="001243CD"/>
    <w:rsid w:val="0012588D"/>
    <w:rsid w:val="00130199"/>
    <w:rsid w:val="00137EFE"/>
    <w:rsid w:val="0014103B"/>
    <w:rsid w:val="001515CE"/>
    <w:rsid w:val="00152474"/>
    <w:rsid w:val="00152919"/>
    <w:rsid w:val="0015504B"/>
    <w:rsid w:val="00157DD7"/>
    <w:rsid w:val="00160DEC"/>
    <w:rsid w:val="00160FBC"/>
    <w:rsid w:val="0016224B"/>
    <w:rsid w:val="00163B0C"/>
    <w:rsid w:val="00164C24"/>
    <w:rsid w:val="0016670A"/>
    <w:rsid w:val="001708E7"/>
    <w:rsid w:val="0017479B"/>
    <w:rsid w:val="00174D2C"/>
    <w:rsid w:val="00181F98"/>
    <w:rsid w:val="001846DD"/>
    <w:rsid w:val="00186E36"/>
    <w:rsid w:val="001903F2"/>
    <w:rsid w:val="0019080E"/>
    <w:rsid w:val="0019150F"/>
    <w:rsid w:val="00192AC0"/>
    <w:rsid w:val="00196827"/>
    <w:rsid w:val="001975D7"/>
    <w:rsid w:val="001A02EA"/>
    <w:rsid w:val="001A0FC9"/>
    <w:rsid w:val="001A1F4F"/>
    <w:rsid w:val="001A23D1"/>
    <w:rsid w:val="001A2A11"/>
    <w:rsid w:val="001B6206"/>
    <w:rsid w:val="001C22F0"/>
    <w:rsid w:val="001C5680"/>
    <w:rsid w:val="001C7F20"/>
    <w:rsid w:val="001D1028"/>
    <w:rsid w:val="001D6EAA"/>
    <w:rsid w:val="001D7C42"/>
    <w:rsid w:val="001E160D"/>
    <w:rsid w:val="001E4F4E"/>
    <w:rsid w:val="001E5EA8"/>
    <w:rsid w:val="001E6702"/>
    <w:rsid w:val="001E78B1"/>
    <w:rsid w:val="0020059D"/>
    <w:rsid w:val="00201EF7"/>
    <w:rsid w:val="00204253"/>
    <w:rsid w:val="0020497E"/>
    <w:rsid w:val="00206396"/>
    <w:rsid w:val="002140A7"/>
    <w:rsid w:val="002169D1"/>
    <w:rsid w:val="00221902"/>
    <w:rsid w:val="00224B94"/>
    <w:rsid w:val="0022705E"/>
    <w:rsid w:val="00240473"/>
    <w:rsid w:val="00240487"/>
    <w:rsid w:val="0025466A"/>
    <w:rsid w:val="00256248"/>
    <w:rsid w:val="002622E2"/>
    <w:rsid w:val="002639D3"/>
    <w:rsid w:val="00263DDD"/>
    <w:rsid w:val="002664EE"/>
    <w:rsid w:val="0026703A"/>
    <w:rsid w:val="00272536"/>
    <w:rsid w:val="002744FE"/>
    <w:rsid w:val="002749C3"/>
    <w:rsid w:val="00275D7E"/>
    <w:rsid w:val="00285D84"/>
    <w:rsid w:val="0028742B"/>
    <w:rsid w:val="00287E35"/>
    <w:rsid w:val="002927D1"/>
    <w:rsid w:val="00293477"/>
    <w:rsid w:val="00293AD7"/>
    <w:rsid w:val="00297745"/>
    <w:rsid w:val="002B04B3"/>
    <w:rsid w:val="002B2F0D"/>
    <w:rsid w:val="002B4BE9"/>
    <w:rsid w:val="002C358B"/>
    <w:rsid w:val="002C5255"/>
    <w:rsid w:val="002C64F4"/>
    <w:rsid w:val="002D1B83"/>
    <w:rsid w:val="002D50F8"/>
    <w:rsid w:val="002D5D8D"/>
    <w:rsid w:val="002D7522"/>
    <w:rsid w:val="002E0196"/>
    <w:rsid w:val="002F3F7F"/>
    <w:rsid w:val="002F48E7"/>
    <w:rsid w:val="00301B1F"/>
    <w:rsid w:val="003020B9"/>
    <w:rsid w:val="0030251F"/>
    <w:rsid w:val="00302DB9"/>
    <w:rsid w:val="00303B21"/>
    <w:rsid w:val="00306236"/>
    <w:rsid w:val="0030711A"/>
    <w:rsid w:val="00313733"/>
    <w:rsid w:val="003138BA"/>
    <w:rsid w:val="003146D8"/>
    <w:rsid w:val="00314855"/>
    <w:rsid w:val="00323F82"/>
    <w:rsid w:val="00331A21"/>
    <w:rsid w:val="003349AC"/>
    <w:rsid w:val="00334F53"/>
    <w:rsid w:val="00336265"/>
    <w:rsid w:val="00337017"/>
    <w:rsid w:val="003408E3"/>
    <w:rsid w:val="00341C60"/>
    <w:rsid w:val="00341CC2"/>
    <w:rsid w:val="00350724"/>
    <w:rsid w:val="00352062"/>
    <w:rsid w:val="00356509"/>
    <w:rsid w:val="00360498"/>
    <w:rsid w:val="00365C78"/>
    <w:rsid w:val="00370764"/>
    <w:rsid w:val="00372593"/>
    <w:rsid w:val="003727A0"/>
    <w:rsid w:val="00372DE1"/>
    <w:rsid w:val="0037544F"/>
    <w:rsid w:val="00376BEC"/>
    <w:rsid w:val="0038296E"/>
    <w:rsid w:val="003866F1"/>
    <w:rsid w:val="003868FE"/>
    <w:rsid w:val="0039537D"/>
    <w:rsid w:val="00395DB0"/>
    <w:rsid w:val="00396289"/>
    <w:rsid w:val="003968D0"/>
    <w:rsid w:val="003A0D0E"/>
    <w:rsid w:val="003A1B92"/>
    <w:rsid w:val="003B3243"/>
    <w:rsid w:val="003B457B"/>
    <w:rsid w:val="003B6ED1"/>
    <w:rsid w:val="003C3689"/>
    <w:rsid w:val="003C73EC"/>
    <w:rsid w:val="003D463B"/>
    <w:rsid w:val="003D4987"/>
    <w:rsid w:val="003D521D"/>
    <w:rsid w:val="003D6ABC"/>
    <w:rsid w:val="003E0A64"/>
    <w:rsid w:val="003E4C79"/>
    <w:rsid w:val="003E7927"/>
    <w:rsid w:val="003F1E15"/>
    <w:rsid w:val="003F314F"/>
    <w:rsid w:val="003F49F0"/>
    <w:rsid w:val="003F523B"/>
    <w:rsid w:val="003F61BF"/>
    <w:rsid w:val="00400AF9"/>
    <w:rsid w:val="0040348A"/>
    <w:rsid w:val="00406B44"/>
    <w:rsid w:val="00406FEC"/>
    <w:rsid w:val="00412695"/>
    <w:rsid w:val="00416419"/>
    <w:rsid w:val="00421750"/>
    <w:rsid w:val="00422793"/>
    <w:rsid w:val="0042348B"/>
    <w:rsid w:val="00423BAE"/>
    <w:rsid w:val="0042437A"/>
    <w:rsid w:val="00425BFE"/>
    <w:rsid w:val="00427B07"/>
    <w:rsid w:val="00432EDF"/>
    <w:rsid w:val="00434189"/>
    <w:rsid w:val="00434FDF"/>
    <w:rsid w:val="004365D7"/>
    <w:rsid w:val="004369AD"/>
    <w:rsid w:val="00436C73"/>
    <w:rsid w:val="00440CC4"/>
    <w:rsid w:val="00440EC2"/>
    <w:rsid w:val="00441B44"/>
    <w:rsid w:val="00452869"/>
    <w:rsid w:val="0045340A"/>
    <w:rsid w:val="00455DCB"/>
    <w:rsid w:val="0046670E"/>
    <w:rsid w:val="00466D92"/>
    <w:rsid w:val="0047276C"/>
    <w:rsid w:val="0047770B"/>
    <w:rsid w:val="00486C4E"/>
    <w:rsid w:val="00492048"/>
    <w:rsid w:val="00496626"/>
    <w:rsid w:val="004A2561"/>
    <w:rsid w:val="004B21D9"/>
    <w:rsid w:val="004B4100"/>
    <w:rsid w:val="004C1CBD"/>
    <w:rsid w:val="004C1F91"/>
    <w:rsid w:val="004C3A49"/>
    <w:rsid w:val="004D0D75"/>
    <w:rsid w:val="004D25CD"/>
    <w:rsid w:val="004D6B24"/>
    <w:rsid w:val="004E2BBD"/>
    <w:rsid w:val="004F0FAB"/>
    <w:rsid w:val="004F6FCA"/>
    <w:rsid w:val="00500389"/>
    <w:rsid w:val="00506E9A"/>
    <w:rsid w:val="00511C50"/>
    <w:rsid w:val="00517AD5"/>
    <w:rsid w:val="00525E61"/>
    <w:rsid w:val="0053172B"/>
    <w:rsid w:val="00531848"/>
    <w:rsid w:val="00536315"/>
    <w:rsid w:val="005416AC"/>
    <w:rsid w:val="00542DAD"/>
    <w:rsid w:val="00551FB3"/>
    <w:rsid w:val="00553382"/>
    <w:rsid w:val="0055512A"/>
    <w:rsid w:val="0056011E"/>
    <w:rsid w:val="00563E61"/>
    <w:rsid w:val="00567EFA"/>
    <w:rsid w:val="0057088B"/>
    <w:rsid w:val="0057120E"/>
    <w:rsid w:val="00571EAC"/>
    <w:rsid w:val="00573554"/>
    <w:rsid w:val="005739B2"/>
    <w:rsid w:val="00574D64"/>
    <w:rsid w:val="00577314"/>
    <w:rsid w:val="00577749"/>
    <w:rsid w:val="00581296"/>
    <w:rsid w:val="00590034"/>
    <w:rsid w:val="005917B7"/>
    <w:rsid w:val="00591B4E"/>
    <w:rsid w:val="005A0392"/>
    <w:rsid w:val="005A08B1"/>
    <w:rsid w:val="005A2A34"/>
    <w:rsid w:val="005A7F83"/>
    <w:rsid w:val="005B2FDE"/>
    <w:rsid w:val="005B31A7"/>
    <w:rsid w:val="005B59B5"/>
    <w:rsid w:val="005B5D2F"/>
    <w:rsid w:val="005B7D7A"/>
    <w:rsid w:val="005E009D"/>
    <w:rsid w:val="005E03AE"/>
    <w:rsid w:val="005E0BFC"/>
    <w:rsid w:val="005E3391"/>
    <w:rsid w:val="005E3AC7"/>
    <w:rsid w:val="005F6089"/>
    <w:rsid w:val="00605A3F"/>
    <w:rsid w:val="006114B6"/>
    <w:rsid w:val="00612BDA"/>
    <w:rsid w:val="0061534B"/>
    <w:rsid w:val="00616857"/>
    <w:rsid w:val="00622094"/>
    <w:rsid w:val="00625792"/>
    <w:rsid w:val="006376D1"/>
    <w:rsid w:val="0064082A"/>
    <w:rsid w:val="00654542"/>
    <w:rsid w:val="0065464C"/>
    <w:rsid w:val="00654E0A"/>
    <w:rsid w:val="00655DBD"/>
    <w:rsid w:val="0066249B"/>
    <w:rsid w:val="0066527D"/>
    <w:rsid w:val="00671ABB"/>
    <w:rsid w:val="0067289C"/>
    <w:rsid w:val="00681CD9"/>
    <w:rsid w:val="00682083"/>
    <w:rsid w:val="00687182"/>
    <w:rsid w:val="006871EB"/>
    <w:rsid w:val="00691F2A"/>
    <w:rsid w:val="00692060"/>
    <w:rsid w:val="006968A9"/>
    <w:rsid w:val="006A3661"/>
    <w:rsid w:val="006A577C"/>
    <w:rsid w:val="006A64B5"/>
    <w:rsid w:val="006B794B"/>
    <w:rsid w:val="006C1489"/>
    <w:rsid w:val="006C34E3"/>
    <w:rsid w:val="006C40F2"/>
    <w:rsid w:val="006C426F"/>
    <w:rsid w:val="006C5A14"/>
    <w:rsid w:val="006D4FB6"/>
    <w:rsid w:val="006E0903"/>
    <w:rsid w:val="006E4D5C"/>
    <w:rsid w:val="006E68E2"/>
    <w:rsid w:val="006E7373"/>
    <w:rsid w:val="006F0879"/>
    <w:rsid w:val="00701CA3"/>
    <w:rsid w:val="00701FFD"/>
    <w:rsid w:val="007049A3"/>
    <w:rsid w:val="00705353"/>
    <w:rsid w:val="0070611B"/>
    <w:rsid w:val="00707633"/>
    <w:rsid w:val="0070793B"/>
    <w:rsid w:val="007115C9"/>
    <w:rsid w:val="007155FB"/>
    <w:rsid w:val="00715FAA"/>
    <w:rsid w:val="00716BB9"/>
    <w:rsid w:val="00717113"/>
    <w:rsid w:val="00717C39"/>
    <w:rsid w:val="00717D2B"/>
    <w:rsid w:val="007200A0"/>
    <w:rsid w:val="00720F36"/>
    <w:rsid w:val="007245E3"/>
    <w:rsid w:val="007312C5"/>
    <w:rsid w:val="00741C13"/>
    <w:rsid w:val="00745AE2"/>
    <w:rsid w:val="00750A47"/>
    <w:rsid w:val="007565B3"/>
    <w:rsid w:val="00757E57"/>
    <w:rsid w:val="00760ACE"/>
    <w:rsid w:val="00773043"/>
    <w:rsid w:val="007759CB"/>
    <w:rsid w:val="00785158"/>
    <w:rsid w:val="0078744B"/>
    <w:rsid w:val="0079041F"/>
    <w:rsid w:val="0079086E"/>
    <w:rsid w:val="007917ED"/>
    <w:rsid w:val="00792842"/>
    <w:rsid w:val="00796E0C"/>
    <w:rsid w:val="007B1133"/>
    <w:rsid w:val="007C69DD"/>
    <w:rsid w:val="007D0C13"/>
    <w:rsid w:val="007D4B1B"/>
    <w:rsid w:val="007D4C80"/>
    <w:rsid w:val="007F21B4"/>
    <w:rsid w:val="007F44C9"/>
    <w:rsid w:val="007F7A58"/>
    <w:rsid w:val="00812ABA"/>
    <w:rsid w:val="00813231"/>
    <w:rsid w:val="00813676"/>
    <w:rsid w:val="00816BA0"/>
    <w:rsid w:val="00817F69"/>
    <w:rsid w:val="00825292"/>
    <w:rsid w:val="00825AC3"/>
    <w:rsid w:val="00826311"/>
    <w:rsid w:val="00830C8B"/>
    <w:rsid w:val="008337AE"/>
    <w:rsid w:val="00840060"/>
    <w:rsid w:val="00841645"/>
    <w:rsid w:val="008473CD"/>
    <w:rsid w:val="008504C1"/>
    <w:rsid w:val="00850ECE"/>
    <w:rsid w:val="00862089"/>
    <w:rsid w:val="00863451"/>
    <w:rsid w:val="0086638D"/>
    <w:rsid w:val="008667E9"/>
    <w:rsid w:val="008672C4"/>
    <w:rsid w:val="0087058A"/>
    <w:rsid w:val="00871340"/>
    <w:rsid w:val="00872FE5"/>
    <w:rsid w:val="008745E3"/>
    <w:rsid w:val="00874BB4"/>
    <w:rsid w:val="0087759D"/>
    <w:rsid w:val="00883C4E"/>
    <w:rsid w:val="008A0220"/>
    <w:rsid w:val="008A11F6"/>
    <w:rsid w:val="008A5873"/>
    <w:rsid w:val="008A65CF"/>
    <w:rsid w:val="008C05AD"/>
    <w:rsid w:val="008C0A89"/>
    <w:rsid w:val="008C5FCE"/>
    <w:rsid w:val="008C7355"/>
    <w:rsid w:val="008D2417"/>
    <w:rsid w:val="008D2C19"/>
    <w:rsid w:val="008D3917"/>
    <w:rsid w:val="008D5855"/>
    <w:rsid w:val="008D6470"/>
    <w:rsid w:val="008D7524"/>
    <w:rsid w:val="008E0310"/>
    <w:rsid w:val="008E0696"/>
    <w:rsid w:val="008F1087"/>
    <w:rsid w:val="008F2007"/>
    <w:rsid w:val="008F2050"/>
    <w:rsid w:val="008F2A66"/>
    <w:rsid w:val="008F401A"/>
    <w:rsid w:val="008F7E6F"/>
    <w:rsid w:val="00901F3D"/>
    <w:rsid w:val="00906294"/>
    <w:rsid w:val="009064A6"/>
    <w:rsid w:val="009102CD"/>
    <w:rsid w:val="00910585"/>
    <w:rsid w:val="0091117C"/>
    <w:rsid w:val="009113FC"/>
    <w:rsid w:val="00912783"/>
    <w:rsid w:val="0091474E"/>
    <w:rsid w:val="009215FA"/>
    <w:rsid w:val="009271D5"/>
    <w:rsid w:val="00927484"/>
    <w:rsid w:val="00930A6C"/>
    <w:rsid w:val="00930C28"/>
    <w:rsid w:val="009320FC"/>
    <w:rsid w:val="00940394"/>
    <w:rsid w:val="00943900"/>
    <w:rsid w:val="00943BA3"/>
    <w:rsid w:val="0094467E"/>
    <w:rsid w:val="00951C3A"/>
    <w:rsid w:val="0095256B"/>
    <w:rsid w:val="00954953"/>
    <w:rsid w:val="00954E13"/>
    <w:rsid w:val="00956413"/>
    <w:rsid w:val="009601F7"/>
    <w:rsid w:val="00960CE6"/>
    <w:rsid w:val="0096238D"/>
    <w:rsid w:val="009673BB"/>
    <w:rsid w:val="009716C8"/>
    <w:rsid w:val="00971DD2"/>
    <w:rsid w:val="0097232A"/>
    <w:rsid w:val="00975692"/>
    <w:rsid w:val="009824C8"/>
    <w:rsid w:val="00982738"/>
    <w:rsid w:val="009A3E8C"/>
    <w:rsid w:val="009A480F"/>
    <w:rsid w:val="009A4814"/>
    <w:rsid w:val="009B204C"/>
    <w:rsid w:val="009B50AF"/>
    <w:rsid w:val="009C024B"/>
    <w:rsid w:val="009C09F7"/>
    <w:rsid w:val="009C1EFA"/>
    <w:rsid w:val="009C2D39"/>
    <w:rsid w:val="009C51B6"/>
    <w:rsid w:val="009C5CDD"/>
    <w:rsid w:val="009C619A"/>
    <w:rsid w:val="009C6700"/>
    <w:rsid w:val="009C6939"/>
    <w:rsid w:val="009C7381"/>
    <w:rsid w:val="009D24EF"/>
    <w:rsid w:val="009D3AB7"/>
    <w:rsid w:val="009D544C"/>
    <w:rsid w:val="009E2BC8"/>
    <w:rsid w:val="009E307E"/>
    <w:rsid w:val="009F08C8"/>
    <w:rsid w:val="009F2914"/>
    <w:rsid w:val="009F3E70"/>
    <w:rsid w:val="009F5C85"/>
    <w:rsid w:val="00A06A86"/>
    <w:rsid w:val="00A06BE3"/>
    <w:rsid w:val="00A14216"/>
    <w:rsid w:val="00A15183"/>
    <w:rsid w:val="00A21D6B"/>
    <w:rsid w:val="00A22F41"/>
    <w:rsid w:val="00A232A1"/>
    <w:rsid w:val="00A24229"/>
    <w:rsid w:val="00A2434A"/>
    <w:rsid w:val="00A26368"/>
    <w:rsid w:val="00A32E95"/>
    <w:rsid w:val="00A43E1F"/>
    <w:rsid w:val="00A44DA9"/>
    <w:rsid w:val="00A454C4"/>
    <w:rsid w:val="00A47330"/>
    <w:rsid w:val="00A536DD"/>
    <w:rsid w:val="00A53E6D"/>
    <w:rsid w:val="00A659EB"/>
    <w:rsid w:val="00A67C6F"/>
    <w:rsid w:val="00A75051"/>
    <w:rsid w:val="00A82671"/>
    <w:rsid w:val="00A903D8"/>
    <w:rsid w:val="00A94156"/>
    <w:rsid w:val="00A956E2"/>
    <w:rsid w:val="00A967CD"/>
    <w:rsid w:val="00AA2047"/>
    <w:rsid w:val="00AA25CC"/>
    <w:rsid w:val="00AA4FF3"/>
    <w:rsid w:val="00AB0AB5"/>
    <w:rsid w:val="00AB5117"/>
    <w:rsid w:val="00AB7393"/>
    <w:rsid w:val="00AD1589"/>
    <w:rsid w:val="00AD3111"/>
    <w:rsid w:val="00AD3FAC"/>
    <w:rsid w:val="00AD4825"/>
    <w:rsid w:val="00AD5AA0"/>
    <w:rsid w:val="00AD748F"/>
    <w:rsid w:val="00AE11C3"/>
    <w:rsid w:val="00AE56A1"/>
    <w:rsid w:val="00AE5F2B"/>
    <w:rsid w:val="00AE6AB4"/>
    <w:rsid w:val="00AF0C93"/>
    <w:rsid w:val="00AF59AE"/>
    <w:rsid w:val="00AF6C83"/>
    <w:rsid w:val="00B015C5"/>
    <w:rsid w:val="00B04B7E"/>
    <w:rsid w:val="00B071C1"/>
    <w:rsid w:val="00B13B63"/>
    <w:rsid w:val="00B152E5"/>
    <w:rsid w:val="00B168C1"/>
    <w:rsid w:val="00B30565"/>
    <w:rsid w:val="00B328E6"/>
    <w:rsid w:val="00B3293E"/>
    <w:rsid w:val="00B3523E"/>
    <w:rsid w:val="00B37CC5"/>
    <w:rsid w:val="00B4777B"/>
    <w:rsid w:val="00B519EC"/>
    <w:rsid w:val="00B60242"/>
    <w:rsid w:val="00B60BCA"/>
    <w:rsid w:val="00B61828"/>
    <w:rsid w:val="00B62F84"/>
    <w:rsid w:val="00B6334E"/>
    <w:rsid w:val="00B71E92"/>
    <w:rsid w:val="00B75D33"/>
    <w:rsid w:val="00B805DD"/>
    <w:rsid w:val="00B80953"/>
    <w:rsid w:val="00B8413F"/>
    <w:rsid w:val="00B85EAC"/>
    <w:rsid w:val="00B93772"/>
    <w:rsid w:val="00B9635B"/>
    <w:rsid w:val="00B971B1"/>
    <w:rsid w:val="00B97455"/>
    <w:rsid w:val="00B977D7"/>
    <w:rsid w:val="00BA2769"/>
    <w:rsid w:val="00BA286D"/>
    <w:rsid w:val="00BA460E"/>
    <w:rsid w:val="00BA5F8E"/>
    <w:rsid w:val="00BB11CA"/>
    <w:rsid w:val="00BB2193"/>
    <w:rsid w:val="00BB5CCE"/>
    <w:rsid w:val="00BB6005"/>
    <w:rsid w:val="00BB6642"/>
    <w:rsid w:val="00BB69BF"/>
    <w:rsid w:val="00BC0A0F"/>
    <w:rsid w:val="00BC3411"/>
    <w:rsid w:val="00BC5B1D"/>
    <w:rsid w:val="00BC71C2"/>
    <w:rsid w:val="00BD417F"/>
    <w:rsid w:val="00BD4E60"/>
    <w:rsid w:val="00BD5584"/>
    <w:rsid w:val="00BD6499"/>
    <w:rsid w:val="00BD6681"/>
    <w:rsid w:val="00BE1377"/>
    <w:rsid w:val="00BE2967"/>
    <w:rsid w:val="00BE41A9"/>
    <w:rsid w:val="00BF1A48"/>
    <w:rsid w:val="00BF24F8"/>
    <w:rsid w:val="00BF31B4"/>
    <w:rsid w:val="00C044DB"/>
    <w:rsid w:val="00C05243"/>
    <w:rsid w:val="00C159FD"/>
    <w:rsid w:val="00C22AFE"/>
    <w:rsid w:val="00C25DB4"/>
    <w:rsid w:val="00C34BE3"/>
    <w:rsid w:val="00C34C64"/>
    <w:rsid w:val="00C40F4E"/>
    <w:rsid w:val="00C52D6D"/>
    <w:rsid w:val="00C54305"/>
    <w:rsid w:val="00C54361"/>
    <w:rsid w:val="00C54686"/>
    <w:rsid w:val="00C54FE1"/>
    <w:rsid w:val="00C60189"/>
    <w:rsid w:val="00C63973"/>
    <w:rsid w:val="00C66398"/>
    <w:rsid w:val="00C66EF4"/>
    <w:rsid w:val="00C73DAC"/>
    <w:rsid w:val="00C75E0D"/>
    <w:rsid w:val="00C8456F"/>
    <w:rsid w:val="00C91DC3"/>
    <w:rsid w:val="00CA700F"/>
    <w:rsid w:val="00CB10F7"/>
    <w:rsid w:val="00CB1CC2"/>
    <w:rsid w:val="00CB26A8"/>
    <w:rsid w:val="00CC0349"/>
    <w:rsid w:val="00CC23FC"/>
    <w:rsid w:val="00CC2D82"/>
    <w:rsid w:val="00CC6F96"/>
    <w:rsid w:val="00CC7F23"/>
    <w:rsid w:val="00CD067A"/>
    <w:rsid w:val="00CD1809"/>
    <w:rsid w:val="00CD7568"/>
    <w:rsid w:val="00CE1170"/>
    <w:rsid w:val="00CE1A26"/>
    <w:rsid w:val="00CE285E"/>
    <w:rsid w:val="00CF0448"/>
    <w:rsid w:val="00CF0E2E"/>
    <w:rsid w:val="00CF2835"/>
    <w:rsid w:val="00CF2E1E"/>
    <w:rsid w:val="00CF5BAD"/>
    <w:rsid w:val="00D0409D"/>
    <w:rsid w:val="00D11D3F"/>
    <w:rsid w:val="00D12A0C"/>
    <w:rsid w:val="00D15E1F"/>
    <w:rsid w:val="00D1602E"/>
    <w:rsid w:val="00D21EBE"/>
    <w:rsid w:val="00D27EBE"/>
    <w:rsid w:val="00D34FCE"/>
    <w:rsid w:val="00D36E05"/>
    <w:rsid w:val="00D4154A"/>
    <w:rsid w:val="00D44128"/>
    <w:rsid w:val="00D52856"/>
    <w:rsid w:val="00D5474D"/>
    <w:rsid w:val="00D6137D"/>
    <w:rsid w:val="00D66FBB"/>
    <w:rsid w:val="00D7236C"/>
    <w:rsid w:val="00D7490D"/>
    <w:rsid w:val="00D76F60"/>
    <w:rsid w:val="00D82BE6"/>
    <w:rsid w:val="00D83951"/>
    <w:rsid w:val="00D841CB"/>
    <w:rsid w:val="00D87B01"/>
    <w:rsid w:val="00D92B45"/>
    <w:rsid w:val="00D945D7"/>
    <w:rsid w:val="00D94716"/>
    <w:rsid w:val="00DA10DB"/>
    <w:rsid w:val="00DA3CA6"/>
    <w:rsid w:val="00DA4311"/>
    <w:rsid w:val="00DA4738"/>
    <w:rsid w:val="00DA7261"/>
    <w:rsid w:val="00DB18D9"/>
    <w:rsid w:val="00DB4568"/>
    <w:rsid w:val="00DB5722"/>
    <w:rsid w:val="00DB62F4"/>
    <w:rsid w:val="00DB76E4"/>
    <w:rsid w:val="00DC46B6"/>
    <w:rsid w:val="00DC7FCB"/>
    <w:rsid w:val="00DD06DB"/>
    <w:rsid w:val="00DD45F9"/>
    <w:rsid w:val="00DE045B"/>
    <w:rsid w:val="00DE583A"/>
    <w:rsid w:val="00DF4EB3"/>
    <w:rsid w:val="00E00B8E"/>
    <w:rsid w:val="00E0150E"/>
    <w:rsid w:val="00E03026"/>
    <w:rsid w:val="00E054A8"/>
    <w:rsid w:val="00E16766"/>
    <w:rsid w:val="00E2107D"/>
    <w:rsid w:val="00E261BC"/>
    <w:rsid w:val="00E40C9B"/>
    <w:rsid w:val="00E45982"/>
    <w:rsid w:val="00E479FA"/>
    <w:rsid w:val="00E55D7D"/>
    <w:rsid w:val="00E607EF"/>
    <w:rsid w:val="00E627A6"/>
    <w:rsid w:val="00E63565"/>
    <w:rsid w:val="00E639C8"/>
    <w:rsid w:val="00E6405F"/>
    <w:rsid w:val="00E657D3"/>
    <w:rsid w:val="00E7297A"/>
    <w:rsid w:val="00E75B03"/>
    <w:rsid w:val="00E8231F"/>
    <w:rsid w:val="00E8581E"/>
    <w:rsid w:val="00E917CF"/>
    <w:rsid w:val="00E9218C"/>
    <w:rsid w:val="00E921AD"/>
    <w:rsid w:val="00E9331F"/>
    <w:rsid w:val="00E94A50"/>
    <w:rsid w:val="00EA71FE"/>
    <w:rsid w:val="00EB1BA7"/>
    <w:rsid w:val="00EB6E88"/>
    <w:rsid w:val="00EC1102"/>
    <w:rsid w:val="00EC4563"/>
    <w:rsid w:val="00ED2DD8"/>
    <w:rsid w:val="00ED5197"/>
    <w:rsid w:val="00ED5539"/>
    <w:rsid w:val="00EE08EB"/>
    <w:rsid w:val="00EE713C"/>
    <w:rsid w:val="00EE74A4"/>
    <w:rsid w:val="00EF51C8"/>
    <w:rsid w:val="00EF7E52"/>
    <w:rsid w:val="00F04343"/>
    <w:rsid w:val="00F06E3E"/>
    <w:rsid w:val="00F15DE5"/>
    <w:rsid w:val="00F16F16"/>
    <w:rsid w:val="00F2485B"/>
    <w:rsid w:val="00F24ABB"/>
    <w:rsid w:val="00F25765"/>
    <w:rsid w:val="00F33572"/>
    <w:rsid w:val="00F346AA"/>
    <w:rsid w:val="00F40085"/>
    <w:rsid w:val="00F4122E"/>
    <w:rsid w:val="00F42348"/>
    <w:rsid w:val="00F454DB"/>
    <w:rsid w:val="00F47174"/>
    <w:rsid w:val="00F47364"/>
    <w:rsid w:val="00F5472F"/>
    <w:rsid w:val="00F63AAC"/>
    <w:rsid w:val="00F6437A"/>
    <w:rsid w:val="00F74089"/>
    <w:rsid w:val="00F753C4"/>
    <w:rsid w:val="00F761D5"/>
    <w:rsid w:val="00F83B4B"/>
    <w:rsid w:val="00F84B36"/>
    <w:rsid w:val="00F85449"/>
    <w:rsid w:val="00F86F12"/>
    <w:rsid w:val="00F87037"/>
    <w:rsid w:val="00F920B7"/>
    <w:rsid w:val="00F92B0D"/>
    <w:rsid w:val="00F92E40"/>
    <w:rsid w:val="00F96166"/>
    <w:rsid w:val="00FA617D"/>
    <w:rsid w:val="00FA7157"/>
    <w:rsid w:val="00FA7CB7"/>
    <w:rsid w:val="00FB1F96"/>
    <w:rsid w:val="00FB242C"/>
    <w:rsid w:val="00FB2E7E"/>
    <w:rsid w:val="00FB47BE"/>
    <w:rsid w:val="00FC199A"/>
    <w:rsid w:val="00FC5A7E"/>
    <w:rsid w:val="00FD08B6"/>
    <w:rsid w:val="00FD1EBE"/>
    <w:rsid w:val="00FD218E"/>
    <w:rsid w:val="00FD3377"/>
    <w:rsid w:val="00FD4182"/>
    <w:rsid w:val="00FD4D93"/>
    <w:rsid w:val="00FE5CF9"/>
    <w:rsid w:val="00FF3F8D"/>
    <w:rsid w:val="00FF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8786D-28AF-4459-B8C0-56D953E5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0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0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0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003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0034"/>
    <w:pPr>
      <w:ind w:left="720"/>
      <w:contextualSpacing/>
    </w:pPr>
  </w:style>
  <w:style w:type="paragraph" w:styleId="Subtitle">
    <w:name w:val="Subtitle"/>
    <w:basedOn w:val="Normal"/>
    <w:next w:val="Normal"/>
    <w:link w:val="SubtitleChar"/>
    <w:uiPriority w:val="11"/>
    <w:qFormat/>
    <w:rsid w:val="00B85E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5EA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2014-09-29T00:23:00Z</dcterms:created>
  <dcterms:modified xsi:type="dcterms:W3CDTF">2014-09-29T21:42:00Z</dcterms:modified>
</cp:coreProperties>
</file>