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617" w14:textId="125BC137" w:rsidR="00386FA4" w:rsidRPr="00386FA4" w:rsidRDefault="00386FA4" w:rsidP="00386FA4">
      <w:pPr>
        <w:jc w:val="center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</w:rPr>
        <w:t>电子半导体行情点评（</w:t>
      </w:r>
      <w:r w:rsidR="004C372A">
        <w:rPr>
          <w:rFonts w:ascii="楷体" w:eastAsia="楷体" w:hAnsi="楷体" w:cs="楷体" w:hint="eastAsia"/>
          <w:b/>
          <w:bCs/>
          <w:sz w:val="28"/>
          <w:szCs w:val="36"/>
        </w:rPr>
        <w:t>3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月</w:t>
      </w:r>
      <w:r w:rsidR="00741D1E">
        <w:rPr>
          <w:rFonts w:ascii="楷体" w:eastAsia="楷体" w:hAnsi="楷体" w:cs="楷体" w:hint="eastAsia"/>
          <w:b/>
          <w:bCs/>
          <w:sz w:val="28"/>
          <w:szCs w:val="36"/>
        </w:rPr>
        <w:t>2</w:t>
      </w:r>
      <w:r w:rsidR="007B78FB">
        <w:rPr>
          <w:rFonts w:ascii="楷体" w:eastAsia="楷体" w:hAnsi="楷体" w:cs="楷体" w:hint="eastAsia"/>
          <w:b/>
          <w:bCs/>
          <w:sz w:val="28"/>
          <w:szCs w:val="36"/>
        </w:rPr>
        <w:t>5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日）</w:t>
      </w:r>
    </w:p>
    <w:p w14:paraId="15EBDBC4" w14:textId="128F3FC8" w:rsidR="0046326C" w:rsidRDefault="00606FDC" w:rsidP="00805C32">
      <w:pPr>
        <w:ind w:firstLineChars="200" w:firstLine="422"/>
        <w:rPr>
          <w:rFonts w:ascii="楷体" w:eastAsia="楷体" w:hAnsi="楷体" w:cs="楷体" w:hint="eastAsia"/>
        </w:rPr>
      </w:pPr>
      <w:r w:rsidRPr="00606FDC">
        <w:rPr>
          <w:rFonts w:ascii="楷体" w:eastAsia="楷体" w:hAnsi="楷体" w:cs="楷体" w:hint="eastAsia"/>
          <w:b/>
          <w:bCs/>
        </w:rPr>
        <w:t>A股三大</w:t>
      </w:r>
      <w:r w:rsidR="00645B10">
        <w:rPr>
          <w:rFonts w:ascii="楷体" w:eastAsia="楷体" w:hAnsi="楷体" w:cs="楷体" w:hint="eastAsia"/>
          <w:b/>
          <w:bCs/>
        </w:rPr>
        <w:t>股指</w:t>
      </w:r>
      <w:r w:rsidR="007042C5">
        <w:rPr>
          <w:rFonts w:ascii="楷体" w:eastAsia="楷体" w:hAnsi="楷体" w:cs="楷体" w:hint="eastAsia"/>
          <w:b/>
          <w:bCs/>
        </w:rPr>
        <w:t>震荡上涨。</w:t>
      </w:r>
      <w:r w:rsidR="00E35B04" w:rsidRPr="00E35B04">
        <w:rPr>
          <w:rFonts w:ascii="楷体" w:eastAsia="楷体" w:hAnsi="楷体" w:cs="楷体" w:hint="eastAsia"/>
        </w:rPr>
        <w:t>沪指</w:t>
      </w:r>
      <w:r w:rsidR="007B78FB" w:rsidRPr="007B78FB">
        <w:rPr>
          <w:rFonts w:ascii="楷体" w:eastAsia="楷体" w:hAnsi="楷体" w:cs="楷体" w:hint="eastAsia"/>
        </w:rPr>
        <w:t>收盘上涨50.56点，涨幅：1.3%，报3931.84点</w:t>
      </w:r>
      <w:r w:rsidR="007D4846">
        <w:rPr>
          <w:rFonts w:ascii="楷体" w:eastAsia="楷体" w:hAnsi="楷体" w:cs="楷体" w:hint="eastAsia"/>
        </w:rPr>
        <w:t>；</w:t>
      </w:r>
      <w:r w:rsidR="00E35B04" w:rsidRPr="00E35B04">
        <w:rPr>
          <w:rFonts w:ascii="楷体" w:eastAsia="楷体" w:hAnsi="楷体" w:cs="楷体" w:hint="eastAsia"/>
        </w:rPr>
        <w:t>深指</w:t>
      </w:r>
      <w:r w:rsidR="007B78FB" w:rsidRPr="007B78FB">
        <w:rPr>
          <w:rFonts w:ascii="楷体" w:eastAsia="楷体" w:hAnsi="楷体" w:cs="楷体" w:hint="eastAsia"/>
        </w:rPr>
        <w:t>收盘上涨264.44点，涨幅：1.95%，报13801点</w:t>
      </w:r>
      <w:r w:rsidR="00DE1A05" w:rsidRPr="00DE1A05">
        <w:rPr>
          <w:rFonts w:ascii="楷体" w:eastAsia="楷体" w:hAnsi="楷体" w:cs="楷体" w:hint="eastAsia"/>
        </w:rPr>
        <w:t>；</w:t>
      </w:r>
      <w:r w:rsidR="00D5602B">
        <w:rPr>
          <w:rFonts w:ascii="楷体" w:eastAsia="楷体" w:hAnsi="楷体" w:cs="楷体" w:hint="eastAsia"/>
        </w:rPr>
        <w:t>创</w:t>
      </w:r>
      <w:r w:rsidR="00E35B04" w:rsidRPr="00E35B04">
        <w:rPr>
          <w:rFonts w:ascii="楷体" w:eastAsia="楷体" w:hAnsi="楷体" w:cs="楷体" w:hint="eastAsia"/>
        </w:rPr>
        <w:t>业板指数</w:t>
      </w:r>
      <w:r w:rsidR="007B78FB" w:rsidRPr="007B78FB">
        <w:rPr>
          <w:rFonts w:ascii="楷体" w:eastAsia="楷体" w:hAnsi="楷体" w:cs="楷体" w:hint="eastAsia"/>
        </w:rPr>
        <w:t>收盘上涨65.43点，涨幅：2.01%，报3316.97点</w:t>
      </w:r>
      <w:r w:rsidR="00DE1A05" w:rsidRPr="00DE1A05">
        <w:rPr>
          <w:rFonts w:ascii="楷体" w:eastAsia="楷体" w:hAnsi="楷体" w:cs="楷体" w:hint="eastAsia"/>
        </w:rPr>
        <w:t>；</w:t>
      </w:r>
      <w:r w:rsidR="00386FA4" w:rsidRPr="00386FA4">
        <w:rPr>
          <w:rFonts w:ascii="楷体" w:eastAsia="楷体" w:hAnsi="楷体" w:cs="楷体" w:hint="eastAsia"/>
        </w:rPr>
        <w:t>国证芯片（980017）指数收盘</w:t>
      </w:r>
      <w:r w:rsidR="00782585">
        <w:rPr>
          <w:rFonts w:ascii="楷体" w:eastAsia="楷体" w:hAnsi="楷体" w:cs="楷体" w:hint="eastAsia"/>
        </w:rPr>
        <w:t>上涨</w:t>
      </w:r>
      <w:r w:rsidR="007B78FB">
        <w:rPr>
          <w:rFonts w:ascii="楷体" w:eastAsia="楷体" w:hAnsi="楷体" w:cs="楷体" w:hint="eastAsia"/>
        </w:rPr>
        <w:t>288.4</w:t>
      </w:r>
      <w:r w:rsidR="00782585">
        <w:rPr>
          <w:rFonts w:ascii="楷体" w:eastAsia="楷体" w:hAnsi="楷体" w:cs="楷体" w:hint="eastAsia"/>
        </w:rPr>
        <w:t>9</w:t>
      </w:r>
      <w:r w:rsidR="00386FA4" w:rsidRPr="00386FA4">
        <w:rPr>
          <w:rFonts w:ascii="楷体" w:eastAsia="楷体" w:hAnsi="楷体" w:cs="楷体" w:hint="eastAsia"/>
        </w:rPr>
        <w:t>点</w:t>
      </w:r>
      <w:r w:rsidR="00B61048">
        <w:rPr>
          <w:rFonts w:ascii="楷体" w:eastAsia="楷体" w:hAnsi="楷体" w:cs="楷体" w:hint="eastAsia"/>
        </w:rPr>
        <w:t>，</w:t>
      </w:r>
      <w:r w:rsidR="00782585">
        <w:rPr>
          <w:rFonts w:ascii="楷体" w:eastAsia="楷体" w:hAnsi="楷体" w:cs="楷体" w:hint="eastAsia"/>
        </w:rPr>
        <w:t>涨幅</w:t>
      </w:r>
      <w:r w:rsidR="007B78FB">
        <w:rPr>
          <w:rFonts w:ascii="楷体" w:eastAsia="楷体" w:hAnsi="楷体" w:cs="楷体" w:hint="eastAsia"/>
        </w:rPr>
        <w:t>2.33</w:t>
      </w:r>
      <w:r w:rsidR="00872CEB">
        <w:rPr>
          <w:rFonts w:ascii="楷体" w:eastAsia="楷体" w:hAnsi="楷体" w:cs="楷体" w:hint="eastAsia"/>
        </w:rPr>
        <w:t>%</w:t>
      </w:r>
      <w:r w:rsidR="00386FA4" w:rsidRPr="00386FA4">
        <w:rPr>
          <w:rFonts w:ascii="楷体" w:eastAsia="楷体" w:hAnsi="楷体" w:cs="楷体" w:hint="eastAsia"/>
        </w:rPr>
        <w:t>，报</w:t>
      </w:r>
      <w:r w:rsidR="007B78FB">
        <w:rPr>
          <w:rFonts w:ascii="楷体" w:eastAsia="楷体" w:hAnsi="楷体" w:cs="楷体" w:hint="eastAsia"/>
        </w:rPr>
        <w:t>12660.87</w:t>
      </w:r>
      <w:r w:rsidR="00386FA4" w:rsidRPr="00386FA4">
        <w:rPr>
          <w:rFonts w:ascii="楷体" w:eastAsia="楷体" w:hAnsi="楷体" w:cs="楷体" w:hint="eastAsia"/>
        </w:rPr>
        <w:t>点。</w:t>
      </w:r>
    </w:p>
    <w:p w14:paraId="7AAAA6C6" w14:textId="42CC7EE6" w:rsidR="007B78FB" w:rsidRPr="007B78FB" w:rsidRDefault="00F66560" w:rsidP="007B78FB">
      <w:pPr>
        <w:pStyle w:val="aa"/>
        <w:ind w:firstLineChars="200" w:firstLine="422"/>
        <w:rPr>
          <w:rFonts w:ascii="楷体" w:eastAsia="楷体" w:hAnsi="楷体" w:cs="楷体" w:hint="eastAsia"/>
          <w:sz w:val="21"/>
        </w:rPr>
      </w:pPr>
      <w:r>
        <w:rPr>
          <w:rFonts w:ascii="楷体" w:eastAsia="楷体" w:hAnsi="楷体" w:cs="楷体" w:hint="eastAsia"/>
          <w:b/>
          <w:bCs/>
          <w:sz w:val="21"/>
        </w:rPr>
        <w:t>半导体</w:t>
      </w:r>
      <w:r w:rsidR="00BC4AD8">
        <w:rPr>
          <w:rFonts w:ascii="楷体" w:eastAsia="楷体" w:hAnsi="楷体" w:cs="楷体" w:hint="eastAsia"/>
          <w:b/>
          <w:bCs/>
          <w:sz w:val="21"/>
        </w:rPr>
        <w:t>板块</w:t>
      </w:r>
      <w:r w:rsidR="007B78FB">
        <w:rPr>
          <w:rFonts w:ascii="楷体" w:eastAsia="楷体" w:hAnsi="楷体" w:cs="楷体" w:hint="eastAsia"/>
          <w:b/>
          <w:bCs/>
          <w:sz w:val="21"/>
        </w:rPr>
        <w:t>反弹回涨</w:t>
      </w:r>
      <w:r>
        <w:rPr>
          <w:rFonts w:ascii="楷体" w:eastAsia="楷体" w:hAnsi="楷体" w:cs="楷体" w:hint="eastAsia"/>
          <w:b/>
          <w:bCs/>
          <w:sz w:val="21"/>
        </w:rPr>
        <w:t>。</w:t>
      </w:r>
      <w:r w:rsidR="001F5812">
        <w:rPr>
          <w:rFonts w:ascii="楷体" w:eastAsia="楷体" w:hAnsi="楷体" w:cs="楷体" w:hint="eastAsia"/>
          <w:sz w:val="21"/>
        </w:rPr>
        <w:t>盘初，</w:t>
      </w:r>
      <w:r w:rsidR="007B78FB" w:rsidRPr="007B78FB">
        <w:rPr>
          <w:rFonts w:ascii="楷体" w:eastAsia="楷体" w:hAnsi="楷体" w:cs="楷体" w:hint="eastAsia"/>
          <w:sz w:val="21"/>
        </w:rPr>
        <w:t>存储芯片板块盘初上攻，超颖电子涨停，金太阳涨超10%，商络电子、炬光科技、圣邦股份、佰维存储、鼎龙股份跟涨</w:t>
      </w:r>
      <w:r w:rsidR="00782585" w:rsidRPr="00782585">
        <w:rPr>
          <w:rFonts w:ascii="楷体" w:eastAsia="楷体" w:hAnsi="楷体" w:cs="楷体" w:hint="eastAsia"/>
          <w:sz w:val="21"/>
        </w:rPr>
        <w:t>。</w:t>
      </w:r>
      <w:r w:rsidR="001F5812">
        <w:rPr>
          <w:rFonts w:ascii="楷体" w:eastAsia="楷体" w:hAnsi="楷体" w:cs="楷体" w:hint="eastAsia"/>
          <w:sz w:val="21"/>
        </w:rPr>
        <w:t>截至收盘，PCB、消费电子、半导体设计</w:t>
      </w:r>
      <w:r w:rsidR="00F849C2">
        <w:rPr>
          <w:rFonts w:ascii="楷体" w:eastAsia="楷体" w:hAnsi="楷体" w:cs="楷体" w:hint="eastAsia"/>
          <w:sz w:val="21"/>
        </w:rPr>
        <w:t>、半导体设备材料</w:t>
      </w:r>
      <w:r w:rsidR="001F5812">
        <w:rPr>
          <w:rFonts w:ascii="楷体" w:eastAsia="楷体" w:hAnsi="楷体" w:cs="楷体" w:hint="eastAsia"/>
          <w:sz w:val="21"/>
        </w:rPr>
        <w:t>板块</w:t>
      </w:r>
      <w:r w:rsidR="00F849C2">
        <w:rPr>
          <w:rFonts w:ascii="楷体" w:eastAsia="楷体" w:hAnsi="楷体" w:cs="楷体" w:hint="eastAsia"/>
          <w:sz w:val="21"/>
        </w:rPr>
        <w:t>全线</w:t>
      </w:r>
      <w:r w:rsidR="007B78FB">
        <w:rPr>
          <w:rFonts w:ascii="楷体" w:eastAsia="楷体" w:hAnsi="楷体" w:cs="楷体" w:hint="eastAsia"/>
          <w:sz w:val="21"/>
        </w:rPr>
        <w:t>反弹</w:t>
      </w:r>
      <w:r w:rsidR="00782585">
        <w:rPr>
          <w:rFonts w:ascii="楷体" w:eastAsia="楷体" w:hAnsi="楷体" w:cs="楷体" w:hint="eastAsia"/>
          <w:sz w:val="21"/>
        </w:rPr>
        <w:t>。</w:t>
      </w:r>
      <w:r w:rsidR="007B78FB">
        <w:rPr>
          <w:rFonts w:ascii="楷体" w:eastAsia="楷体" w:hAnsi="楷体" w:cs="楷体" w:hint="eastAsia"/>
          <w:sz w:val="21"/>
        </w:rPr>
        <w:t>今日半导体相关</w:t>
      </w:r>
      <w:r w:rsidR="007B78FB" w:rsidRPr="007B78FB">
        <w:rPr>
          <w:rFonts w:ascii="楷体" w:eastAsia="楷体" w:hAnsi="楷体" w:cs="楷体" w:hint="eastAsia"/>
          <w:sz w:val="21"/>
        </w:rPr>
        <w:t>指数涨幅明显高于主要指数，反映出半导体板块在经历系统性回调后重新获得资金关注，板块β与结构性α同时回升。</w:t>
      </w:r>
    </w:p>
    <w:p w14:paraId="57CC202B" w14:textId="3A2D0723" w:rsidR="007B78FB" w:rsidRPr="007B78FB" w:rsidRDefault="007B78FB" w:rsidP="007B78FB">
      <w:pPr>
        <w:pStyle w:val="aa"/>
        <w:rPr>
          <w:rFonts w:ascii="楷体" w:eastAsia="楷体" w:hAnsi="楷体" w:cs="楷体" w:hint="eastAsia"/>
          <w:sz w:val="21"/>
        </w:rPr>
      </w:pPr>
      <w:r w:rsidRPr="007B78FB">
        <w:rPr>
          <w:rFonts w:ascii="楷体" w:eastAsia="楷体" w:hAnsi="楷体" w:cs="楷体" w:hint="eastAsia"/>
          <w:sz w:val="21"/>
        </w:rPr>
        <w:t>整体来看，当日电子半导体板块的反弹，不仅是技术性修复的延续，更体现出资金在系统性风险释放后重新回归产业主线的过程。一方面，算力驱动的产业趋势（AI服务器、光通信、先进存储）持续强化，成为资金配置的核心锚点；另一方面，设备材料与部分设计环节的国产替代逻辑不断获得验证，使板块具备中期配置价值。</w:t>
      </w:r>
    </w:p>
    <w:p w14:paraId="22DA31EE" w14:textId="5148E408" w:rsidR="007B78FB" w:rsidRPr="005D3389" w:rsidRDefault="007B78FB" w:rsidP="007B78FB">
      <w:pPr>
        <w:pStyle w:val="aa"/>
        <w:ind w:firstLineChars="200" w:firstLine="422"/>
        <w:rPr>
          <w:rFonts w:ascii="楷体" w:eastAsia="楷体" w:hAnsi="楷体" w:cs="楷体"/>
          <w:sz w:val="21"/>
        </w:rPr>
      </w:pPr>
      <w:r w:rsidRPr="007B78FB">
        <w:rPr>
          <w:rFonts w:ascii="楷体" w:eastAsia="楷体" w:hAnsi="楷体" w:cs="楷体" w:hint="eastAsia"/>
          <w:b/>
          <w:bCs/>
          <w:sz w:val="21"/>
        </w:rPr>
        <w:t>建议策略：</w:t>
      </w:r>
      <w:r w:rsidRPr="007B78FB">
        <w:rPr>
          <w:rFonts w:ascii="楷体" w:eastAsia="楷体" w:hAnsi="楷体" w:cs="楷体" w:hint="eastAsia"/>
          <w:sz w:val="21"/>
        </w:rPr>
        <w:t>当前阶段已从“风险释放期”逐步进入“修复与结构重建期”，但考虑到成交量尚未有效放大，行情更可能以震荡上行与轮动为主。建议继续围绕算力产业链作为核心主线进行配置，重点关注光模块、AI芯片及高速互联等具备业绩兑现能力的方向，在回调中分批布局；存储板块在周期上行预期强化背景下具备较高弹性，可适度提高关注度但需控制波动风险；半导体设备与材料仍是中期配置底仓，适合通过波动逐步加仓；而消费电子与部分低景气设计环节建议以跟踪为主，等待基本面验证。在结构性行情主导的环境下，通过“主线聚焦+节奏管理”的方式，有望在波动中获取更具确定性的超额收益。</w:t>
      </w:r>
    </w:p>
    <w:p w14:paraId="70E8BD49" w14:textId="1CFEF52B" w:rsidR="00576E01" w:rsidRPr="00741D1E" w:rsidRDefault="00576E01" w:rsidP="007B78FB">
      <w:pPr>
        <w:pStyle w:val="aa"/>
        <w:ind w:firstLineChars="200" w:firstLine="420"/>
        <w:rPr>
          <w:rFonts w:ascii="楷体" w:eastAsia="楷体" w:hAnsi="楷体" w:cs="楷体" w:hint="eastAsia"/>
          <w:sz w:val="21"/>
        </w:rPr>
      </w:pPr>
    </w:p>
    <w:sectPr w:rsidR="00576E01" w:rsidRPr="00741D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CBE44" w14:textId="77777777" w:rsidR="00764F5B" w:rsidRDefault="00764F5B" w:rsidP="00085164">
      <w:r>
        <w:separator/>
      </w:r>
    </w:p>
  </w:endnote>
  <w:endnote w:type="continuationSeparator" w:id="0">
    <w:p w14:paraId="07B615BA" w14:textId="77777777" w:rsidR="00764F5B" w:rsidRDefault="00764F5B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0B75B" w14:textId="77777777" w:rsidR="00764F5B" w:rsidRDefault="00764F5B" w:rsidP="00085164">
      <w:r>
        <w:separator/>
      </w:r>
    </w:p>
  </w:footnote>
  <w:footnote w:type="continuationSeparator" w:id="0">
    <w:p w14:paraId="7D45DBC3" w14:textId="77777777" w:rsidR="00764F5B" w:rsidRDefault="00764F5B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5D9B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5D23"/>
    <w:rsid w:val="00551C88"/>
    <w:rsid w:val="00566073"/>
    <w:rsid w:val="00566B61"/>
    <w:rsid w:val="005719AB"/>
    <w:rsid w:val="00575756"/>
    <w:rsid w:val="00575798"/>
    <w:rsid w:val="00576E01"/>
    <w:rsid w:val="00582765"/>
    <w:rsid w:val="00591388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72CEB"/>
    <w:rsid w:val="0087728A"/>
    <w:rsid w:val="00881230"/>
    <w:rsid w:val="00884E37"/>
    <w:rsid w:val="0089440D"/>
    <w:rsid w:val="00894472"/>
    <w:rsid w:val="00895EAF"/>
    <w:rsid w:val="008A0323"/>
    <w:rsid w:val="008A508C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2399A"/>
    <w:rsid w:val="00B2518E"/>
    <w:rsid w:val="00B26C72"/>
    <w:rsid w:val="00B31A09"/>
    <w:rsid w:val="00B31E64"/>
    <w:rsid w:val="00B35877"/>
    <w:rsid w:val="00B37EDD"/>
    <w:rsid w:val="00B43E24"/>
    <w:rsid w:val="00B4407C"/>
    <w:rsid w:val="00B440A1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3FBE"/>
    <w:rsid w:val="00C7504B"/>
    <w:rsid w:val="00C768EC"/>
    <w:rsid w:val="00C84D05"/>
    <w:rsid w:val="00C85519"/>
    <w:rsid w:val="00C86E73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9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13532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299</cp:revision>
  <dcterms:created xsi:type="dcterms:W3CDTF">2025-07-14T07:12:00Z</dcterms:created>
  <dcterms:modified xsi:type="dcterms:W3CDTF">2026-03-25T07:31:00Z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