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53617" w14:textId="7BDB93BD" w:rsidR="00386FA4" w:rsidRPr="00386FA4" w:rsidRDefault="00386FA4" w:rsidP="00386FA4">
      <w:pPr>
        <w:jc w:val="center"/>
        <w:rPr>
          <w:rFonts w:ascii="楷体" w:eastAsia="楷体" w:hAnsi="楷体" w:cs="楷体" w:hint="eastAsia"/>
          <w:b/>
          <w:bCs/>
          <w:sz w:val="28"/>
          <w:szCs w:val="36"/>
        </w:rPr>
      </w:pPr>
      <w:r>
        <w:rPr>
          <w:rFonts w:ascii="楷体" w:eastAsia="楷体" w:hAnsi="楷体" w:cs="楷体" w:hint="eastAsia"/>
          <w:b/>
          <w:bCs/>
          <w:sz w:val="28"/>
          <w:szCs w:val="36"/>
        </w:rPr>
        <w:t>电子半导体行情点评（</w:t>
      </w:r>
      <w:r w:rsidR="004C372A">
        <w:rPr>
          <w:rFonts w:ascii="楷体" w:eastAsia="楷体" w:hAnsi="楷体" w:cs="楷体" w:hint="eastAsia"/>
          <w:b/>
          <w:bCs/>
          <w:sz w:val="28"/>
          <w:szCs w:val="36"/>
        </w:rPr>
        <w:t>3</w:t>
      </w:r>
      <w:r>
        <w:rPr>
          <w:rFonts w:ascii="楷体" w:eastAsia="楷体" w:hAnsi="楷体" w:cs="楷体" w:hint="eastAsia"/>
          <w:b/>
          <w:bCs/>
          <w:sz w:val="28"/>
          <w:szCs w:val="36"/>
        </w:rPr>
        <w:t>月</w:t>
      </w:r>
      <w:r w:rsidR="00FB462B">
        <w:rPr>
          <w:rFonts w:ascii="楷体" w:eastAsia="楷体" w:hAnsi="楷体" w:cs="楷体" w:hint="eastAsia"/>
          <w:b/>
          <w:bCs/>
          <w:sz w:val="28"/>
          <w:szCs w:val="36"/>
        </w:rPr>
        <w:t>27</w:t>
      </w:r>
      <w:r>
        <w:rPr>
          <w:rFonts w:ascii="楷体" w:eastAsia="楷体" w:hAnsi="楷体" w:cs="楷体" w:hint="eastAsia"/>
          <w:b/>
          <w:bCs/>
          <w:sz w:val="28"/>
          <w:szCs w:val="36"/>
        </w:rPr>
        <w:t>日）</w:t>
      </w:r>
    </w:p>
    <w:p w14:paraId="73C1CAD0" w14:textId="7FB3C3D0" w:rsidR="00BD2EA4" w:rsidRDefault="00606FDC" w:rsidP="00BD2EA4">
      <w:pPr>
        <w:ind w:firstLineChars="200" w:firstLine="422"/>
        <w:rPr>
          <w:rFonts w:ascii="楷体" w:eastAsia="楷体" w:hAnsi="楷体" w:cs="楷体" w:hint="eastAsia"/>
        </w:rPr>
      </w:pPr>
      <w:r w:rsidRPr="00606FDC">
        <w:rPr>
          <w:rFonts w:ascii="楷体" w:eastAsia="楷体" w:hAnsi="楷体" w:cs="楷体" w:hint="eastAsia"/>
          <w:b/>
          <w:bCs/>
        </w:rPr>
        <w:t>A股三大</w:t>
      </w:r>
      <w:r w:rsidR="00645B10">
        <w:rPr>
          <w:rFonts w:ascii="楷体" w:eastAsia="楷体" w:hAnsi="楷体" w:cs="楷体" w:hint="eastAsia"/>
          <w:b/>
          <w:bCs/>
        </w:rPr>
        <w:t>股指</w:t>
      </w:r>
      <w:r w:rsidR="00FB462B">
        <w:rPr>
          <w:rFonts w:ascii="楷体" w:eastAsia="楷体" w:hAnsi="楷体" w:cs="楷体" w:hint="eastAsia"/>
          <w:b/>
          <w:bCs/>
        </w:rPr>
        <w:t>震荡反弹</w:t>
      </w:r>
      <w:r w:rsidR="007042C5">
        <w:rPr>
          <w:rFonts w:ascii="楷体" w:eastAsia="楷体" w:hAnsi="楷体" w:cs="楷体" w:hint="eastAsia"/>
          <w:b/>
          <w:bCs/>
        </w:rPr>
        <w:t>。</w:t>
      </w:r>
      <w:r w:rsidR="00E35B04" w:rsidRPr="00E35B04">
        <w:rPr>
          <w:rFonts w:ascii="楷体" w:eastAsia="楷体" w:hAnsi="楷体" w:cs="楷体" w:hint="eastAsia"/>
        </w:rPr>
        <w:t>沪指</w:t>
      </w:r>
      <w:r w:rsidR="00FB462B" w:rsidRPr="00FB462B">
        <w:rPr>
          <w:rFonts w:ascii="楷体" w:eastAsia="楷体" w:hAnsi="楷体" w:cs="楷体" w:hint="eastAsia"/>
        </w:rPr>
        <w:t>收盘上涨24.64点，涨幅：0.63%，报3913.72点</w:t>
      </w:r>
      <w:r w:rsidR="007D4846">
        <w:rPr>
          <w:rFonts w:ascii="楷体" w:eastAsia="楷体" w:hAnsi="楷体" w:cs="楷体" w:hint="eastAsia"/>
        </w:rPr>
        <w:t>；</w:t>
      </w:r>
      <w:r w:rsidR="00E35B04" w:rsidRPr="00E35B04">
        <w:rPr>
          <w:rFonts w:ascii="楷体" w:eastAsia="楷体" w:hAnsi="楷体" w:cs="楷体" w:hint="eastAsia"/>
        </w:rPr>
        <w:t>深指</w:t>
      </w:r>
      <w:r w:rsidR="00FB462B" w:rsidRPr="00FB462B">
        <w:rPr>
          <w:rFonts w:ascii="楷体" w:eastAsia="楷体" w:hAnsi="楷体" w:cs="楷体" w:hint="eastAsia"/>
        </w:rPr>
        <w:t>收盘上涨153.93点，涨幅：1.13%，报13760.37点</w:t>
      </w:r>
      <w:r w:rsidR="00DE1A05" w:rsidRPr="00DE1A05">
        <w:rPr>
          <w:rFonts w:ascii="楷体" w:eastAsia="楷体" w:hAnsi="楷体" w:cs="楷体" w:hint="eastAsia"/>
        </w:rPr>
        <w:t>；</w:t>
      </w:r>
      <w:r w:rsidR="00D5602B">
        <w:rPr>
          <w:rFonts w:ascii="楷体" w:eastAsia="楷体" w:hAnsi="楷体" w:cs="楷体" w:hint="eastAsia"/>
        </w:rPr>
        <w:t>创</w:t>
      </w:r>
      <w:r w:rsidR="00E35B04" w:rsidRPr="00E35B04">
        <w:rPr>
          <w:rFonts w:ascii="楷体" w:eastAsia="楷体" w:hAnsi="楷体" w:cs="楷体" w:hint="eastAsia"/>
        </w:rPr>
        <w:t>业</w:t>
      </w:r>
      <w:proofErr w:type="gramStart"/>
      <w:r w:rsidR="00E35B04" w:rsidRPr="00E35B04">
        <w:rPr>
          <w:rFonts w:ascii="楷体" w:eastAsia="楷体" w:hAnsi="楷体" w:cs="楷体" w:hint="eastAsia"/>
        </w:rPr>
        <w:t>板指数</w:t>
      </w:r>
      <w:proofErr w:type="gramEnd"/>
      <w:r w:rsidR="00FB462B" w:rsidRPr="00FB462B">
        <w:rPr>
          <w:rFonts w:ascii="楷体" w:eastAsia="楷体" w:hAnsi="楷体" w:cs="楷体" w:hint="eastAsia"/>
        </w:rPr>
        <w:t>收盘上涨23.39点，涨幅：0.71%，报3295.88点</w:t>
      </w:r>
      <w:r w:rsidR="00DE1A05" w:rsidRPr="00DE1A05">
        <w:rPr>
          <w:rFonts w:ascii="楷体" w:eastAsia="楷体" w:hAnsi="楷体" w:cs="楷体" w:hint="eastAsia"/>
        </w:rPr>
        <w:t>；</w:t>
      </w:r>
      <w:proofErr w:type="gramStart"/>
      <w:r w:rsidR="00386FA4" w:rsidRPr="00386FA4">
        <w:rPr>
          <w:rFonts w:ascii="楷体" w:eastAsia="楷体" w:hAnsi="楷体" w:cs="楷体" w:hint="eastAsia"/>
        </w:rPr>
        <w:t>国证芯片</w:t>
      </w:r>
      <w:proofErr w:type="gramEnd"/>
      <w:r w:rsidR="00386FA4" w:rsidRPr="00386FA4">
        <w:rPr>
          <w:rFonts w:ascii="楷体" w:eastAsia="楷体" w:hAnsi="楷体" w:cs="楷体" w:hint="eastAsia"/>
        </w:rPr>
        <w:t>（980017）指数收</w:t>
      </w:r>
      <w:r w:rsidR="009D762D">
        <w:rPr>
          <w:rFonts w:ascii="楷体" w:eastAsia="楷体" w:hAnsi="楷体" w:cs="楷体" w:hint="eastAsia"/>
        </w:rPr>
        <w:t>盘</w:t>
      </w:r>
      <w:r w:rsidR="00FB462B">
        <w:rPr>
          <w:rFonts w:ascii="楷体" w:eastAsia="楷体" w:hAnsi="楷体" w:cs="楷体" w:hint="eastAsia"/>
        </w:rPr>
        <w:t>上涨37.82</w:t>
      </w:r>
      <w:r w:rsidR="00386FA4" w:rsidRPr="00386FA4">
        <w:rPr>
          <w:rFonts w:ascii="楷体" w:eastAsia="楷体" w:hAnsi="楷体" w:cs="楷体" w:hint="eastAsia"/>
        </w:rPr>
        <w:t>点</w:t>
      </w:r>
      <w:r w:rsidR="00FB462B">
        <w:rPr>
          <w:rFonts w:ascii="楷体" w:eastAsia="楷体" w:hAnsi="楷体" w:cs="楷体" w:hint="eastAsia"/>
        </w:rPr>
        <w:t>，涨幅0.31</w:t>
      </w:r>
      <w:r w:rsidR="00872CEB">
        <w:rPr>
          <w:rFonts w:ascii="楷体" w:eastAsia="楷体" w:hAnsi="楷体" w:cs="楷体" w:hint="eastAsia"/>
        </w:rPr>
        <w:t>%</w:t>
      </w:r>
      <w:r w:rsidR="00386FA4" w:rsidRPr="00386FA4">
        <w:rPr>
          <w:rFonts w:ascii="楷体" w:eastAsia="楷体" w:hAnsi="楷体" w:cs="楷体" w:hint="eastAsia"/>
        </w:rPr>
        <w:t>，报</w:t>
      </w:r>
      <w:r w:rsidR="00FB462B">
        <w:rPr>
          <w:rFonts w:ascii="楷体" w:eastAsia="楷体" w:hAnsi="楷体" w:cs="楷体" w:hint="eastAsia"/>
        </w:rPr>
        <w:t>12385.02</w:t>
      </w:r>
      <w:r w:rsidR="00386FA4" w:rsidRPr="00386FA4">
        <w:rPr>
          <w:rFonts w:ascii="楷体" w:eastAsia="楷体" w:hAnsi="楷体" w:cs="楷体" w:hint="eastAsia"/>
        </w:rPr>
        <w:t>点。</w:t>
      </w:r>
    </w:p>
    <w:p w14:paraId="32132918" w14:textId="594A4803" w:rsidR="00FB462B" w:rsidRPr="00FB462B" w:rsidRDefault="00F66560" w:rsidP="00FB462B">
      <w:pPr>
        <w:ind w:firstLineChars="200" w:firstLine="422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  <w:b/>
          <w:bCs/>
        </w:rPr>
        <w:t>半导体</w:t>
      </w:r>
      <w:r w:rsidR="00BC4AD8">
        <w:rPr>
          <w:rFonts w:ascii="楷体" w:eastAsia="楷体" w:hAnsi="楷体" w:cs="楷体" w:hint="eastAsia"/>
          <w:b/>
          <w:bCs/>
        </w:rPr>
        <w:t>板块</w:t>
      </w:r>
      <w:r w:rsidR="009D762D">
        <w:rPr>
          <w:rFonts w:ascii="楷体" w:eastAsia="楷体" w:hAnsi="楷体" w:cs="楷体" w:hint="eastAsia"/>
          <w:b/>
          <w:bCs/>
        </w:rPr>
        <w:t>震荡</w:t>
      </w:r>
      <w:r w:rsidR="00FB462B">
        <w:rPr>
          <w:rFonts w:ascii="楷体" w:eastAsia="楷体" w:hAnsi="楷体" w:cs="楷体" w:hint="eastAsia"/>
          <w:b/>
          <w:bCs/>
        </w:rPr>
        <w:t>分化</w:t>
      </w:r>
      <w:r>
        <w:rPr>
          <w:rFonts w:ascii="楷体" w:eastAsia="楷体" w:hAnsi="楷体" w:cs="楷体" w:hint="eastAsia"/>
          <w:b/>
          <w:bCs/>
        </w:rPr>
        <w:t>。</w:t>
      </w:r>
      <w:r w:rsidR="00FB462B">
        <w:rPr>
          <w:rFonts w:ascii="楷体" w:eastAsia="楷体" w:hAnsi="楷体" w:cs="楷体" w:hint="eastAsia"/>
        </w:rPr>
        <w:t>午后，</w:t>
      </w:r>
      <w:r w:rsidR="00FB462B" w:rsidRPr="00FB462B">
        <w:rPr>
          <w:rFonts w:ascii="楷体" w:eastAsia="楷体" w:hAnsi="楷体" w:cs="楷体" w:hint="eastAsia"/>
        </w:rPr>
        <w:t>光刻机概念股震荡走高，</w:t>
      </w:r>
      <w:proofErr w:type="gramStart"/>
      <w:r w:rsidR="00FB462B" w:rsidRPr="00FB462B">
        <w:rPr>
          <w:rFonts w:ascii="楷体" w:eastAsia="楷体" w:hAnsi="楷体" w:cs="楷体" w:hint="eastAsia"/>
        </w:rPr>
        <w:t>凯美特气触及</w:t>
      </w:r>
      <w:proofErr w:type="gramEnd"/>
      <w:r w:rsidR="00FB462B" w:rsidRPr="00FB462B">
        <w:rPr>
          <w:rFonts w:ascii="楷体" w:eastAsia="楷体" w:hAnsi="楷体" w:cs="楷体" w:hint="eastAsia"/>
        </w:rPr>
        <w:t>涨停，茂</w:t>
      </w:r>
      <w:proofErr w:type="gramStart"/>
      <w:r w:rsidR="00FB462B" w:rsidRPr="00FB462B">
        <w:rPr>
          <w:rFonts w:ascii="楷体" w:eastAsia="楷体" w:hAnsi="楷体" w:cs="楷体" w:hint="eastAsia"/>
        </w:rPr>
        <w:t>莱</w:t>
      </w:r>
      <w:proofErr w:type="gramEnd"/>
      <w:r w:rsidR="00FB462B" w:rsidRPr="00FB462B">
        <w:rPr>
          <w:rFonts w:ascii="楷体" w:eastAsia="楷体" w:hAnsi="楷体" w:cs="楷体" w:hint="eastAsia"/>
        </w:rPr>
        <w:t>光学、中</w:t>
      </w:r>
      <w:proofErr w:type="gramStart"/>
      <w:r w:rsidR="00FB462B" w:rsidRPr="00FB462B">
        <w:rPr>
          <w:rFonts w:ascii="楷体" w:eastAsia="楷体" w:hAnsi="楷体" w:cs="楷体" w:hint="eastAsia"/>
        </w:rPr>
        <w:t>船特气</w:t>
      </w:r>
      <w:proofErr w:type="gramEnd"/>
      <w:r w:rsidR="00FB462B" w:rsidRPr="00FB462B">
        <w:rPr>
          <w:rFonts w:ascii="楷体" w:eastAsia="楷体" w:hAnsi="楷体" w:cs="楷体" w:hint="eastAsia"/>
        </w:rPr>
        <w:t>、波长光电、久日新材纷纷上扬。先进封装板块午后拉升，鼎龙股份盘中创新高，</w:t>
      </w:r>
      <w:proofErr w:type="gramStart"/>
      <w:r w:rsidR="00FB462B" w:rsidRPr="00FB462B">
        <w:rPr>
          <w:rFonts w:ascii="楷体" w:eastAsia="楷体" w:hAnsi="楷体" w:cs="楷体" w:hint="eastAsia"/>
        </w:rPr>
        <w:t>盛剑科技</w:t>
      </w:r>
      <w:proofErr w:type="gramEnd"/>
      <w:r w:rsidR="00FB462B" w:rsidRPr="00FB462B">
        <w:rPr>
          <w:rFonts w:ascii="楷体" w:eastAsia="楷体" w:hAnsi="楷体" w:cs="楷体" w:hint="eastAsia"/>
        </w:rPr>
        <w:t>涨停，安集科技、上海新阳、赛微电子、宏昌电子、光</w:t>
      </w:r>
      <w:proofErr w:type="gramStart"/>
      <w:r w:rsidR="00FB462B" w:rsidRPr="00FB462B">
        <w:rPr>
          <w:rFonts w:ascii="楷体" w:eastAsia="楷体" w:hAnsi="楷体" w:cs="楷体" w:hint="eastAsia"/>
        </w:rPr>
        <w:t>力科技跟</w:t>
      </w:r>
      <w:proofErr w:type="gramEnd"/>
      <w:r w:rsidR="00FB462B" w:rsidRPr="00FB462B">
        <w:rPr>
          <w:rFonts w:ascii="楷体" w:eastAsia="楷体" w:hAnsi="楷体" w:cs="楷体" w:hint="eastAsia"/>
        </w:rPr>
        <w:t>涨</w:t>
      </w:r>
      <w:r w:rsidR="00782585" w:rsidRPr="00782585">
        <w:rPr>
          <w:rFonts w:ascii="楷体" w:eastAsia="楷体" w:hAnsi="楷体" w:cs="楷体" w:hint="eastAsia"/>
        </w:rPr>
        <w:t>。</w:t>
      </w:r>
      <w:r w:rsidR="001F5812">
        <w:rPr>
          <w:rFonts w:ascii="楷体" w:eastAsia="楷体" w:hAnsi="楷体" w:cs="楷体" w:hint="eastAsia"/>
        </w:rPr>
        <w:t>截至收盘，PCB、半导体设计</w:t>
      </w:r>
      <w:r w:rsidR="00F849C2">
        <w:rPr>
          <w:rFonts w:ascii="楷体" w:eastAsia="楷体" w:hAnsi="楷体" w:cs="楷体" w:hint="eastAsia"/>
        </w:rPr>
        <w:t>、半导体设备材料</w:t>
      </w:r>
      <w:r w:rsidR="001F5812">
        <w:rPr>
          <w:rFonts w:ascii="楷体" w:eastAsia="楷体" w:hAnsi="楷体" w:cs="楷体" w:hint="eastAsia"/>
        </w:rPr>
        <w:t>板块</w:t>
      </w:r>
      <w:r w:rsidR="00FB462B">
        <w:rPr>
          <w:rFonts w:ascii="楷体" w:eastAsia="楷体" w:hAnsi="楷体" w:cs="楷体" w:hint="eastAsia"/>
        </w:rPr>
        <w:t>分化微涨，</w:t>
      </w:r>
      <w:r w:rsidR="00FB462B" w:rsidRPr="00FB462B">
        <w:rPr>
          <w:rFonts w:ascii="楷体" w:eastAsia="楷体" w:hAnsi="楷体" w:cs="楷体" w:hint="eastAsia"/>
        </w:rPr>
        <w:t>消费电子</w:t>
      </w:r>
      <w:r w:rsidR="00FB462B">
        <w:rPr>
          <w:rFonts w:ascii="楷体" w:eastAsia="楷体" w:hAnsi="楷体" w:cs="楷体" w:hint="eastAsia"/>
        </w:rPr>
        <w:t>板块震荡微跌。今日芯片</w:t>
      </w:r>
      <w:r w:rsidR="00FB462B" w:rsidRPr="00FB462B">
        <w:rPr>
          <w:rFonts w:ascii="楷体" w:eastAsia="楷体" w:hAnsi="楷体" w:cs="楷体" w:hint="eastAsia"/>
        </w:rPr>
        <w:t>指数涨幅显著弱于主要指数，显示半导体板块虽然止跌，但资金回流强度有限，整体仍处于震荡筑底阶段。板块的表现进一步强化了当前市场的核心特征：一是指数层面缺乏趋势，但结构性机会持续存在；二是资金在高景气主线内部进行“高低切换”，从高拥挤方向</w:t>
      </w:r>
      <w:proofErr w:type="gramStart"/>
      <w:r w:rsidR="00FB462B" w:rsidRPr="00FB462B">
        <w:rPr>
          <w:rFonts w:ascii="楷体" w:eastAsia="楷体" w:hAnsi="楷体" w:cs="楷体" w:hint="eastAsia"/>
        </w:rPr>
        <w:t>向</w:t>
      </w:r>
      <w:proofErr w:type="gramEnd"/>
      <w:r w:rsidR="00FB462B" w:rsidRPr="00FB462B">
        <w:rPr>
          <w:rFonts w:ascii="楷体" w:eastAsia="楷体" w:hAnsi="楷体" w:cs="楷体" w:hint="eastAsia"/>
        </w:rPr>
        <w:t>中游与上游确定性环节轮动；三是产业逻辑仍然主导中期定价，短期波动更多由交易结构与情绪驱动。在全球半导体周期上行、AI需求持续扩张的背景下，行业基本面并未发生变化，但市场定价方式正在从“预期扩张”转向“业绩与兑现能力”。</w:t>
      </w:r>
    </w:p>
    <w:p w14:paraId="70E8BD49" w14:textId="6FE8DF0B" w:rsidR="00576E01" w:rsidRPr="00741D1E" w:rsidRDefault="00FB462B" w:rsidP="00FB462B">
      <w:pPr>
        <w:pStyle w:val="aa"/>
        <w:ind w:firstLineChars="200" w:firstLine="422"/>
        <w:rPr>
          <w:rFonts w:ascii="楷体" w:eastAsia="楷体" w:hAnsi="楷体" w:cs="楷体" w:hint="eastAsia"/>
          <w:sz w:val="21"/>
        </w:rPr>
      </w:pPr>
      <w:r w:rsidRPr="00FB462B">
        <w:rPr>
          <w:rFonts w:ascii="楷体" w:eastAsia="楷体" w:hAnsi="楷体" w:cs="楷体" w:hint="eastAsia"/>
          <w:b/>
          <w:bCs/>
          <w:sz w:val="21"/>
        </w:rPr>
        <w:t>建议策略：</w:t>
      </w:r>
      <w:r w:rsidRPr="00FB462B">
        <w:rPr>
          <w:rFonts w:ascii="楷体" w:eastAsia="楷体" w:hAnsi="楷体" w:cs="楷体" w:hint="eastAsia"/>
          <w:sz w:val="21"/>
        </w:rPr>
        <w:t>当前阶段应明确处于“震荡筑底+结构轮动”区间。</w:t>
      </w:r>
      <w:proofErr w:type="gramStart"/>
      <w:r w:rsidRPr="00FB462B">
        <w:rPr>
          <w:rFonts w:ascii="楷体" w:eastAsia="楷体" w:hAnsi="楷体" w:cs="楷体" w:hint="eastAsia"/>
          <w:sz w:val="21"/>
        </w:rPr>
        <w:t>算力产业</w:t>
      </w:r>
      <w:proofErr w:type="gramEnd"/>
      <w:r w:rsidRPr="00FB462B">
        <w:rPr>
          <w:rFonts w:ascii="楷体" w:eastAsia="楷体" w:hAnsi="楷体" w:cs="楷体" w:hint="eastAsia"/>
          <w:sz w:val="21"/>
        </w:rPr>
        <w:t>链仍是</w:t>
      </w:r>
      <w:proofErr w:type="gramStart"/>
      <w:r w:rsidRPr="00FB462B">
        <w:rPr>
          <w:rFonts w:ascii="楷体" w:eastAsia="楷体" w:hAnsi="楷体" w:cs="楷体" w:hint="eastAsia"/>
          <w:sz w:val="21"/>
        </w:rPr>
        <w:t>最</w:t>
      </w:r>
      <w:proofErr w:type="gramEnd"/>
      <w:r w:rsidRPr="00FB462B">
        <w:rPr>
          <w:rFonts w:ascii="楷体" w:eastAsia="楷体" w:hAnsi="楷体" w:cs="楷体" w:hint="eastAsia"/>
          <w:sz w:val="21"/>
        </w:rPr>
        <w:t>核心主线，但短期需避免追高，重点关注调整后具备业绩支撑的龙头标的；先进封装与设备材料方向在本轮调整中相对抗跌，且具备中期确定性，可作为配置重心逐步加仓；存储板块虽短期分化，但在涨价周期驱动下具备中期弹性，适合左侧跟踪；消费电子与低景气设计方向仍建议保持谨慎。在成交量未有效放大前，市场难以形成趋势性行情，操作上应以</w:t>
      </w:r>
      <w:proofErr w:type="gramStart"/>
      <w:r w:rsidRPr="00FB462B">
        <w:rPr>
          <w:rFonts w:ascii="楷体" w:eastAsia="楷体" w:hAnsi="楷体" w:cs="楷体" w:hint="eastAsia"/>
          <w:sz w:val="21"/>
        </w:rPr>
        <w:t>仓位</w:t>
      </w:r>
      <w:proofErr w:type="gramEnd"/>
      <w:r w:rsidRPr="00FB462B">
        <w:rPr>
          <w:rFonts w:ascii="楷体" w:eastAsia="楷体" w:hAnsi="楷体" w:cs="楷体" w:hint="eastAsia"/>
          <w:sz w:val="21"/>
        </w:rPr>
        <w:t>控制与节奏管理为核心，通过围绕主线进行结构优化，在波动中逐步提升配置质量。</w:t>
      </w:r>
    </w:p>
    <w:sectPr w:rsidR="00576E01" w:rsidRPr="00741D1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7FBAE" w14:textId="77777777" w:rsidR="0095012C" w:rsidRDefault="0095012C" w:rsidP="00085164">
      <w:r>
        <w:separator/>
      </w:r>
    </w:p>
  </w:endnote>
  <w:endnote w:type="continuationSeparator" w:id="0">
    <w:p w14:paraId="58ED7A1C" w14:textId="77777777" w:rsidR="0095012C" w:rsidRDefault="0095012C" w:rsidP="00085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0F988" w14:textId="77777777" w:rsidR="001917CC" w:rsidRDefault="001917C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4C2CD" w14:textId="77777777" w:rsidR="001917CC" w:rsidRDefault="001917C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0378E" w14:textId="77777777" w:rsidR="001917CC" w:rsidRDefault="001917C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5CA78" w14:textId="77777777" w:rsidR="0095012C" w:rsidRDefault="0095012C" w:rsidP="00085164">
      <w:r>
        <w:separator/>
      </w:r>
    </w:p>
  </w:footnote>
  <w:footnote w:type="continuationSeparator" w:id="0">
    <w:p w14:paraId="185EF4B2" w14:textId="77777777" w:rsidR="0095012C" w:rsidRDefault="0095012C" w:rsidP="00085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B25AD" w14:textId="77777777" w:rsidR="001917CC" w:rsidRDefault="001917C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5D9CE" w14:textId="77777777" w:rsidR="001917CC" w:rsidRDefault="001917C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B418D" w14:textId="77777777" w:rsidR="001917CC" w:rsidRDefault="001917C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601FB"/>
    <w:multiLevelType w:val="multilevel"/>
    <w:tmpl w:val="48E4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37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0401"/>
    <w:rsid w:val="00006C30"/>
    <w:rsid w:val="0001014F"/>
    <w:rsid w:val="00016994"/>
    <w:rsid w:val="00020277"/>
    <w:rsid w:val="00025239"/>
    <w:rsid w:val="00025CB1"/>
    <w:rsid w:val="00025DF0"/>
    <w:rsid w:val="00030655"/>
    <w:rsid w:val="00030768"/>
    <w:rsid w:val="0003093A"/>
    <w:rsid w:val="00031B94"/>
    <w:rsid w:val="00032284"/>
    <w:rsid w:val="00034CD6"/>
    <w:rsid w:val="000355E2"/>
    <w:rsid w:val="00037C6D"/>
    <w:rsid w:val="00040C17"/>
    <w:rsid w:val="000419AE"/>
    <w:rsid w:val="00041EF8"/>
    <w:rsid w:val="000424B4"/>
    <w:rsid w:val="00050DBB"/>
    <w:rsid w:val="00051BDD"/>
    <w:rsid w:val="00053524"/>
    <w:rsid w:val="00053775"/>
    <w:rsid w:val="0005733D"/>
    <w:rsid w:val="00057CB4"/>
    <w:rsid w:val="00060423"/>
    <w:rsid w:val="0006056A"/>
    <w:rsid w:val="000621A7"/>
    <w:rsid w:val="000658EC"/>
    <w:rsid w:val="0007001A"/>
    <w:rsid w:val="00075D9B"/>
    <w:rsid w:val="000818DC"/>
    <w:rsid w:val="00083653"/>
    <w:rsid w:val="00084AF9"/>
    <w:rsid w:val="00085164"/>
    <w:rsid w:val="000915D4"/>
    <w:rsid w:val="00091A64"/>
    <w:rsid w:val="000929F9"/>
    <w:rsid w:val="00093073"/>
    <w:rsid w:val="00093562"/>
    <w:rsid w:val="00094CB9"/>
    <w:rsid w:val="00097D92"/>
    <w:rsid w:val="000A1469"/>
    <w:rsid w:val="000A697D"/>
    <w:rsid w:val="000A7109"/>
    <w:rsid w:val="000B18EA"/>
    <w:rsid w:val="000B2EB3"/>
    <w:rsid w:val="000B3C03"/>
    <w:rsid w:val="000B5EBA"/>
    <w:rsid w:val="000C102B"/>
    <w:rsid w:val="000C4D27"/>
    <w:rsid w:val="000C5C2D"/>
    <w:rsid w:val="000C6F5D"/>
    <w:rsid w:val="000D7617"/>
    <w:rsid w:val="000E2BE8"/>
    <w:rsid w:val="000E39C8"/>
    <w:rsid w:val="000E3D8B"/>
    <w:rsid w:val="000E4091"/>
    <w:rsid w:val="000E64C9"/>
    <w:rsid w:val="000E7BD0"/>
    <w:rsid w:val="000F22B2"/>
    <w:rsid w:val="000F43DC"/>
    <w:rsid w:val="001003F5"/>
    <w:rsid w:val="00100871"/>
    <w:rsid w:val="00102D3C"/>
    <w:rsid w:val="001068D7"/>
    <w:rsid w:val="0011225C"/>
    <w:rsid w:val="00114F88"/>
    <w:rsid w:val="00115B12"/>
    <w:rsid w:val="00120653"/>
    <w:rsid w:val="00123062"/>
    <w:rsid w:val="00123351"/>
    <w:rsid w:val="0012452C"/>
    <w:rsid w:val="00125063"/>
    <w:rsid w:val="001254B2"/>
    <w:rsid w:val="00133BB5"/>
    <w:rsid w:val="00134D8B"/>
    <w:rsid w:val="00134E73"/>
    <w:rsid w:val="001429C9"/>
    <w:rsid w:val="0014312B"/>
    <w:rsid w:val="0014763E"/>
    <w:rsid w:val="0014776A"/>
    <w:rsid w:val="00151FE9"/>
    <w:rsid w:val="001562F6"/>
    <w:rsid w:val="00164782"/>
    <w:rsid w:val="001653A9"/>
    <w:rsid w:val="0016697B"/>
    <w:rsid w:val="00170A76"/>
    <w:rsid w:val="0017214F"/>
    <w:rsid w:val="0017340E"/>
    <w:rsid w:val="001743C3"/>
    <w:rsid w:val="00174450"/>
    <w:rsid w:val="0017635E"/>
    <w:rsid w:val="001814EB"/>
    <w:rsid w:val="00181D2F"/>
    <w:rsid w:val="00185AED"/>
    <w:rsid w:val="001917CC"/>
    <w:rsid w:val="00191A2E"/>
    <w:rsid w:val="00195C6B"/>
    <w:rsid w:val="00197848"/>
    <w:rsid w:val="001A7934"/>
    <w:rsid w:val="001B020B"/>
    <w:rsid w:val="001C1154"/>
    <w:rsid w:val="001C4A74"/>
    <w:rsid w:val="001D3BEE"/>
    <w:rsid w:val="001D3D20"/>
    <w:rsid w:val="001E0A65"/>
    <w:rsid w:val="001E104C"/>
    <w:rsid w:val="001E264C"/>
    <w:rsid w:val="001E3F78"/>
    <w:rsid w:val="001E5B27"/>
    <w:rsid w:val="001E633E"/>
    <w:rsid w:val="001F091C"/>
    <w:rsid w:val="001F1F4B"/>
    <w:rsid w:val="001F3E3B"/>
    <w:rsid w:val="001F4D08"/>
    <w:rsid w:val="001F5812"/>
    <w:rsid w:val="001F78B4"/>
    <w:rsid w:val="00203CF1"/>
    <w:rsid w:val="00204E68"/>
    <w:rsid w:val="002052BC"/>
    <w:rsid w:val="00211102"/>
    <w:rsid w:val="00213D74"/>
    <w:rsid w:val="00214657"/>
    <w:rsid w:val="00216D4B"/>
    <w:rsid w:val="00220401"/>
    <w:rsid w:val="002228BE"/>
    <w:rsid w:val="00225FD2"/>
    <w:rsid w:val="002305D4"/>
    <w:rsid w:val="00230623"/>
    <w:rsid w:val="00230F37"/>
    <w:rsid w:val="002319FC"/>
    <w:rsid w:val="00236014"/>
    <w:rsid w:val="002365D6"/>
    <w:rsid w:val="00237B10"/>
    <w:rsid w:val="002405AE"/>
    <w:rsid w:val="00242906"/>
    <w:rsid w:val="0024395F"/>
    <w:rsid w:val="0024427A"/>
    <w:rsid w:val="00246F3E"/>
    <w:rsid w:val="00250731"/>
    <w:rsid w:val="00253DAE"/>
    <w:rsid w:val="0025510B"/>
    <w:rsid w:val="002564E1"/>
    <w:rsid w:val="00260A4C"/>
    <w:rsid w:val="00262F9A"/>
    <w:rsid w:val="0026404C"/>
    <w:rsid w:val="0026614B"/>
    <w:rsid w:val="002745AC"/>
    <w:rsid w:val="002767A7"/>
    <w:rsid w:val="00277EFD"/>
    <w:rsid w:val="00286978"/>
    <w:rsid w:val="00286CBF"/>
    <w:rsid w:val="00291840"/>
    <w:rsid w:val="00291A27"/>
    <w:rsid w:val="00293D9B"/>
    <w:rsid w:val="002943FA"/>
    <w:rsid w:val="0029500B"/>
    <w:rsid w:val="00297841"/>
    <w:rsid w:val="002A183D"/>
    <w:rsid w:val="002A1DBD"/>
    <w:rsid w:val="002A3795"/>
    <w:rsid w:val="002A7F69"/>
    <w:rsid w:val="002B0BAA"/>
    <w:rsid w:val="002B0FEB"/>
    <w:rsid w:val="002B611C"/>
    <w:rsid w:val="002B613F"/>
    <w:rsid w:val="002C4AF7"/>
    <w:rsid w:val="002C5CDB"/>
    <w:rsid w:val="002C6522"/>
    <w:rsid w:val="002C6E39"/>
    <w:rsid w:val="002D1C7C"/>
    <w:rsid w:val="002D1F3F"/>
    <w:rsid w:val="002D32FD"/>
    <w:rsid w:val="002D3F8F"/>
    <w:rsid w:val="002D5427"/>
    <w:rsid w:val="002D655F"/>
    <w:rsid w:val="002D6613"/>
    <w:rsid w:val="002E34E8"/>
    <w:rsid w:val="002E556B"/>
    <w:rsid w:val="002F050C"/>
    <w:rsid w:val="002F0955"/>
    <w:rsid w:val="002F29A0"/>
    <w:rsid w:val="002F38D1"/>
    <w:rsid w:val="002F3AEE"/>
    <w:rsid w:val="002F4088"/>
    <w:rsid w:val="002F4811"/>
    <w:rsid w:val="002F74DC"/>
    <w:rsid w:val="003006AA"/>
    <w:rsid w:val="0030337B"/>
    <w:rsid w:val="00303EA5"/>
    <w:rsid w:val="00303F4E"/>
    <w:rsid w:val="0030491F"/>
    <w:rsid w:val="00304E07"/>
    <w:rsid w:val="00305E6E"/>
    <w:rsid w:val="00307604"/>
    <w:rsid w:val="0030794D"/>
    <w:rsid w:val="0031104D"/>
    <w:rsid w:val="00311913"/>
    <w:rsid w:val="003120EE"/>
    <w:rsid w:val="0031465F"/>
    <w:rsid w:val="0031519E"/>
    <w:rsid w:val="00315986"/>
    <w:rsid w:val="00315E4A"/>
    <w:rsid w:val="00315F23"/>
    <w:rsid w:val="00320145"/>
    <w:rsid w:val="0032075F"/>
    <w:rsid w:val="0032099E"/>
    <w:rsid w:val="00322016"/>
    <w:rsid w:val="003232A8"/>
    <w:rsid w:val="00323D67"/>
    <w:rsid w:val="0033475D"/>
    <w:rsid w:val="00334B1C"/>
    <w:rsid w:val="00335465"/>
    <w:rsid w:val="00340B96"/>
    <w:rsid w:val="0034433C"/>
    <w:rsid w:val="0034587E"/>
    <w:rsid w:val="0034760D"/>
    <w:rsid w:val="00351FF6"/>
    <w:rsid w:val="00352191"/>
    <w:rsid w:val="00353794"/>
    <w:rsid w:val="003548D6"/>
    <w:rsid w:val="00354F80"/>
    <w:rsid w:val="00357A29"/>
    <w:rsid w:val="00360456"/>
    <w:rsid w:val="00360921"/>
    <w:rsid w:val="00362CAA"/>
    <w:rsid w:val="003634D7"/>
    <w:rsid w:val="00363B4B"/>
    <w:rsid w:val="0036494B"/>
    <w:rsid w:val="00364D87"/>
    <w:rsid w:val="00365A41"/>
    <w:rsid w:val="00366DF5"/>
    <w:rsid w:val="003674FB"/>
    <w:rsid w:val="00370622"/>
    <w:rsid w:val="00370767"/>
    <w:rsid w:val="003722B0"/>
    <w:rsid w:val="00377986"/>
    <w:rsid w:val="00377B69"/>
    <w:rsid w:val="00380460"/>
    <w:rsid w:val="0038067D"/>
    <w:rsid w:val="00381B37"/>
    <w:rsid w:val="00382177"/>
    <w:rsid w:val="00386FA4"/>
    <w:rsid w:val="003908B6"/>
    <w:rsid w:val="0039314E"/>
    <w:rsid w:val="003A260F"/>
    <w:rsid w:val="003A38FE"/>
    <w:rsid w:val="003B2212"/>
    <w:rsid w:val="003B23A6"/>
    <w:rsid w:val="003B263B"/>
    <w:rsid w:val="003B43DC"/>
    <w:rsid w:val="003B73BA"/>
    <w:rsid w:val="003B7E19"/>
    <w:rsid w:val="003C0D0E"/>
    <w:rsid w:val="003D050F"/>
    <w:rsid w:val="003D0D59"/>
    <w:rsid w:val="003D16AE"/>
    <w:rsid w:val="003D1E2B"/>
    <w:rsid w:val="003D36F2"/>
    <w:rsid w:val="003E15C9"/>
    <w:rsid w:val="003E192A"/>
    <w:rsid w:val="003E24ED"/>
    <w:rsid w:val="003E28A2"/>
    <w:rsid w:val="003E39A2"/>
    <w:rsid w:val="003E6D69"/>
    <w:rsid w:val="003F4E8F"/>
    <w:rsid w:val="003F5C9E"/>
    <w:rsid w:val="00400D8E"/>
    <w:rsid w:val="0040256A"/>
    <w:rsid w:val="00403561"/>
    <w:rsid w:val="00406C8E"/>
    <w:rsid w:val="004118C3"/>
    <w:rsid w:val="00415002"/>
    <w:rsid w:val="00420695"/>
    <w:rsid w:val="004300B5"/>
    <w:rsid w:val="00431632"/>
    <w:rsid w:val="004329E0"/>
    <w:rsid w:val="00434D0F"/>
    <w:rsid w:val="00436021"/>
    <w:rsid w:val="00440687"/>
    <w:rsid w:val="004434AF"/>
    <w:rsid w:val="00444296"/>
    <w:rsid w:val="0044619A"/>
    <w:rsid w:val="0044741A"/>
    <w:rsid w:val="00447FF9"/>
    <w:rsid w:val="004517E2"/>
    <w:rsid w:val="00456389"/>
    <w:rsid w:val="00456CCF"/>
    <w:rsid w:val="0046313F"/>
    <w:rsid w:val="0046326C"/>
    <w:rsid w:val="0046538E"/>
    <w:rsid w:val="00470924"/>
    <w:rsid w:val="0047122B"/>
    <w:rsid w:val="0047140C"/>
    <w:rsid w:val="0047466A"/>
    <w:rsid w:val="0047768F"/>
    <w:rsid w:val="004809D1"/>
    <w:rsid w:val="004809D6"/>
    <w:rsid w:val="004854EA"/>
    <w:rsid w:val="0048602D"/>
    <w:rsid w:val="004866D4"/>
    <w:rsid w:val="00492655"/>
    <w:rsid w:val="00495792"/>
    <w:rsid w:val="00496B2E"/>
    <w:rsid w:val="00497012"/>
    <w:rsid w:val="004975C4"/>
    <w:rsid w:val="00497909"/>
    <w:rsid w:val="00497F3E"/>
    <w:rsid w:val="004A04E6"/>
    <w:rsid w:val="004A21C9"/>
    <w:rsid w:val="004B240E"/>
    <w:rsid w:val="004B31AD"/>
    <w:rsid w:val="004B7B9F"/>
    <w:rsid w:val="004C372A"/>
    <w:rsid w:val="004C3C5D"/>
    <w:rsid w:val="004E527B"/>
    <w:rsid w:val="004E6B21"/>
    <w:rsid w:val="004F333B"/>
    <w:rsid w:val="004F4D5B"/>
    <w:rsid w:val="004F7E4C"/>
    <w:rsid w:val="00501E66"/>
    <w:rsid w:val="00514102"/>
    <w:rsid w:val="00516A52"/>
    <w:rsid w:val="00524E18"/>
    <w:rsid w:val="005254F8"/>
    <w:rsid w:val="00525712"/>
    <w:rsid w:val="005259B3"/>
    <w:rsid w:val="005270E9"/>
    <w:rsid w:val="00532564"/>
    <w:rsid w:val="005336EE"/>
    <w:rsid w:val="00534B6A"/>
    <w:rsid w:val="00534C7F"/>
    <w:rsid w:val="005352A7"/>
    <w:rsid w:val="0053655F"/>
    <w:rsid w:val="005419A1"/>
    <w:rsid w:val="00545D23"/>
    <w:rsid w:val="00551C88"/>
    <w:rsid w:val="00566073"/>
    <w:rsid w:val="00566B61"/>
    <w:rsid w:val="005719AB"/>
    <w:rsid w:val="00575756"/>
    <w:rsid w:val="00575798"/>
    <w:rsid w:val="00576E01"/>
    <w:rsid w:val="00582765"/>
    <w:rsid w:val="00591388"/>
    <w:rsid w:val="00593255"/>
    <w:rsid w:val="00593562"/>
    <w:rsid w:val="00594C27"/>
    <w:rsid w:val="0059724B"/>
    <w:rsid w:val="005A030E"/>
    <w:rsid w:val="005A0F28"/>
    <w:rsid w:val="005A3680"/>
    <w:rsid w:val="005A3B46"/>
    <w:rsid w:val="005A7A83"/>
    <w:rsid w:val="005B14A0"/>
    <w:rsid w:val="005B2BCB"/>
    <w:rsid w:val="005B3F82"/>
    <w:rsid w:val="005B45CE"/>
    <w:rsid w:val="005B7E8D"/>
    <w:rsid w:val="005C3B61"/>
    <w:rsid w:val="005D3389"/>
    <w:rsid w:val="005D57D7"/>
    <w:rsid w:val="005D67CA"/>
    <w:rsid w:val="005D7C83"/>
    <w:rsid w:val="005E2FD9"/>
    <w:rsid w:val="005E3241"/>
    <w:rsid w:val="005E4547"/>
    <w:rsid w:val="005E5873"/>
    <w:rsid w:val="005E591E"/>
    <w:rsid w:val="005E5C39"/>
    <w:rsid w:val="005E6D30"/>
    <w:rsid w:val="005E7314"/>
    <w:rsid w:val="005E775C"/>
    <w:rsid w:val="005E7B8C"/>
    <w:rsid w:val="005F1CFE"/>
    <w:rsid w:val="005F38E1"/>
    <w:rsid w:val="005F79C5"/>
    <w:rsid w:val="0060602D"/>
    <w:rsid w:val="00606FDC"/>
    <w:rsid w:val="006149BA"/>
    <w:rsid w:val="00616646"/>
    <w:rsid w:val="006171AE"/>
    <w:rsid w:val="00617FE6"/>
    <w:rsid w:val="006213BD"/>
    <w:rsid w:val="006224AD"/>
    <w:rsid w:val="00624445"/>
    <w:rsid w:val="006273CD"/>
    <w:rsid w:val="00630F2B"/>
    <w:rsid w:val="0063410D"/>
    <w:rsid w:val="00645B10"/>
    <w:rsid w:val="00653064"/>
    <w:rsid w:val="006543C5"/>
    <w:rsid w:val="0065656A"/>
    <w:rsid w:val="00656873"/>
    <w:rsid w:val="0066170E"/>
    <w:rsid w:val="00667BA2"/>
    <w:rsid w:val="00667E76"/>
    <w:rsid w:val="00670DA1"/>
    <w:rsid w:val="006836C8"/>
    <w:rsid w:val="006903C3"/>
    <w:rsid w:val="00691FED"/>
    <w:rsid w:val="006928BB"/>
    <w:rsid w:val="00695AFC"/>
    <w:rsid w:val="006974D9"/>
    <w:rsid w:val="006A3895"/>
    <w:rsid w:val="006A75AB"/>
    <w:rsid w:val="006B2C41"/>
    <w:rsid w:val="006B37BD"/>
    <w:rsid w:val="006B58CF"/>
    <w:rsid w:val="006B6066"/>
    <w:rsid w:val="006C05FC"/>
    <w:rsid w:val="006C2C82"/>
    <w:rsid w:val="006C38C2"/>
    <w:rsid w:val="006D09DE"/>
    <w:rsid w:val="006D574B"/>
    <w:rsid w:val="006E001B"/>
    <w:rsid w:val="006E18DD"/>
    <w:rsid w:val="006E6ADE"/>
    <w:rsid w:val="006F0313"/>
    <w:rsid w:val="006F5147"/>
    <w:rsid w:val="006F6FB6"/>
    <w:rsid w:val="00700752"/>
    <w:rsid w:val="007029B1"/>
    <w:rsid w:val="007042C5"/>
    <w:rsid w:val="00706F87"/>
    <w:rsid w:val="00713BF8"/>
    <w:rsid w:val="00715114"/>
    <w:rsid w:val="00715460"/>
    <w:rsid w:val="00721FBD"/>
    <w:rsid w:val="00722C63"/>
    <w:rsid w:val="00722FF7"/>
    <w:rsid w:val="007232E6"/>
    <w:rsid w:val="00724948"/>
    <w:rsid w:val="00727FCF"/>
    <w:rsid w:val="00732F9B"/>
    <w:rsid w:val="00733F5F"/>
    <w:rsid w:val="00735994"/>
    <w:rsid w:val="00736C50"/>
    <w:rsid w:val="00737031"/>
    <w:rsid w:val="00741D1E"/>
    <w:rsid w:val="007433D8"/>
    <w:rsid w:val="0074492B"/>
    <w:rsid w:val="00744A21"/>
    <w:rsid w:val="0075441A"/>
    <w:rsid w:val="00756C52"/>
    <w:rsid w:val="00761726"/>
    <w:rsid w:val="007636D9"/>
    <w:rsid w:val="00763E8F"/>
    <w:rsid w:val="00764505"/>
    <w:rsid w:val="00764F5B"/>
    <w:rsid w:val="0076734C"/>
    <w:rsid w:val="00767CFD"/>
    <w:rsid w:val="00767D6E"/>
    <w:rsid w:val="0077004B"/>
    <w:rsid w:val="00771481"/>
    <w:rsid w:val="00775A50"/>
    <w:rsid w:val="00781B75"/>
    <w:rsid w:val="00782585"/>
    <w:rsid w:val="00782CEF"/>
    <w:rsid w:val="007901AA"/>
    <w:rsid w:val="00791995"/>
    <w:rsid w:val="00792715"/>
    <w:rsid w:val="00794924"/>
    <w:rsid w:val="00795AB2"/>
    <w:rsid w:val="007A0C2D"/>
    <w:rsid w:val="007A3307"/>
    <w:rsid w:val="007A3A2E"/>
    <w:rsid w:val="007A5852"/>
    <w:rsid w:val="007A5D3C"/>
    <w:rsid w:val="007A7AD8"/>
    <w:rsid w:val="007A7D21"/>
    <w:rsid w:val="007B154A"/>
    <w:rsid w:val="007B3373"/>
    <w:rsid w:val="007B42C8"/>
    <w:rsid w:val="007B7898"/>
    <w:rsid w:val="007B78FB"/>
    <w:rsid w:val="007C3C7B"/>
    <w:rsid w:val="007C3EFA"/>
    <w:rsid w:val="007C4FDB"/>
    <w:rsid w:val="007D0A9F"/>
    <w:rsid w:val="007D270D"/>
    <w:rsid w:val="007D2E1F"/>
    <w:rsid w:val="007D30A3"/>
    <w:rsid w:val="007D4846"/>
    <w:rsid w:val="007D485F"/>
    <w:rsid w:val="007D69A4"/>
    <w:rsid w:val="007E37C8"/>
    <w:rsid w:val="007E4146"/>
    <w:rsid w:val="007F4D9D"/>
    <w:rsid w:val="007F7693"/>
    <w:rsid w:val="00802FF3"/>
    <w:rsid w:val="00805C32"/>
    <w:rsid w:val="00816224"/>
    <w:rsid w:val="00816B40"/>
    <w:rsid w:val="00820AAA"/>
    <w:rsid w:val="00821822"/>
    <w:rsid w:val="00822013"/>
    <w:rsid w:val="00822033"/>
    <w:rsid w:val="00825F07"/>
    <w:rsid w:val="00826768"/>
    <w:rsid w:val="0083043B"/>
    <w:rsid w:val="008331C8"/>
    <w:rsid w:val="008331DD"/>
    <w:rsid w:val="008373EA"/>
    <w:rsid w:val="0084388B"/>
    <w:rsid w:val="00845853"/>
    <w:rsid w:val="00846145"/>
    <w:rsid w:val="00850661"/>
    <w:rsid w:val="00861533"/>
    <w:rsid w:val="00872CEB"/>
    <w:rsid w:val="0087728A"/>
    <w:rsid w:val="00881230"/>
    <w:rsid w:val="00884E37"/>
    <w:rsid w:val="0089440D"/>
    <w:rsid w:val="00894472"/>
    <w:rsid w:val="00895EAF"/>
    <w:rsid w:val="008A0323"/>
    <w:rsid w:val="008A508C"/>
    <w:rsid w:val="008B1A00"/>
    <w:rsid w:val="008B5921"/>
    <w:rsid w:val="008B6F81"/>
    <w:rsid w:val="008B7B68"/>
    <w:rsid w:val="008D093F"/>
    <w:rsid w:val="008D3BFB"/>
    <w:rsid w:val="008E0DE8"/>
    <w:rsid w:val="008E32E0"/>
    <w:rsid w:val="008E391D"/>
    <w:rsid w:val="008E3B0F"/>
    <w:rsid w:val="008E4E61"/>
    <w:rsid w:val="008E6EBB"/>
    <w:rsid w:val="008E6F49"/>
    <w:rsid w:val="008F1F26"/>
    <w:rsid w:val="008F26A3"/>
    <w:rsid w:val="008F65E7"/>
    <w:rsid w:val="008F7F8B"/>
    <w:rsid w:val="00903741"/>
    <w:rsid w:val="00903EED"/>
    <w:rsid w:val="00905024"/>
    <w:rsid w:val="00905437"/>
    <w:rsid w:val="00905ED9"/>
    <w:rsid w:val="009073EE"/>
    <w:rsid w:val="0091091B"/>
    <w:rsid w:val="009109E4"/>
    <w:rsid w:val="00911676"/>
    <w:rsid w:val="0091316B"/>
    <w:rsid w:val="0091433D"/>
    <w:rsid w:val="009158AD"/>
    <w:rsid w:val="009202D3"/>
    <w:rsid w:val="00923968"/>
    <w:rsid w:val="00927AE3"/>
    <w:rsid w:val="00932C49"/>
    <w:rsid w:val="00933A71"/>
    <w:rsid w:val="00936532"/>
    <w:rsid w:val="00937974"/>
    <w:rsid w:val="00944A80"/>
    <w:rsid w:val="00947418"/>
    <w:rsid w:val="0095012C"/>
    <w:rsid w:val="00950685"/>
    <w:rsid w:val="009535D0"/>
    <w:rsid w:val="00953A66"/>
    <w:rsid w:val="00954154"/>
    <w:rsid w:val="009569B0"/>
    <w:rsid w:val="0096042E"/>
    <w:rsid w:val="00961A59"/>
    <w:rsid w:val="00963B6D"/>
    <w:rsid w:val="009723F8"/>
    <w:rsid w:val="009759A5"/>
    <w:rsid w:val="0097731D"/>
    <w:rsid w:val="00987B26"/>
    <w:rsid w:val="009900CB"/>
    <w:rsid w:val="00994F02"/>
    <w:rsid w:val="009953DB"/>
    <w:rsid w:val="009967FF"/>
    <w:rsid w:val="009A3BEF"/>
    <w:rsid w:val="009A425C"/>
    <w:rsid w:val="009A644F"/>
    <w:rsid w:val="009A6830"/>
    <w:rsid w:val="009B31FD"/>
    <w:rsid w:val="009B7211"/>
    <w:rsid w:val="009C613D"/>
    <w:rsid w:val="009D0431"/>
    <w:rsid w:val="009D10C6"/>
    <w:rsid w:val="009D167A"/>
    <w:rsid w:val="009D3B1E"/>
    <w:rsid w:val="009D762D"/>
    <w:rsid w:val="009E34A5"/>
    <w:rsid w:val="009F0B17"/>
    <w:rsid w:val="009F240D"/>
    <w:rsid w:val="009F57E0"/>
    <w:rsid w:val="00A03C98"/>
    <w:rsid w:val="00A06A2E"/>
    <w:rsid w:val="00A06E00"/>
    <w:rsid w:val="00A0750A"/>
    <w:rsid w:val="00A165F0"/>
    <w:rsid w:val="00A16F65"/>
    <w:rsid w:val="00A20037"/>
    <w:rsid w:val="00A2327B"/>
    <w:rsid w:val="00A23EDF"/>
    <w:rsid w:val="00A250B1"/>
    <w:rsid w:val="00A25986"/>
    <w:rsid w:val="00A345BD"/>
    <w:rsid w:val="00A3726D"/>
    <w:rsid w:val="00A41C6F"/>
    <w:rsid w:val="00A47010"/>
    <w:rsid w:val="00A601A8"/>
    <w:rsid w:val="00A606A7"/>
    <w:rsid w:val="00A60833"/>
    <w:rsid w:val="00A61912"/>
    <w:rsid w:val="00A652B8"/>
    <w:rsid w:val="00A73D62"/>
    <w:rsid w:val="00A86261"/>
    <w:rsid w:val="00A87956"/>
    <w:rsid w:val="00A9118A"/>
    <w:rsid w:val="00A93133"/>
    <w:rsid w:val="00A956CE"/>
    <w:rsid w:val="00AA38D0"/>
    <w:rsid w:val="00AA71DA"/>
    <w:rsid w:val="00AB1433"/>
    <w:rsid w:val="00AB15A7"/>
    <w:rsid w:val="00AB1D69"/>
    <w:rsid w:val="00AB47AE"/>
    <w:rsid w:val="00AB4BAD"/>
    <w:rsid w:val="00AB4D4F"/>
    <w:rsid w:val="00AB5DCF"/>
    <w:rsid w:val="00AC4DA6"/>
    <w:rsid w:val="00AC51D4"/>
    <w:rsid w:val="00AC5258"/>
    <w:rsid w:val="00AC5D93"/>
    <w:rsid w:val="00AC6829"/>
    <w:rsid w:val="00AC7464"/>
    <w:rsid w:val="00AD05E9"/>
    <w:rsid w:val="00AD55A9"/>
    <w:rsid w:val="00AD68BC"/>
    <w:rsid w:val="00AE039C"/>
    <w:rsid w:val="00AE11C8"/>
    <w:rsid w:val="00AE7E47"/>
    <w:rsid w:val="00AF090C"/>
    <w:rsid w:val="00AF1B34"/>
    <w:rsid w:val="00AF1F67"/>
    <w:rsid w:val="00AF27C3"/>
    <w:rsid w:val="00AF30AD"/>
    <w:rsid w:val="00AF34E0"/>
    <w:rsid w:val="00AF46CB"/>
    <w:rsid w:val="00AF491C"/>
    <w:rsid w:val="00AF63F2"/>
    <w:rsid w:val="00AF6D83"/>
    <w:rsid w:val="00B00DEF"/>
    <w:rsid w:val="00B01858"/>
    <w:rsid w:val="00B0218E"/>
    <w:rsid w:val="00B07441"/>
    <w:rsid w:val="00B119CD"/>
    <w:rsid w:val="00B15387"/>
    <w:rsid w:val="00B159EB"/>
    <w:rsid w:val="00B16E0D"/>
    <w:rsid w:val="00B16F9E"/>
    <w:rsid w:val="00B17209"/>
    <w:rsid w:val="00B2399A"/>
    <w:rsid w:val="00B2518E"/>
    <w:rsid w:val="00B26C72"/>
    <w:rsid w:val="00B31A09"/>
    <w:rsid w:val="00B31E64"/>
    <w:rsid w:val="00B35877"/>
    <w:rsid w:val="00B37EDD"/>
    <w:rsid w:val="00B43E24"/>
    <w:rsid w:val="00B4407C"/>
    <w:rsid w:val="00B440A1"/>
    <w:rsid w:val="00B44626"/>
    <w:rsid w:val="00B45FBB"/>
    <w:rsid w:val="00B50F9C"/>
    <w:rsid w:val="00B519C0"/>
    <w:rsid w:val="00B53F18"/>
    <w:rsid w:val="00B57FE5"/>
    <w:rsid w:val="00B606C8"/>
    <w:rsid w:val="00B61048"/>
    <w:rsid w:val="00B6136D"/>
    <w:rsid w:val="00B6150F"/>
    <w:rsid w:val="00B62D45"/>
    <w:rsid w:val="00B63956"/>
    <w:rsid w:val="00B63F15"/>
    <w:rsid w:val="00B66A30"/>
    <w:rsid w:val="00B70DBA"/>
    <w:rsid w:val="00B71A6B"/>
    <w:rsid w:val="00B82CA4"/>
    <w:rsid w:val="00B82E6A"/>
    <w:rsid w:val="00B83B3E"/>
    <w:rsid w:val="00B9018B"/>
    <w:rsid w:val="00B90C59"/>
    <w:rsid w:val="00B92594"/>
    <w:rsid w:val="00B92FE7"/>
    <w:rsid w:val="00B9796F"/>
    <w:rsid w:val="00BA5A25"/>
    <w:rsid w:val="00BA5EE4"/>
    <w:rsid w:val="00BA6AF5"/>
    <w:rsid w:val="00BA7CE3"/>
    <w:rsid w:val="00BB32FF"/>
    <w:rsid w:val="00BB487A"/>
    <w:rsid w:val="00BB6249"/>
    <w:rsid w:val="00BB6537"/>
    <w:rsid w:val="00BB6BD2"/>
    <w:rsid w:val="00BB7E90"/>
    <w:rsid w:val="00BC4AD8"/>
    <w:rsid w:val="00BC5870"/>
    <w:rsid w:val="00BD2EA4"/>
    <w:rsid w:val="00BD4077"/>
    <w:rsid w:val="00BD448E"/>
    <w:rsid w:val="00BD6566"/>
    <w:rsid w:val="00BD7128"/>
    <w:rsid w:val="00BE09F3"/>
    <w:rsid w:val="00BE22CC"/>
    <w:rsid w:val="00BE24C3"/>
    <w:rsid w:val="00BE2700"/>
    <w:rsid w:val="00BE67D5"/>
    <w:rsid w:val="00BF66A1"/>
    <w:rsid w:val="00BF7C4C"/>
    <w:rsid w:val="00C00828"/>
    <w:rsid w:val="00C01352"/>
    <w:rsid w:val="00C015DA"/>
    <w:rsid w:val="00C03FF0"/>
    <w:rsid w:val="00C05065"/>
    <w:rsid w:val="00C10F21"/>
    <w:rsid w:val="00C11259"/>
    <w:rsid w:val="00C16600"/>
    <w:rsid w:val="00C16F00"/>
    <w:rsid w:val="00C26229"/>
    <w:rsid w:val="00C3098D"/>
    <w:rsid w:val="00C36EA9"/>
    <w:rsid w:val="00C37897"/>
    <w:rsid w:val="00C406C7"/>
    <w:rsid w:val="00C4107C"/>
    <w:rsid w:val="00C449BC"/>
    <w:rsid w:val="00C4590B"/>
    <w:rsid w:val="00C46901"/>
    <w:rsid w:val="00C47FFE"/>
    <w:rsid w:val="00C5770A"/>
    <w:rsid w:val="00C614A6"/>
    <w:rsid w:val="00C63338"/>
    <w:rsid w:val="00C6651A"/>
    <w:rsid w:val="00C67793"/>
    <w:rsid w:val="00C7025A"/>
    <w:rsid w:val="00C73FBE"/>
    <w:rsid w:val="00C7504B"/>
    <w:rsid w:val="00C768EC"/>
    <w:rsid w:val="00C84D05"/>
    <w:rsid w:val="00C85519"/>
    <w:rsid w:val="00C86E73"/>
    <w:rsid w:val="00C9610B"/>
    <w:rsid w:val="00CA4D40"/>
    <w:rsid w:val="00CA6DF4"/>
    <w:rsid w:val="00CB4667"/>
    <w:rsid w:val="00CB4A15"/>
    <w:rsid w:val="00CB4BC2"/>
    <w:rsid w:val="00CB7BE4"/>
    <w:rsid w:val="00CC0734"/>
    <w:rsid w:val="00CC139E"/>
    <w:rsid w:val="00CC451B"/>
    <w:rsid w:val="00CD20A2"/>
    <w:rsid w:val="00CD59E8"/>
    <w:rsid w:val="00CE1934"/>
    <w:rsid w:val="00CE37B7"/>
    <w:rsid w:val="00CE5485"/>
    <w:rsid w:val="00CE6086"/>
    <w:rsid w:val="00CF1CB2"/>
    <w:rsid w:val="00CF2B1D"/>
    <w:rsid w:val="00CF3DB8"/>
    <w:rsid w:val="00CF4926"/>
    <w:rsid w:val="00CF50FE"/>
    <w:rsid w:val="00D000D4"/>
    <w:rsid w:val="00D03853"/>
    <w:rsid w:val="00D04173"/>
    <w:rsid w:val="00D05093"/>
    <w:rsid w:val="00D069EB"/>
    <w:rsid w:val="00D221C8"/>
    <w:rsid w:val="00D26A52"/>
    <w:rsid w:val="00D26B71"/>
    <w:rsid w:val="00D3174F"/>
    <w:rsid w:val="00D31D38"/>
    <w:rsid w:val="00D35400"/>
    <w:rsid w:val="00D40357"/>
    <w:rsid w:val="00D40C77"/>
    <w:rsid w:val="00D41FFF"/>
    <w:rsid w:val="00D423AF"/>
    <w:rsid w:val="00D43518"/>
    <w:rsid w:val="00D44A1F"/>
    <w:rsid w:val="00D4510C"/>
    <w:rsid w:val="00D509D6"/>
    <w:rsid w:val="00D521B4"/>
    <w:rsid w:val="00D5272C"/>
    <w:rsid w:val="00D5602B"/>
    <w:rsid w:val="00D565C6"/>
    <w:rsid w:val="00D6034E"/>
    <w:rsid w:val="00D63425"/>
    <w:rsid w:val="00D67807"/>
    <w:rsid w:val="00D67E5A"/>
    <w:rsid w:val="00D70175"/>
    <w:rsid w:val="00D814B1"/>
    <w:rsid w:val="00D823EE"/>
    <w:rsid w:val="00D83A40"/>
    <w:rsid w:val="00D83F9B"/>
    <w:rsid w:val="00D92AB5"/>
    <w:rsid w:val="00D92D65"/>
    <w:rsid w:val="00D938E8"/>
    <w:rsid w:val="00D9642E"/>
    <w:rsid w:val="00D9655F"/>
    <w:rsid w:val="00D96E48"/>
    <w:rsid w:val="00DA03A9"/>
    <w:rsid w:val="00DA07CE"/>
    <w:rsid w:val="00DA297D"/>
    <w:rsid w:val="00DA6111"/>
    <w:rsid w:val="00DA67FA"/>
    <w:rsid w:val="00DB00E8"/>
    <w:rsid w:val="00DB18BD"/>
    <w:rsid w:val="00DB1D7A"/>
    <w:rsid w:val="00DB51FB"/>
    <w:rsid w:val="00DB5988"/>
    <w:rsid w:val="00DB6BF7"/>
    <w:rsid w:val="00DB6D5B"/>
    <w:rsid w:val="00DC3891"/>
    <w:rsid w:val="00DC57D3"/>
    <w:rsid w:val="00DC7AE3"/>
    <w:rsid w:val="00DD3181"/>
    <w:rsid w:val="00DE1A05"/>
    <w:rsid w:val="00DE31AE"/>
    <w:rsid w:val="00DE349F"/>
    <w:rsid w:val="00DE3910"/>
    <w:rsid w:val="00DE5BFD"/>
    <w:rsid w:val="00DF520A"/>
    <w:rsid w:val="00DF7279"/>
    <w:rsid w:val="00DF7F16"/>
    <w:rsid w:val="00E041A0"/>
    <w:rsid w:val="00E04621"/>
    <w:rsid w:val="00E04F84"/>
    <w:rsid w:val="00E05638"/>
    <w:rsid w:val="00E06B07"/>
    <w:rsid w:val="00E074AE"/>
    <w:rsid w:val="00E0755A"/>
    <w:rsid w:val="00E07B11"/>
    <w:rsid w:val="00E11E87"/>
    <w:rsid w:val="00E11FB5"/>
    <w:rsid w:val="00E169AA"/>
    <w:rsid w:val="00E170C6"/>
    <w:rsid w:val="00E2149C"/>
    <w:rsid w:val="00E22A94"/>
    <w:rsid w:val="00E22F5B"/>
    <w:rsid w:val="00E26745"/>
    <w:rsid w:val="00E26A1C"/>
    <w:rsid w:val="00E33995"/>
    <w:rsid w:val="00E35B04"/>
    <w:rsid w:val="00E40969"/>
    <w:rsid w:val="00E47422"/>
    <w:rsid w:val="00E47BE7"/>
    <w:rsid w:val="00E55C7B"/>
    <w:rsid w:val="00E60FF0"/>
    <w:rsid w:val="00E615DF"/>
    <w:rsid w:val="00E64188"/>
    <w:rsid w:val="00E6520F"/>
    <w:rsid w:val="00E66B61"/>
    <w:rsid w:val="00E67555"/>
    <w:rsid w:val="00E70853"/>
    <w:rsid w:val="00E71C54"/>
    <w:rsid w:val="00E72E63"/>
    <w:rsid w:val="00E767AE"/>
    <w:rsid w:val="00E80458"/>
    <w:rsid w:val="00E8414F"/>
    <w:rsid w:val="00E84917"/>
    <w:rsid w:val="00E8611F"/>
    <w:rsid w:val="00E87792"/>
    <w:rsid w:val="00E92AD4"/>
    <w:rsid w:val="00E94880"/>
    <w:rsid w:val="00E96713"/>
    <w:rsid w:val="00EA2B93"/>
    <w:rsid w:val="00EA3920"/>
    <w:rsid w:val="00EA5A7A"/>
    <w:rsid w:val="00EB20C2"/>
    <w:rsid w:val="00EB7381"/>
    <w:rsid w:val="00EC1700"/>
    <w:rsid w:val="00EC6E2A"/>
    <w:rsid w:val="00ED0582"/>
    <w:rsid w:val="00ED07AE"/>
    <w:rsid w:val="00ED1D85"/>
    <w:rsid w:val="00ED30CD"/>
    <w:rsid w:val="00ED6AE4"/>
    <w:rsid w:val="00ED6CAA"/>
    <w:rsid w:val="00ED7783"/>
    <w:rsid w:val="00EF127F"/>
    <w:rsid w:val="00EF5363"/>
    <w:rsid w:val="00F00DD2"/>
    <w:rsid w:val="00F03BD3"/>
    <w:rsid w:val="00F138AB"/>
    <w:rsid w:val="00F14D32"/>
    <w:rsid w:val="00F175E0"/>
    <w:rsid w:val="00F26F27"/>
    <w:rsid w:val="00F3087F"/>
    <w:rsid w:val="00F33A7F"/>
    <w:rsid w:val="00F35694"/>
    <w:rsid w:val="00F375EA"/>
    <w:rsid w:val="00F5550C"/>
    <w:rsid w:val="00F56E1D"/>
    <w:rsid w:val="00F6064C"/>
    <w:rsid w:val="00F613C4"/>
    <w:rsid w:val="00F62605"/>
    <w:rsid w:val="00F65F8E"/>
    <w:rsid w:val="00F66560"/>
    <w:rsid w:val="00F70605"/>
    <w:rsid w:val="00F70E0C"/>
    <w:rsid w:val="00F76BA6"/>
    <w:rsid w:val="00F77C31"/>
    <w:rsid w:val="00F81739"/>
    <w:rsid w:val="00F82181"/>
    <w:rsid w:val="00F849C2"/>
    <w:rsid w:val="00F85FE8"/>
    <w:rsid w:val="00F87439"/>
    <w:rsid w:val="00F926D2"/>
    <w:rsid w:val="00F92C01"/>
    <w:rsid w:val="00F92F48"/>
    <w:rsid w:val="00F93327"/>
    <w:rsid w:val="00F93957"/>
    <w:rsid w:val="00F947F7"/>
    <w:rsid w:val="00F96D48"/>
    <w:rsid w:val="00F97B70"/>
    <w:rsid w:val="00FA0353"/>
    <w:rsid w:val="00FA33F7"/>
    <w:rsid w:val="00FA3B40"/>
    <w:rsid w:val="00FB3946"/>
    <w:rsid w:val="00FB4430"/>
    <w:rsid w:val="00FB462B"/>
    <w:rsid w:val="00FB56EE"/>
    <w:rsid w:val="00FB729B"/>
    <w:rsid w:val="00FB7367"/>
    <w:rsid w:val="00FC372C"/>
    <w:rsid w:val="00FD1E1D"/>
    <w:rsid w:val="00FE1082"/>
    <w:rsid w:val="00FF60AE"/>
    <w:rsid w:val="64E47672"/>
    <w:rsid w:val="7DA0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955BDB"/>
  <w15:docId w15:val="{2E8AF761-0BDD-4A80-A236-A05B183E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0851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0851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8">
    <w:name w:val="Hyperlink"/>
    <w:basedOn w:val="a0"/>
    <w:rsid w:val="009E34A5"/>
    <w:rPr>
      <w:color w:val="0026E5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E34A5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rsid w:val="00566B61"/>
    <w:rPr>
      <w:rFonts w:ascii="Times New Roman" w:hAnsi="Times New Roman" w:cs="Times New Roman"/>
      <w:sz w:val="24"/>
    </w:rPr>
  </w:style>
  <w:style w:type="character" w:customStyle="1" w:styleId="ms-1">
    <w:name w:val="ms-1"/>
    <w:basedOn w:val="a0"/>
    <w:rsid w:val="003C0D0E"/>
  </w:style>
  <w:style w:type="character" w:customStyle="1" w:styleId="relative">
    <w:name w:val="relative"/>
    <w:basedOn w:val="a0"/>
    <w:rsid w:val="003C0D0E"/>
  </w:style>
  <w:style w:type="character" w:customStyle="1" w:styleId="max-w-full">
    <w:name w:val="max-w-full"/>
    <w:basedOn w:val="a0"/>
    <w:rsid w:val="003C0D0E"/>
  </w:style>
  <w:style w:type="character" w:customStyle="1" w:styleId="-me-1">
    <w:name w:val="-me-1"/>
    <w:basedOn w:val="a0"/>
    <w:rsid w:val="003C0D0E"/>
  </w:style>
  <w:style w:type="character" w:styleId="ab">
    <w:name w:val="annotation reference"/>
    <w:basedOn w:val="a0"/>
    <w:rsid w:val="00386FA4"/>
    <w:rPr>
      <w:sz w:val="21"/>
      <w:szCs w:val="21"/>
    </w:rPr>
  </w:style>
  <w:style w:type="paragraph" w:styleId="ac">
    <w:name w:val="annotation text"/>
    <w:basedOn w:val="a"/>
    <w:link w:val="ad"/>
    <w:rsid w:val="00386FA4"/>
    <w:pPr>
      <w:jc w:val="left"/>
    </w:pPr>
  </w:style>
  <w:style w:type="character" w:customStyle="1" w:styleId="ad">
    <w:name w:val="批注文字 字符"/>
    <w:basedOn w:val="a0"/>
    <w:link w:val="ac"/>
    <w:rsid w:val="00386FA4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e">
    <w:name w:val="annotation subject"/>
    <w:basedOn w:val="ac"/>
    <w:next w:val="ac"/>
    <w:link w:val="af"/>
    <w:rsid w:val="00386FA4"/>
    <w:rPr>
      <w:b/>
      <w:bCs/>
    </w:rPr>
  </w:style>
  <w:style w:type="character" w:customStyle="1" w:styleId="af">
    <w:name w:val="批注主题 字符"/>
    <w:basedOn w:val="ad"/>
    <w:link w:val="ae"/>
    <w:rsid w:val="00386FA4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max-w-15ch">
    <w:name w:val="max-w-[15ch]"/>
    <w:basedOn w:val="a0"/>
    <w:rsid w:val="00E26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13555</TotalTime>
  <Pages>1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53271</dc:creator>
  <cp:keywords/>
  <dc:description/>
  <cp:lastModifiedBy>人 江湖</cp:lastModifiedBy>
  <cp:revision>303</cp:revision>
  <dcterms:created xsi:type="dcterms:W3CDTF">2025-07-14T07:12:00Z</dcterms:created>
  <dcterms:modified xsi:type="dcterms:W3CDTF">2026-03-27T07:23:00Z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eyJoZGlkIjoiYzlhZDEwOGRlYzc1YmMyZmY3MDdlMDQyNTU4NzNlZTgiLCJ1c2VySWQiOiIzOTMzNDM1NzcifQ==</vt:lpwstr>
  </property>
  <property fmtid="{D5CDD505-2E9C-101B-9397-08002B2CF9AE}" pid="4" name="ICV">
    <vt:lpwstr>C925FFC6DCA24726835C284DF2D0C7F7_12</vt:lpwstr>
  </property>
</Properties>
</file>