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Association</w:t>
      </w:r>
      <w:r>
        <w:t xml:space="preserve"> </w:t>
      </w:r>
      <w:r>
        <w:t xml:space="preserve">between</w:t>
      </w:r>
      <w:r>
        <w:t xml:space="preserve"> </w:t>
      </w:r>
      <w:r>
        <w:t xml:space="preserve">30-year</w:t>
      </w:r>
      <w:r>
        <w:t xml:space="preserve"> </w:t>
      </w:r>
      <w:r>
        <w:t xml:space="preserve">predicted</w:t>
      </w:r>
      <w:r>
        <w:t xml:space="preserve"> </w:t>
      </w:r>
      <w:r>
        <w:t xml:space="preserve">cardiovascular</w:t>
      </w:r>
      <w:r>
        <w:t xml:space="preserve"> </w:t>
      </w:r>
      <w:r>
        <w:t xml:space="preserve">disease</w:t>
      </w:r>
      <w:r>
        <w:t xml:space="preserve"> </w:t>
      </w:r>
      <w:r>
        <w:t xml:space="preserve">risk</w:t>
      </w:r>
      <w:r>
        <w:t xml:space="preserve"> </w:t>
      </w:r>
      <w:r>
        <w:t xml:space="preserve">and</w:t>
      </w:r>
      <w:r>
        <w:t xml:space="preserve"> </w:t>
      </w:r>
      <w:r>
        <w:t xml:space="preserve">incident</w:t>
      </w:r>
      <w:r>
        <w:t xml:space="preserve"> </w:t>
      </w:r>
      <w:r>
        <w:t xml:space="preserve">hypertension</w:t>
      </w:r>
    </w:p>
    <w:p>
      <w:pPr>
        <w:pStyle w:val="FirstParagraph"/>
      </w:pPr>
      <w:r>
        <w:t xml:space="preserve">Byron C Jaeger, PhD</w:t>
      </w:r>
      <w:r>
        <w:rPr>
          <w:vertAlign w:val="superscript"/>
        </w:rPr>
        <w:t xml:space="preserve">1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Biostatistics and Data Science, Wake Forest University School of Medicine, Winston-Salem, NC.</w:t>
      </w:r>
      <w:r>
        <w:t xml:space="preserve"> </w:t>
      </w:r>
    </w:p>
    <w:p>
      <w:r>
        <w:br w:type="page"/>
      </w:r>
    </w:p>
    <w:p>
      <w:pPr>
        <w:pStyle w:val="BodyText"/>
      </w:pPr>
      <w:r>
        <w:t xml:space="preserve">Table 1: Participant characteristics.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43"/>
        <w:gridCol w:w="1843"/>
        <w:gridCol w:w="1843"/>
        <w:gridCol w:w="1843"/>
      </w:tblGrid>
      <w:tr>
        <w:trPr>
          <w:trHeight w:val="82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1230 (100%)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613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225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392 (32%)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(7.0)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 (7.0)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(5)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(37)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(36)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(34)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10-year CVD risk,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(2.4)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30-year CVD risk,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 (8.5)</w:t>
            </w:r>
          </w:p>
        </w:tc>
      </w:tr>
      <w:tr>
        <w:trPr>
          <w:trHeight w:val="61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at visit 2 or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 ventricular mass at visit 3, g/m2.7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 ventricular hypertrophy at visit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CVD = cardiovascular disease; and PREVENT = predicting risk of cardiovascular disease events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values are mean (standard deviation) or percent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 ventricular mass was indexed to height, and left ventricular hypertrophy was indicated by mass &gt; 45.1 g/m2.7 for men and mass &gt; 38 g/m2.7 for women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2: Distribution of PREVENT 10- and 30-year predicted risk for cardiovascular disease.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trHeight w:val="3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CVD risk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category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of participants</w:t>
            </w:r>
          </w:p>
        </w:tc>
      </w:tr>
      <w:tr>
        <w:trPr>
          <w:trHeight w:val="360" w:hRule="auto"/>
        </w:trPr>
        body 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 (38)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(22)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(45)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(28)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(100)</w:t>
            </w:r>
          </w:p>
        </w:tc>
      </w:tr>
      <w:tr>
        <w:trPr>
          <w:trHeight w:val="360" w:hRule="auto"/>
        </w:trPr>
        body 7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with hypertension at visit 2 or visit 3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trHeight w:val="360" w:hRule="auto"/>
        </w:trPr>
        body13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LV mass mean (% with LV hypertrophy)  at visit 3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(9.4)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(8.5)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(2.5)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(0.00)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 (--)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(0.00)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CVD = cardiovascular disease; LV = left ventricular; and PREVENT = predicting risk of cardiovascular disease events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3: Hazard ratios (95% confidence intervals) for incident hypertension at visit 2 or 3 based on predicted 30-year cardiovascular risk at visit 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(1.33, 1.61)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(1.04, 1.83)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(0.98, 1.83)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(0.91, 1.27)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(1.32, 2.02)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(0.87, 1.92)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(0.45, 1.53)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(0.99, 2.20)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(1.47, 2.44)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(0.89, 2.48)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(0.50, 2.33)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(0.83, 2.06)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(2.02, 4.45)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(0.03, 707.74)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(0.52, 6.58)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(0.83, 2.72)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4A: Expected left ventricular mass (95% confidence interval) at visit 3 based on predicted 30-year cardiovascular disease risk at visit 1 for participants who</w:t>
      </w:r>
      <w:r>
        <w:t xml:space="preserve"> </w:t>
      </w:r>
      <w:r>
        <w:rPr>
          <w:iCs/>
          <w:i/>
        </w:rPr>
        <w:t xml:space="preserve">developed</w:t>
      </w:r>
      <w:r>
        <w:t xml:space="preserve"> </w:t>
      </w:r>
      <w:r>
        <w:t xml:space="preserve">hypertension between visit 1 and visit 3.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(-0.36, 1.90)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(-2.12, 2.55)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(-1.45, 3.51)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(-0.90, 2.31)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Differences by 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(-2.86, 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(-6.71, 0.86)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(-6.30, 2.17)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(-2.87, 4.02)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(-1.03, 3.97)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(-4.10, 5.03)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(-0.53, 8.83)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(-3.41, 4.71)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(-2.45, 5.85)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(-4.96, 12.84)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(-14.58, 3.58)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(-3.12, 8.28)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presented for participants who did not have stroke or coronary heart disease event from visit 1 to visit 3, had incident hypertension by visit 3, and had predicted 10-year cardiovascular disease risk &lt;10% at visit 1.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4B: Expected left ventricular mass (95% confidence interval) at visit 3 based on predicted 30-year cardiovascular disease risk at visit 1 for participants who</w:t>
      </w:r>
      <w:r>
        <w:t xml:space="preserve"> </w:t>
      </w:r>
      <w:r>
        <w:rPr>
          <w:iCs/>
          <w:i/>
        </w:rPr>
        <w:t xml:space="preserve">did not develop</w:t>
      </w:r>
      <w:r>
        <w:t xml:space="preserve"> </w:t>
      </w:r>
      <w:r>
        <w:t xml:space="preserve">hypertension between visit 1 and visit 3.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(0.14, 2.09)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(-0.20, 2.34)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(-0.77, 5.65)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(-2.28, 2.01)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Differences by 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(-0.55, 2.55)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(-0.63, 3.15)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(-7.01, 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(-2.02, 7.09)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(-0.87, 3.33)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(-2.03, 3.52)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(-2.94, 9.54)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(-4.79, 4.56)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(-0.25, 16.61)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(3.47, 27.40)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(-12.15, 12.44)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presented for participants who did not have stroke or coronary heart disease event from visit 1 to visit 3, did not have incident hypertension by visit 3, and had predicted 10-year cardiovascular disease risk &lt;10% at visit 1.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5: Prevalence ratios (95% confidence interval) for left ventricular hypertrophy at visit 3 based on predicted 30-year cardiovascular disease risk at visit 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(0.51, 1.50)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(0.49, 2.72)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(0.90, 5.65)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(0.19, 1.30)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 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(0.17, 1.04)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(0.18, 2.36)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(0.36, 2.16)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(0.30, 3.35)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(0.03, 2.50)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(0.07, 3.74)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(0.29, 9.42)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(1.29, 20.00)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presented for participants who did not have stroke or coronary heart disease event from visit 1 to visit 3 and had predicted 10-year cardiovascular disease risk &lt;10% at visit 1.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S1: Exclusions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JHS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30 to &lt; 60 years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Consented to CVD follow-up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history of CVD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self-reported antihypertensive medication use and blood pressure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other variables in the PCEs and PREVENT equations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variables in range for PREVENT equations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hypertension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1,388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hypertension status known at visit 2 or visit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S2A: Expected left ventricular mass (95% confidence interval) at visit 3 based on predicted 30-year cardiovascular disease risk at visit 1 for participants who</w:t>
      </w:r>
      <w:r>
        <w:t xml:space="preserve"> </w:t>
      </w:r>
      <w:r>
        <w:rPr>
          <w:iCs/>
          <w:i/>
        </w:rPr>
        <w:t xml:space="preserve">developed</w:t>
      </w:r>
      <w:r>
        <w:t xml:space="preserve"> </w:t>
      </w:r>
      <w:r>
        <w:t xml:space="preserve">hypertension between visit 1 and visit 3.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(0.35, 1.55)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(-1.15, 1.39)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(-0.59, 2.25)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(0.14, 1.86)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Differences by 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(-1.56, 0.79)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(-3.95, -0.07)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(-3.50, 1.65)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(-1.19, 2.44)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 2.63)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(-2.88, 2.44)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(-0.74, 5.11)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(-0.71, 3.25)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(0.30, 4.89)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(-2.02, 9.61)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(-5.00, 4.57)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(0.18, 6.29)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presented for participants who did not have stroke or coronary heart disease event from visit 1 to visit 3, had incident hypertension by visit 3, and had predicted 10-year cardiovascular disease risk &lt;10% at visit 1.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based on multiple imputation using chained equations to account for missing values of left ventricular mass index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S2B: Expected left ventricular mass (95% confidence interval) at visit 3 based on predicted 30-year cardiovascular disease risk at visit 1 for participants who</w:t>
      </w:r>
      <w:r>
        <w:t xml:space="preserve"> </w:t>
      </w:r>
      <w:r>
        <w:rPr>
          <w:iCs/>
          <w:i/>
        </w:rPr>
        <w:t xml:space="preserve">did not develop</w:t>
      </w:r>
      <w:r>
        <w:t xml:space="preserve"> </w:t>
      </w:r>
      <w:r>
        <w:t xml:space="preserve">hypertension between visit 1 and visit 3.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(0.77, 2.09)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(0.49, 2.26)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(-0.37, 3.39)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(-1.73, 1.08)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Differences by 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(0.11, 2.15)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(-0.60, 1.98)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(-3.91, 1.43)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 4.75)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(0.42, 3.17)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(-0.39, 3.21)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(-0.96, 6.45)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(-3.24, 2.65)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(0.27, 9.16)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(4.23, 18.12)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(-13.92, 8.71)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(-7.94, 4.73)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presented for participants who did not have stroke or coronary heart disease event from visit 1 to visit 3, did not have incident hypertension by visit 3, and had predicted 10-year cardiovascular disease risk &lt;10% at visit 1.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based on multiple imputation using chained equations to account for missing values of left ventricular mass index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S3: Prevalence ratios (95% confidence interval) for left ventricular hypertrophy at visit 3 based on predicted 30-year cardiovascular disease risk at visit 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(0.66, 1.62)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(0.44, 2.88)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(0.62, 3.99)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(0.45, 1.80)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 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(0.25, 1.33)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(0.26, 3.43)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(0.35, 2.17)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(0.29, 3.77)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(0.10, 2.81)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(0.37, 4.29)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(0.30, 15.00)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(0.13, 10.51)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presented for participants who did not have stroke or coronary heart disease event from visit 1 to visit 3 and had predicted 10-year cardiovascular disease risk &lt;10% at visit 1.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based on multiple imputation using chained equations to account for missing values of left ventricular mass index</w:t>
            </w:r>
          </w:p>
        </w:tc>
      </w:tr>
    </w:tbl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Association between 30-year predicted cardiovascular disease risk and incident hypertension</dc:title>
  <dc:creator/>
  <cp:keywords/>
  <dcterms:created xsi:type="dcterms:W3CDTF">2024-06-19T22:02:51Z</dcterms:created>
  <dcterms:modified xsi:type="dcterms:W3CDTF">2024-06-19T18:02:52Z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