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825AF" w14:textId="49C92934" w:rsidR="004E0B4C" w:rsidRDefault="001762BC">
      <w:pPr>
        <w:rPr>
          <w:lang w:val="en-US"/>
        </w:rPr>
      </w:pPr>
      <w:r w:rsidRPr="00AF5048">
        <w:rPr>
          <w:b/>
          <w:bCs/>
          <w:lang w:val="en-US"/>
        </w:rPr>
        <w:t>Context</w:t>
      </w:r>
      <w:r>
        <w:rPr>
          <w:lang w:val="en-US"/>
        </w:rPr>
        <w:t xml:space="preserve">: AHA recently introduced 30-year risk prediction equations for total CVD. </w:t>
      </w:r>
      <w:r w:rsidR="004E0B4C">
        <w:rPr>
          <w:lang w:val="en-US"/>
        </w:rPr>
        <w:t xml:space="preserve">For adults &lt;60 years of age, it is possible to have </w:t>
      </w:r>
      <w:r>
        <w:rPr>
          <w:lang w:val="en-US"/>
        </w:rPr>
        <w:t>low 10-year risk and high 30-year risk</w:t>
      </w:r>
      <w:r w:rsidR="00AF5048">
        <w:rPr>
          <w:lang w:val="en-US"/>
        </w:rPr>
        <w:t>. It is unclear whether this group is at higher risk for hypertension and/or sub-clinical cardiovascular disease compared to adults with low 10- and 30-year risk.</w:t>
      </w:r>
    </w:p>
    <w:p w14:paraId="3753007C" w14:textId="77777777" w:rsidR="004E0B4C" w:rsidRPr="00AF5048" w:rsidRDefault="004E0B4C">
      <w:pPr>
        <w:rPr>
          <w:b/>
          <w:bCs/>
          <w:lang w:val="en-US"/>
        </w:rPr>
      </w:pPr>
      <w:r w:rsidRPr="00AF5048">
        <w:rPr>
          <w:b/>
          <w:bCs/>
          <w:lang w:val="en-US"/>
        </w:rPr>
        <w:t xml:space="preserve">Primary questions: </w:t>
      </w:r>
    </w:p>
    <w:p w14:paraId="466D73A2" w14:textId="733415B4" w:rsidR="004E0B4C" w:rsidRDefault="001762BC" w:rsidP="004E0B4C">
      <w:pPr>
        <w:pStyle w:val="ListParagraph"/>
        <w:numPr>
          <w:ilvl w:val="0"/>
          <w:numId w:val="3"/>
        </w:numPr>
        <w:rPr>
          <w:lang w:val="en-US"/>
        </w:rPr>
      </w:pPr>
      <w:r w:rsidRPr="004E0B4C">
        <w:rPr>
          <w:lang w:val="en-US"/>
        </w:rPr>
        <w:t>Should adults be treated for hypertension</w:t>
      </w:r>
      <w:r w:rsidR="004E0B4C">
        <w:rPr>
          <w:lang w:val="en-US"/>
        </w:rPr>
        <w:t xml:space="preserve"> based on 30-year risk</w:t>
      </w:r>
      <w:r w:rsidR="004E0B4C" w:rsidRPr="004E0B4C">
        <w:rPr>
          <w:lang w:val="en-US"/>
        </w:rPr>
        <w:t>?</w:t>
      </w:r>
      <w:r w:rsidR="004E0B4C">
        <w:rPr>
          <w:lang w:val="en-US"/>
        </w:rPr>
        <w:t xml:space="preserve"> (e.g., intensive lifestyle interventions targeting modifiable risk factors)</w:t>
      </w:r>
    </w:p>
    <w:p w14:paraId="3E43CACD" w14:textId="6524FDB7" w:rsidR="001762BC" w:rsidRPr="004E0B4C" w:rsidRDefault="004E0B4C" w:rsidP="004E0B4C">
      <w:pPr>
        <w:pStyle w:val="ListParagraph"/>
        <w:numPr>
          <w:ilvl w:val="0"/>
          <w:numId w:val="3"/>
        </w:numPr>
        <w:rPr>
          <w:lang w:val="en-US"/>
        </w:rPr>
      </w:pPr>
      <w:r w:rsidRPr="004E0B4C">
        <w:rPr>
          <w:lang w:val="en-US"/>
        </w:rPr>
        <w:t>Is there early evidence of sub-clinical CVD</w:t>
      </w:r>
      <w:r>
        <w:rPr>
          <w:lang w:val="en-US"/>
        </w:rPr>
        <w:t xml:space="preserve"> among adults with high 30-year risk</w:t>
      </w:r>
      <w:r w:rsidRPr="004E0B4C">
        <w:rPr>
          <w:lang w:val="en-US"/>
        </w:rPr>
        <w:t>?</w:t>
      </w:r>
    </w:p>
    <w:p w14:paraId="4B0640B3" w14:textId="77777777" w:rsidR="00AF5048" w:rsidRDefault="00AF5048">
      <w:pPr>
        <w:rPr>
          <w:lang w:val="en-US"/>
        </w:rPr>
      </w:pPr>
    </w:p>
    <w:p w14:paraId="0CE96DF9" w14:textId="2B287B13" w:rsidR="002E40FF" w:rsidRPr="00AF5048" w:rsidRDefault="001762BC">
      <w:pPr>
        <w:rPr>
          <w:b/>
          <w:bCs/>
          <w:lang w:val="en-US"/>
        </w:rPr>
      </w:pPr>
      <w:r w:rsidRPr="00AF5048">
        <w:rPr>
          <w:b/>
          <w:bCs/>
          <w:lang w:val="en-US"/>
        </w:rPr>
        <w:t xml:space="preserve">Aims: </w:t>
      </w:r>
    </w:p>
    <w:p w14:paraId="2AFA92C7" w14:textId="218DFD53" w:rsidR="001762BC" w:rsidRDefault="001762BC" w:rsidP="001762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distribution of adults according to 10-year and 30-year total cardiovascular disease risk. Specifically, adults with (1) 10-year risk </w:t>
      </w:r>
      <w:r>
        <w:rPr>
          <w:rFonts w:cstheme="minorHAnsi"/>
          <w:lang w:val="en-US"/>
        </w:rPr>
        <w:t>≥</w:t>
      </w:r>
      <w:r>
        <w:rPr>
          <w:lang w:val="en-US"/>
        </w:rPr>
        <w:t xml:space="preserve"> 10%, (2) 10-year risk &lt; 10% with 30-year risk </w:t>
      </w:r>
      <w:r>
        <w:rPr>
          <w:rFonts w:cstheme="minorHAnsi"/>
          <w:lang w:val="en-US"/>
        </w:rPr>
        <w:t>≥</w:t>
      </w:r>
      <w:r>
        <w:rPr>
          <w:lang w:val="en-US"/>
        </w:rPr>
        <w:t xml:space="preserve"> </w:t>
      </w:r>
      <w:r>
        <w:rPr>
          <w:lang w:val="en-US"/>
        </w:rPr>
        <w:t>3</w:t>
      </w:r>
      <w:r>
        <w:rPr>
          <w:lang w:val="en-US"/>
        </w:rPr>
        <w:t>0%</w:t>
      </w:r>
      <w:r>
        <w:rPr>
          <w:lang w:val="en-US"/>
        </w:rPr>
        <w:t xml:space="preserve">, and (3) </w:t>
      </w:r>
      <w:r>
        <w:rPr>
          <w:lang w:val="en-US"/>
        </w:rPr>
        <w:t xml:space="preserve">10-year risk &lt; 10% with 30-year risk </w:t>
      </w:r>
      <w:r>
        <w:rPr>
          <w:rFonts w:cstheme="minorHAnsi"/>
          <w:lang w:val="en-US"/>
        </w:rPr>
        <w:t>&lt;</w:t>
      </w:r>
      <w:r>
        <w:rPr>
          <w:lang w:val="en-US"/>
        </w:rPr>
        <w:t xml:space="preserve"> 30%</w:t>
      </w:r>
      <w:r>
        <w:rPr>
          <w:lang w:val="en-US"/>
        </w:rPr>
        <w:t>.</w:t>
      </w:r>
    </w:p>
    <w:p w14:paraId="7FEBBC70" w14:textId="16630AC1" w:rsidR="001762BC" w:rsidRDefault="001762BC" w:rsidP="001762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Sub-aim: Describe the distribution of these groups by blood pressure categories.</w:t>
      </w:r>
    </w:p>
    <w:p w14:paraId="644942C1" w14:textId="38DAA108" w:rsidR="001762BC" w:rsidRDefault="001762BC" w:rsidP="001762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Estimate the incidence of hypertension among adults in the three groups defined above. </w:t>
      </w:r>
    </w:p>
    <w:p w14:paraId="7217F649" w14:textId="09B35233" w:rsidR="001762BC" w:rsidRDefault="001762BC" w:rsidP="001762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 the incidence of cardiovascular disease in the three groups defined above.</w:t>
      </w:r>
    </w:p>
    <w:p w14:paraId="27D31B25" w14:textId="6CEF3A7E" w:rsidR="004E0B4C" w:rsidRDefault="004E0B4C" w:rsidP="004E0B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Sub-aim: Use </w:t>
      </w:r>
      <w:r>
        <w:rPr>
          <w:lang w:val="en-US"/>
        </w:rPr>
        <w:t>sub-clinical</w:t>
      </w:r>
      <w:r>
        <w:rPr>
          <w:lang w:val="en-US"/>
        </w:rPr>
        <w:t xml:space="preserve"> cardiovascular disease (LVH)</w:t>
      </w:r>
    </w:p>
    <w:p w14:paraId="17F407B3" w14:textId="57AE9B1E" w:rsidR="004E0B4C" w:rsidRPr="004E0B4C" w:rsidRDefault="004E0B4C" w:rsidP="004E0B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Sub-aim: Use follow-up for cardiovascular disease events (stroke/</w:t>
      </w:r>
      <w:commentRangeStart w:id="0"/>
      <w:r w:rsidRPr="004E0B4C">
        <w:rPr>
          <w:highlight w:val="yellow"/>
          <w:lang w:val="en-US"/>
        </w:rPr>
        <w:t>HF</w:t>
      </w:r>
      <w:commentRangeEnd w:id="0"/>
      <w:r w:rsidR="00AF5048">
        <w:rPr>
          <w:rStyle w:val="CommentReference"/>
        </w:rPr>
        <w:commentReference w:id="0"/>
      </w:r>
      <w:r>
        <w:rPr>
          <w:lang w:val="en-US"/>
        </w:rPr>
        <w:t>/CHD)</w:t>
      </w:r>
    </w:p>
    <w:p w14:paraId="74F5FE21" w14:textId="77777777" w:rsidR="004E0B4C" w:rsidRDefault="004E0B4C" w:rsidP="001762BC">
      <w:pPr>
        <w:rPr>
          <w:lang w:val="en-US"/>
        </w:rPr>
      </w:pPr>
    </w:p>
    <w:p w14:paraId="0EBD2C68" w14:textId="30238323" w:rsidR="001762BC" w:rsidRPr="00AF5048" w:rsidRDefault="001762BC" w:rsidP="001762BC">
      <w:pPr>
        <w:rPr>
          <w:b/>
          <w:bCs/>
          <w:lang w:val="en-US"/>
        </w:rPr>
      </w:pPr>
      <w:r w:rsidRPr="00AF5048">
        <w:rPr>
          <w:b/>
          <w:bCs/>
          <w:lang w:val="en-US"/>
        </w:rPr>
        <w:t xml:space="preserve">Options: </w:t>
      </w:r>
    </w:p>
    <w:p w14:paraId="1EA05810" w14:textId="713FB6F7" w:rsidR="001762BC" w:rsidRDefault="001762BC" w:rsidP="001762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JHS only (JHS has Echo @ V1 and MRI @ V3)</w:t>
      </w:r>
    </w:p>
    <w:p w14:paraId="01066933" w14:textId="44EA80B3" w:rsidR="001762BC" w:rsidRDefault="001762BC" w:rsidP="001762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JHS + REGARDS (JHS has ECG @ V1 and V3, REGARDS has ECG @ V1</w:t>
      </w:r>
      <w:r w:rsidR="004E0B4C">
        <w:rPr>
          <w:lang w:val="en-US"/>
        </w:rPr>
        <w:t xml:space="preserve"> and V2</w:t>
      </w:r>
      <w:r>
        <w:rPr>
          <w:lang w:val="en-US"/>
        </w:rPr>
        <w:t>)</w:t>
      </w:r>
    </w:p>
    <w:p w14:paraId="221AE61A" w14:textId="59E730EE" w:rsidR="001762BC" w:rsidRDefault="001762BC" w:rsidP="001762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JHS + CARDIA (CARDIA has </w:t>
      </w:r>
      <w:r w:rsidR="004E0B4C">
        <w:rPr>
          <w:lang w:val="en-US"/>
        </w:rPr>
        <w:t>Echo @ Y25 and Y30</w:t>
      </w:r>
      <w:r>
        <w:rPr>
          <w:lang w:val="en-US"/>
        </w:rPr>
        <w:t>)</w:t>
      </w:r>
    </w:p>
    <w:p w14:paraId="7E6CA75A" w14:textId="54C95A84" w:rsidR="004E0B4C" w:rsidRPr="004E0B4C" w:rsidRDefault="004E0B4C" w:rsidP="004E0B4C">
      <w:pPr>
        <w:rPr>
          <w:lang w:val="en-US"/>
        </w:rPr>
      </w:pPr>
      <w:r>
        <w:rPr>
          <w:lang w:val="en-US"/>
        </w:rPr>
        <w:t>Why not all three cohorts? Not enough time</w:t>
      </w:r>
    </w:p>
    <w:sectPr w:rsidR="004E0B4C" w:rsidRPr="004E0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yron C Jaeger" w:date="2024-04-01T14:25:00Z" w:initials="BCJ">
    <w:p w14:paraId="2A2E2CF4" w14:textId="77777777" w:rsidR="00AF5048" w:rsidRDefault="00AF5048" w:rsidP="00AF5048">
      <w:pPr>
        <w:pStyle w:val="CommentText"/>
      </w:pPr>
      <w:r>
        <w:rPr>
          <w:rStyle w:val="CommentReference"/>
        </w:rPr>
        <w:annotationRef/>
      </w:r>
      <w:r>
        <w:rPr>
          <w:lang w:val="en-VI"/>
        </w:rPr>
        <w:t>Consider starting follow-up for events at Visit 3. I.e.,</w:t>
      </w:r>
    </w:p>
    <w:p w14:paraId="487F558C" w14:textId="77777777" w:rsidR="00AF5048" w:rsidRDefault="00AF5048" w:rsidP="00AF5048">
      <w:pPr>
        <w:pStyle w:val="CommentText"/>
      </w:pPr>
    </w:p>
    <w:p w14:paraId="5801AB95" w14:textId="77777777" w:rsidR="00AF5048" w:rsidRDefault="00AF5048" w:rsidP="00AF5048">
      <w:pPr>
        <w:pStyle w:val="CommentText"/>
      </w:pPr>
      <w:r>
        <w:rPr>
          <w:lang w:val="en-VI"/>
        </w:rPr>
        <w:t>V1 --- follow-up for HTN ----V3</w:t>
      </w:r>
    </w:p>
    <w:p w14:paraId="53205728" w14:textId="77777777" w:rsidR="00AF5048" w:rsidRDefault="00AF5048" w:rsidP="00AF5048">
      <w:pPr>
        <w:pStyle w:val="CommentText"/>
      </w:pPr>
    </w:p>
    <w:p w14:paraId="12D03B66" w14:textId="77777777" w:rsidR="00AF5048" w:rsidRDefault="00AF5048" w:rsidP="00AF5048">
      <w:pPr>
        <w:pStyle w:val="CommentText"/>
      </w:pPr>
      <w:r>
        <w:rPr>
          <w:lang w:val="en-VI"/>
        </w:rPr>
        <w:t>V3 --- follow-up for CVD ----&gt;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D03B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FFC71EB" w16cex:dateUtc="2024-04-01T18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D03B66" w16cid:durableId="7FFC71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1C42"/>
    <w:multiLevelType w:val="hybridMultilevel"/>
    <w:tmpl w:val="FBEC21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F473C"/>
    <w:multiLevelType w:val="hybridMultilevel"/>
    <w:tmpl w:val="D9AAC8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319C3"/>
    <w:multiLevelType w:val="hybridMultilevel"/>
    <w:tmpl w:val="E8886A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588846">
    <w:abstractNumId w:val="2"/>
  </w:num>
  <w:num w:numId="2" w16cid:durableId="535697501">
    <w:abstractNumId w:val="1"/>
  </w:num>
  <w:num w:numId="3" w16cid:durableId="191531551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yron C Jaeger">
    <w15:presenceInfo w15:providerId="AD" w15:userId="S::bjaeger@wakehealth.edu::85c6e26b-50b9-4776-9e89-c10c0e6260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BC"/>
    <w:rsid w:val="001762BC"/>
    <w:rsid w:val="002E40FF"/>
    <w:rsid w:val="003215B4"/>
    <w:rsid w:val="004E0B4C"/>
    <w:rsid w:val="006A23A1"/>
    <w:rsid w:val="008375AF"/>
    <w:rsid w:val="008E02BA"/>
    <w:rsid w:val="00A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E504"/>
  <w15:chartTrackingRefBased/>
  <w15:docId w15:val="{AC6DEE1D-06A1-4898-A62A-1505D178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2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50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50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50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0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0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213</Words>
  <Characters>1230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C Jaeger</dc:creator>
  <cp:keywords/>
  <dc:description/>
  <cp:lastModifiedBy>Byron C Jaeger</cp:lastModifiedBy>
  <cp:revision>2</cp:revision>
  <dcterms:created xsi:type="dcterms:W3CDTF">2024-04-01T18:02:00Z</dcterms:created>
  <dcterms:modified xsi:type="dcterms:W3CDTF">2024-04-01T18:34:00Z</dcterms:modified>
</cp:coreProperties>
</file>