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CL02 프로젝트 배포답안</w:t>
      </w:r>
    </w:p>
    <w:p>
      <w:r>
        <w:t>제작자 형식 정리본 — 실제 AI 응답의 실질 본문은 보존하고, 도구 진행·버튼·출처 배지 등 복사 메타만 제외했습니다. 탭 구분 표는 읽을 수 있는 표로 바꿨습니다. 내용의 한계와 검증 결과는 교재 실행 기록을 함께 확인하세요.</w:t>
      </w:r>
    </w:p>
    <w:p>
      <w:r>
        <w:t>교육용 가상자료 검토 결과입니다. 실제 한국전력공사의 사업·계약·승인 문서가 아닙니다. 회의일(2026-10-16)은 가상 시나리오 설정으로 보고, 앞 답변의 관련 지적은 삭제했습니다.</w:t>
      </w:r>
    </w:p>
    <w:p>
      <w:pPr>
        <w:pStyle w:val="Heading2"/>
      </w:pPr>
      <w:r>
        <w:t>수정 대조표</w:t>
      </w:r>
    </w:p>
    <w:tbl>
      <w:tblPr>
        <w:tblStyle w:val="TableGrid"/>
        <w:tblW w:type="auto" w:w="0"/>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fill="EDEFF2"/>
          </w:tcPr>
          <w:p>
            <w:pPr>
              <w:keepNext/>
              <w:spacing w:after="60" w:before="60" w:line="252" w:lineRule="auto"/>
            </w:pPr>
            <w:r>
              <w:rPr>
                <w:b/>
                <w:sz w:val="18"/>
              </w:rPr>
              <w:t>항목</w:t>
            </w:r>
          </w:p>
        </w:tc>
        <w:tc>
          <w:tcPr>
            <w:tcW w:type="dxa" w:w="1512"/>
            <w:shd w:fill="EDEFF2"/>
          </w:tcPr>
          <w:p>
            <w:pPr>
              <w:keepNext/>
              <w:spacing w:after="60" w:before="60" w:line="252" w:lineRule="auto"/>
            </w:pPr>
            <w:r>
              <w:rPr>
                <w:b/>
                <w:sz w:val="18"/>
              </w:rPr>
              <w:t>공고 기재 (SIM-BID-2026-001)</w:t>
            </w:r>
          </w:p>
        </w:tc>
        <w:tc>
          <w:tcPr>
            <w:tcW w:type="dxa" w:w="1512"/>
            <w:shd w:fill="EDEFF2"/>
          </w:tcPr>
          <w:p>
            <w:pPr>
              <w:keepNext/>
              <w:spacing w:after="60" w:before="60" w:line="252" w:lineRule="auto"/>
            </w:pPr>
            <w:r>
              <w:rPr>
                <w:b/>
                <w:sz w:val="18"/>
              </w:rPr>
              <w:t>제안요청서 기재 (SIM-RFP-2026-001)</w:t>
            </w:r>
          </w:p>
        </w:tc>
        <w:tc>
          <w:tcPr>
            <w:tcW w:type="dxa" w:w="1512"/>
            <w:shd w:fill="EDEFF2"/>
          </w:tcPr>
          <w:p>
            <w:pPr>
              <w:keepNext/>
              <w:spacing w:after="60" w:before="60" w:line="252" w:lineRule="auto"/>
            </w:pPr>
            <w:r>
              <w:rPr>
                <w:b/>
                <w:sz w:val="18"/>
              </w:rPr>
              <w:t>회의록 (SIM-MEET-2026-001)</w:t>
            </w:r>
          </w:p>
        </w:tc>
        <w:tc>
          <w:tcPr>
            <w:tcW w:type="dxa" w:w="1512"/>
            <w:shd w:fill="EDEFF2"/>
          </w:tcPr>
          <w:p>
            <w:pPr>
              <w:keepNext/>
              <w:spacing w:after="60" w:before="60" w:line="252" w:lineRule="auto"/>
            </w:pPr>
            <w:r>
              <w:rPr>
                <w:b/>
                <w:sz w:val="18"/>
              </w:rPr>
              <w:t>승인된 조건</w:t>
            </w:r>
          </w:p>
        </w:tc>
        <w:tc>
          <w:tcPr>
            <w:tcW w:type="dxa" w:w="1512"/>
            <w:shd w:fill="EDEFF2"/>
          </w:tcPr>
          <w:p>
            <w:pPr>
              <w:keepNext/>
              <w:spacing w:after="60" w:before="60" w:line="252" w:lineRule="auto"/>
            </w:pPr>
            <w:r>
              <w:rPr>
                <w:b/>
                <w:sz w:val="18"/>
              </w:rPr>
              <w:t>판정</w:t>
            </w:r>
          </w:p>
        </w:tc>
      </w:tr>
      <w:tr>
        <w:trPr>
          <w:cantSplit/>
        </w:trPr>
        <w:tc>
          <w:tcPr>
            <w:tcW w:type="dxa" w:w="1512"/>
          </w:tcPr>
          <w:p>
            <w:pPr>
              <w:keepNext/>
              <w:spacing w:after="60" w:before="60" w:line="252" w:lineRule="auto"/>
            </w:pPr>
            <w:r>
              <w:rPr>
                <w:b w:val="0"/>
                <w:sz w:val="18"/>
              </w:rPr>
              <w:t>평가 사례 수</w:t>
            </w:r>
          </w:p>
        </w:tc>
        <w:tc>
          <w:tcPr>
            <w:tcW w:type="dxa" w:w="1512"/>
          </w:tcPr>
          <w:p>
            <w:pPr>
              <w:keepNext/>
              <w:spacing w:after="60" w:before="60" w:line="252" w:lineRule="auto"/>
            </w:pPr>
            <w:r>
              <w:rPr>
                <w:b w:val="0"/>
                <w:sz w:val="18"/>
              </w:rPr>
              <w:t>200건 (3항)</w:t>
            </w:r>
          </w:p>
        </w:tc>
        <w:tc>
          <w:tcPr>
            <w:tcW w:type="dxa" w:w="1512"/>
          </w:tcPr>
          <w:p>
            <w:pPr>
              <w:keepNext/>
              <w:spacing w:after="60" w:before="60" w:line="252" w:lineRule="auto"/>
            </w:pPr>
            <w:r>
              <w:rPr>
                <w:b w:val="0"/>
                <w:sz w:val="18"/>
              </w:rPr>
              <w:t>200건 (3항), 고유 ID 기준 (4항)</w:t>
            </w:r>
          </w:p>
        </w:tc>
        <w:tc>
          <w:tcPr>
            <w:tcW w:type="dxa" w:w="1512"/>
          </w:tcPr>
          <w:p>
            <w:pPr>
              <w:keepNext/>
              <w:spacing w:after="60" w:before="60" w:line="252" w:lineRule="auto"/>
            </w:pPr>
            <w:r>
              <w:rPr>
                <w:b w:val="0"/>
                <w:sz w:val="18"/>
              </w:rPr>
              <w:t>300건 증가 제안. 승인되지 않음 (3항). 비용·일정 영향은 검토 예정 (4항)</w:t>
            </w:r>
          </w:p>
        </w:tc>
        <w:tc>
          <w:tcPr>
            <w:tcW w:type="dxa" w:w="1512"/>
          </w:tcPr>
          <w:p>
            <w:pPr>
              <w:keepNext/>
              <w:spacing w:after="60" w:before="60" w:line="252" w:lineRule="auto"/>
            </w:pPr>
            <w:r>
              <w:rPr>
                <w:b w:val="0"/>
                <w:sz w:val="18"/>
              </w:rPr>
              <w:t>변경 승인 문서 미제공</w:t>
            </w:r>
          </w:p>
        </w:tc>
        <w:tc>
          <w:tcPr>
            <w:tcW w:type="dxa" w:w="1512"/>
          </w:tcPr>
          <w:p>
            <w:pPr>
              <w:keepNext/>
              <w:spacing w:after="60" w:before="60" w:line="252" w:lineRule="auto"/>
            </w:pPr>
            <w:r>
              <w:rPr>
                <w:b w:val="0"/>
                <w:sz w:val="18"/>
              </w:rPr>
              <w:t>기재값 일치(200건), 300건은 미확정 제안</w:t>
            </w:r>
          </w:p>
        </w:tc>
      </w:tr>
      <w:tr>
        <w:trPr>
          <w:cantSplit/>
        </w:trPr>
        <w:tc>
          <w:tcPr>
            <w:tcW w:type="dxa" w:w="1512"/>
          </w:tcPr>
          <w:p>
            <w:pPr>
              <w:keepNext/>
              <w:spacing w:after="60" w:before="60" w:line="252" w:lineRule="auto"/>
            </w:pPr>
            <w:r>
              <w:rPr>
                <w:b w:val="0"/>
                <w:sz w:val="18"/>
              </w:rPr>
              <w:t>제출기한</w:t>
            </w:r>
          </w:p>
        </w:tc>
        <w:tc>
          <w:tcPr>
            <w:tcW w:type="dxa" w:w="1512"/>
          </w:tcPr>
          <w:p>
            <w:pPr>
              <w:keepNext/>
              <w:spacing w:after="60" w:before="60" w:line="252" w:lineRule="auto"/>
            </w:pPr>
            <w:r>
              <w:rPr>
                <w:b w:val="0"/>
                <w:sz w:val="18"/>
              </w:rPr>
              <w:t>2026-10-27 17시 (2항)</w:t>
            </w:r>
          </w:p>
        </w:tc>
        <w:tc>
          <w:tcPr>
            <w:tcW w:type="dxa" w:w="1512"/>
          </w:tcPr>
          <w:p>
            <w:pPr>
              <w:keepNext/>
              <w:spacing w:after="60" w:before="60" w:line="252" w:lineRule="auto"/>
            </w:pPr>
            <w:r>
              <w:rPr>
                <w:b w:val="0"/>
                <w:sz w:val="18"/>
              </w:rPr>
              <w:t>2026-10-28 17시 (5항)</w:t>
            </w:r>
          </w:p>
        </w:tc>
        <w:tc>
          <w:tcPr>
            <w:tcW w:type="dxa" w:w="1512"/>
          </w:tcPr>
          <w:p>
            <w:pPr>
              <w:keepNext/>
              <w:spacing w:after="60" w:before="60" w:line="252" w:lineRule="auto"/>
            </w:pPr>
            <w:r>
              <w:rPr>
                <w:b w:val="0"/>
                <w:sz w:val="18"/>
              </w:rPr>
              <w:t>동일 여부 확인 예정, 최종 기한 미결정 (4항)</w:t>
            </w:r>
          </w:p>
        </w:tc>
        <w:tc>
          <w:tcPr>
            <w:tcW w:type="dxa" w:w="1512"/>
          </w:tcPr>
          <w:p>
            <w:pPr>
              <w:keepNext/>
              <w:spacing w:after="60" w:before="60" w:line="252" w:lineRule="auto"/>
            </w:pPr>
            <w:r>
              <w:rPr>
                <w:b w:val="0"/>
                <w:sz w:val="18"/>
              </w:rPr>
              <w:t>변경 승인 문서 미제공</w:t>
            </w:r>
          </w:p>
        </w:tc>
        <w:tc>
          <w:tcPr>
            <w:tcW w:type="dxa" w:w="1512"/>
          </w:tcPr>
          <w:p>
            <w:pPr>
              <w:keepNext/>
              <w:spacing w:after="60" w:before="60" w:line="252" w:lineRule="auto"/>
            </w:pPr>
            <w:r>
              <w:rPr>
                <w:b w:val="0"/>
                <w:sz w:val="18"/>
              </w:rPr>
              <w:t>불일치, 양쪽 값 유지</w:t>
            </w:r>
          </w:p>
        </w:tc>
      </w:tr>
      <w:tr>
        <w:trPr>
          <w:cantSplit/>
        </w:trPr>
        <w:tc>
          <w:tcPr>
            <w:tcW w:type="dxa" w:w="1512"/>
          </w:tcPr>
          <w:p>
            <w:pPr>
              <w:spacing w:after="60" w:before="60" w:line="252" w:lineRule="auto"/>
            </w:pPr>
            <w:r>
              <w:rPr>
                <w:b w:val="0"/>
                <w:sz w:val="18"/>
              </w:rPr>
              <w:t>사업금액·기간</w:t>
            </w:r>
          </w:p>
        </w:tc>
        <w:tc>
          <w:tcPr>
            <w:tcW w:type="dxa" w:w="1512"/>
          </w:tcPr>
          <w:p>
            <w:pPr>
              <w:spacing w:after="60" w:before="60" w:line="252" w:lineRule="auto"/>
            </w:pPr>
            <w:r>
              <w:rPr>
                <w:b w:val="0"/>
                <w:sz w:val="18"/>
              </w:rPr>
              <w:t>88,000,000원, 90일 (1항)</w:t>
            </w:r>
          </w:p>
        </w:tc>
        <w:tc>
          <w:tcPr>
            <w:tcW w:type="dxa" w:w="1512"/>
          </w:tcPr>
          <w:p>
            <w:pPr>
              <w:spacing w:after="60" w:before="60" w:line="252" w:lineRule="auto"/>
            </w:pPr>
            <w:r>
              <w:rPr>
                <w:b w:val="0"/>
                <w:sz w:val="18"/>
              </w:rPr>
              <w:t>88,000,000원, 90일 (1항)</w:t>
            </w:r>
          </w:p>
        </w:tc>
        <w:tc>
          <w:tcPr>
            <w:tcW w:type="dxa" w:w="1512"/>
          </w:tcPr>
          <w:p>
            <w:pPr>
              <w:spacing w:after="60" w:before="60" w:line="252" w:lineRule="auto"/>
            </w:pPr>
            <w:r>
              <w:rPr>
                <w:b w:val="0"/>
                <w:sz w:val="18"/>
              </w:rPr>
              <w:t>변경안은 확정되지 않음 (3항). 구체적인 변경안은 기재되지 않음</w:t>
            </w:r>
          </w:p>
        </w:tc>
        <w:tc>
          <w:tcPr>
            <w:tcW w:type="dxa" w:w="1512"/>
          </w:tcPr>
          <w:p>
            <w:pPr>
              <w:spacing w:after="60" w:before="60" w:line="252" w:lineRule="auto"/>
            </w:pPr>
            <w:r>
              <w:rPr>
                <w:b w:val="0"/>
                <w:sz w:val="18"/>
              </w:rPr>
              <w:t>변경 승인 문서 미제공</w:t>
            </w:r>
          </w:p>
        </w:tc>
        <w:tc>
          <w:tcPr>
            <w:tcW w:type="dxa" w:w="1512"/>
          </w:tcPr>
          <w:p>
            <w:pPr>
              <w:spacing w:after="60" w:before="60" w:line="252" w:lineRule="auto"/>
            </w:pPr>
            <w:r>
              <w:rPr>
                <w:b w:val="0"/>
                <w:sz w:val="18"/>
              </w:rPr>
              <w:t>기재값 일치</w:t>
            </w:r>
          </w:p>
        </w:tc>
      </w:tr>
    </w:tbl>
    <w:p/>
    <w:p>
      <w:r>
        <w:t>모든 값은 문서에 기재된 조건이며, 승인 여부가 확인된 조건이 아닙니다. 변경을 반영하려면 사업관리 검토 역할의 확인과 변경 승인 문서가 필요합니다(제안요청서 7항, 공고 5항). 충돌 상태는 유지하고, 승인 기록이 없는 제안은 확정 조건으로 쓰지 않았습니다(검토 지침 SIM-GUIDE-2026-001 1·2항).</w:t>
      </w:r>
    </w:p>
    <w:p>
      <w:pPr>
        <w:pStyle w:val="Heading2"/>
      </w:pPr>
      <w:r>
        <w:t>확인 질문 (사업관리 검토 역할 대상)</w:t>
      </w:r>
    </w:p>
    <w:p>
      <w:r>
        <w:t>평가 사례 300건 제안에 대한 변경 승인 문서가 있습니까? 없다면 제출 준비는 문서 기재값인 200건을 기준으로 합니까?</w:t>
      </w:r>
    </w:p>
    <w:p>
      <w:r>
        <w:t>제출기한이 공고에는 10월 27일 17시, 제안요청서에는 10월 28일 17시로 적혀 있습니다. 어느 쪽을 적용하는지 정하는 변경 승인 문서나 정정 문서가 있습니까?</w:t>
      </w:r>
    </w:p>
    <w:p>
      <w:r>
        <w:t>회의록 4항에 따른 교육용 조건표의 제출기한 확인 결과가 기록됐습니까?</w:t>
      </w:r>
    </w:p>
    <w:sectPr w:rsidR="00FC693F" w:rsidRPr="0006063C" w:rsidSect="00034616">
      <w:pgSz w:w="11906" w:h="16838"/>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맑은 고딕" w:hAnsi="맑은 고딕" w:eastAsia="맑은 고딕"/>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맑은 고딕" w:hAnsi="맑은 고딕"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CL02 프로젝트 배포답안</dc:title>
  <dc:subject>검수용 초안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