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1ADE3" w14:textId="23D89178" w:rsidR="00A423AA" w:rsidRDefault="00A423AA" w:rsidP="00A423AA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46515E51" wp14:editId="3A9C2C55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E93D" w14:textId="67B1C7DA" w:rsidR="00A423AA" w:rsidRDefault="00A423AA" w:rsidP="00A423AA">
      <w:pPr>
        <w:pStyle w:val="Title"/>
        <w:spacing w:after="0"/>
        <w:jc w:val="center"/>
        <w:rPr>
          <w:b/>
        </w:rPr>
      </w:pPr>
      <w:r>
        <w:rPr>
          <w:b/>
        </w:rPr>
        <w:t>About VA Censorship: Events</w:t>
      </w:r>
    </w:p>
    <w:p w14:paraId="51C3B7C5" w14:textId="77777777" w:rsidR="00A423AA" w:rsidRDefault="00A423AA"/>
    <w:p w14:paraId="2E396728" w14:textId="77777777" w:rsidR="007572E0" w:rsidRPr="007572E0" w:rsidRDefault="007572E0" w:rsidP="007572E0">
      <w:pPr>
        <w:spacing w:line="252" w:lineRule="auto"/>
        <w:contextualSpacing/>
        <w:rPr>
          <w:color w:val="000000" w:themeColor="text1"/>
        </w:rPr>
      </w:pPr>
      <w:r w:rsidRPr="007572E0">
        <w:rPr>
          <w:color w:val="000000" w:themeColor="text1"/>
        </w:rPr>
        <w:t>JHS-only participants with reported VA insurance (i.e., Tricare/CHAMPUS) and without an event were censored on 12/31/2012 or decease date if died prior to 12/31/2012 due to lack of access to hospital discharge lists from the Jackson VA Medical Center since 12/31/2012.</w:t>
      </w:r>
    </w:p>
    <w:p w14:paraId="5CD4F94B" w14:textId="0E99680D" w:rsidR="00700C82" w:rsidRDefault="00700C82" w:rsidP="007572E0"/>
    <w:sectPr w:rsidR="0070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CE5"/>
    <w:rsid w:val="00700C82"/>
    <w:rsid w:val="007572E0"/>
    <w:rsid w:val="00A423AA"/>
    <w:rsid w:val="00D2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62E9"/>
  <w15:chartTrackingRefBased/>
  <w15:docId w15:val="{C266BE7C-41C2-48DE-8194-5A1D725F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23A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23A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23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UMMC</Company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Loretta Cain</dc:creator>
  <cp:keywords/>
  <dc:description/>
  <cp:lastModifiedBy>Loretta Cain</cp:lastModifiedBy>
  <cp:revision>3</cp:revision>
  <dcterms:created xsi:type="dcterms:W3CDTF">2018-02-15T16:38:00Z</dcterms:created>
  <dcterms:modified xsi:type="dcterms:W3CDTF">2018-04-09T14:35:00Z</dcterms:modified>
</cp:coreProperties>
</file>