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507" w:rsidRPr="005D7507" w:rsidRDefault="00752644" w:rsidP="005D7507">
      <w:pPr>
        <w:pStyle w:val="Heading1"/>
        <w:rPr>
          <w:color w:val="auto"/>
        </w:rPr>
      </w:pPr>
      <w:r w:rsidRPr="005D7507">
        <w:rPr>
          <w:b/>
          <w:color w:val="auto"/>
        </w:rPr>
        <w:t>Sample</w:t>
      </w:r>
      <w:r w:rsidRPr="005D7507">
        <w:rPr>
          <w:color w:val="auto"/>
        </w:rPr>
        <w:t xml:space="preserve">: </w:t>
      </w:r>
    </w:p>
    <w:p w:rsidR="00752644" w:rsidRDefault="00752644" w:rsidP="000344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4,186 JHS participants with available plasma at baseline were selected.</w:t>
      </w:r>
    </w:p>
    <w:p w:rsidR="005D7507" w:rsidRPr="005D7507" w:rsidRDefault="00026BFD" w:rsidP="005D7507">
      <w:pPr>
        <w:pStyle w:val="Heading1"/>
        <w:rPr>
          <w:color w:val="auto"/>
        </w:rPr>
      </w:pPr>
      <w:r w:rsidRPr="005D7507">
        <w:rPr>
          <w:b/>
          <w:color w:val="auto"/>
        </w:rPr>
        <w:t>Methodology</w:t>
      </w:r>
      <w:r w:rsidRPr="005D7507">
        <w:rPr>
          <w:color w:val="auto"/>
        </w:rPr>
        <w:t xml:space="preserve">: </w:t>
      </w:r>
    </w:p>
    <w:p w:rsidR="00026BFD" w:rsidRDefault="0003449B" w:rsidP="000344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3449B">
        <w:rPr>
          <w:rFonts w:ascii="Arial" w:hAnsi="Arial" w:cs="Arial"/>
        </w:rPr>
        <w:t>Plasma BNP concentrations were measured using a</w:t>
      </w:r>
      <w:r w:rsidR="00752644">
        <w:rPr>
          <w:rFonts w:ascii="Arial" w:hAnsi="Arial" w:cs="Arial"/>
        </w:rPr>
        <w:t xml:space="preserve"> </w:t>
      </w:r>
      <w:r w:rsidRPr="0003449B">
        <w:rPr>
          <w:rFonts w:ascii="Arial" w:hAnsi="Arial" w:cs="Arial"/>
        </w:rPr>
        <w:t xml:space="preserve">chemiluminescent immunoassay performed on the Siemens </w:t>
      </w:r>
      <w:proofErr w:type="spellStart"/>
      <w:r w:rsidRPr="0003449B">
        <w:rPr>
          <w:rFonts w:ascii="Arial" w:hAnsi="Arial" w:cs="Arial"/>
        </w:rPr>
        <w:t>Advia</w:t>
      </w:r>
      <w:proofErr w:type="spellEnd"/>
      <w:r w:rsidRPr="0003449B">
        <w:rPr>
          <w:rFonts w:ascii="Arial" w:hAnsi="Arial" w:cs="Arial"/>
        </w:rPr>
        <w:t xml:space="preserve"> Centaur. </w:t>
      </w:r>
    </w:p>
    <w:p w:rsidR="005D7507" w:rsidRPr="005D7507" w:rsidRDefault="00026BFD" w:rsidP="005D7507">
      <w:pPr>
        <w:pStyle w:val="Heading1"/>
        <w:rPr>
          <w:color w:val="auto"/>
        </w:rPr>
      </w:pPr>
      <w:r w:rsidRPr="005D7507">
        <w:rPr>
          <w:b/>
          <w:color w:val="auto"/>
        </w:rPr>
        <w:t>Reproducibility</w:t>
      </w:r>
      <w:r w:rsidRPr="005D7507">
        <w:rPr>
          <w:color w:val="auto"/>
        </w:rPr>
        <w:t xml:space="preserve">: </w:t>
      </w:r>
    </w:p>
    <w:p w:rsidR="00026BFD" w:rsidRDefault="0003449B" w:rsidP="000344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3449B">
        <w:rPr>
          <w:rFonts w:ascii="Arial" w:hAnsi="Arial" w:cs="Arial"/>
        </w:rPr>
        <w:t>Quality control</w:t>
      </w:r>
      <w:r>
        <w:rPr>
          <w:rFonts w:ascii="Arial" w:hAnsi="Arial" w:cs="Arial"/>
        </w:rPr>
        <w:t xml:space="preserve"> </w:t>
      </w:r>
      <w:r w:rsidRPr="0003449B">
        <w:rPr>
          <w:rFonts w:ascii="Arial" w:hAnsi="Arial" w:cs="Arial"/>
        </w:rPr>
        <w:t>samples were assayed within each batch of JHS samples. The coefficient of variation (CV)</w:t>
      </w:r>
      <w:r>
        <w:rPr>
          <w:rFonts w:ascii="Arial" w:hAnsi="Arial" w:cs="Arial"/>
        </w:rPr>
        <w:t xml:space="preserve"> </w:t>
      </w:r>
      <w:r w:rsidRPr="0003449B">
        <w:rPr>
          <w:rFonts w:ascii="Arial" w:hAnsi="Arial" w:cs="Arial"/>
        </w:rPr>
        <w:t xml:space="preserve">of the assay was measured at three concentrations: </w:t>
      </w:r>
    </w:p>
    <w:p w:rsidR="00026BFD" w:rsidRDefault="0003449B" w:rsidP="00026BFD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</w:rPr>
      </w:pPr>
      <w:r w:rsidRPr="0003449B">
        <w:rPr>
          <w:rFonts w:ascii="Arial" w:hAnsi="Arial" w:cs="Arial"/>
        </w:rPr>
        <w:t>Level 1</w:t>
      </w:r>
      <w:r w:rsidR="00026BFD">
        <w:rPr>
          <w:rFonts w:ascii="Arial" w:hAnsi="Arial" w:cs="Arial"/>
        </w:rPr>
        <w:t>:</w:t>
      </w:r>
      <w:r w:rsidRPr="0003449B">
        <w:rPr>
          <w:rFonts w:ascii="Arial" w:hAnsi="Arial" w:cs="Arial"/>
        </w:rPr>
        <w:t xml:space="preserve"> </w:t>
      </w:r>
      <w:r w:rsidR="00752644">
        <w:rPr>
          <w:rFonts w:ascii="Arial" w:hAnsi="Arial" w:cs="Arial"/>
        </w:rPr>
        <w:tab/>
      </w:r>
      <w:r w:rsidR="00026BFD">
        <w:rPr>
          <w:rFonts w:ascii="Arial" w:hAnsi="Arial" w:cs="Arial"/>
        </w:rPr>
        <w:t xml:space="preserve">mean = 48.47 </w:t>
      </w:r>
      <w:proofErr w:type="spellStart"/>
      <w:r w:rsidR="00026BFD">
        <w:rPr>
          <w:rFonts w:ascii="Arial" w:hAnsi="Arial" w:cs="Arial"/>
        </w:rPr>
        <w:t>pg</w:t>
      </w:r>
      <w:proofErr w:type="spellEnd"/>
      <w:r w:rsidR="00026BFD">
        <w:rPr>
          <w:rFonts w:ascii="Arial" w:hAnsi="Arial" w:cs="Arial"/>
        </w:rPr>
        <w:t>/mL</w:t>
      </w:r>
      <w:r w:rsidR="00026BFD">
        <w:rPr>
          <w:rFonts w:ascii="Arial" w:hAnsi="Arial" w:cs="Arial"/>
        </w:rPr>
        <w:tab/>
      </w:r>
      <w:r w:rsidR="00752644">
        <w:rPr>
          <w:rFonts w:ascii="Arial" w:hAnsi="Arial" w:cs="Arial"/>
        </w:rPr>
        <w:tab/>
      </w:r>
      <w:r w:rsidRPr="0003449B">
        <w:rPr>
          <w:rFonts w:ascii="Arial" w:hAnsi="Arial" w:cs="Arial"/>
        </w:rPr>
        <w:t>CV =</w:t>
      </w:r>
      <w:r w:rsidR="00026BFD">
        <w:rPr>
          <w:rFonts w:ascii="Arial" w:hAnsi="Arial" w:cs="Arial"/>
        </w:rPr>
        <w:t xml:space="preserve"> </w:t>
      </w:r>
      <w:r w:rsidRPr="0003449B">
        <w:rPr>
          <w:rFonts w:ascii="Arial" w:hAnsi="Arial" w:cs="Arial"/>
        </w:rPr>
        <w:t xml:space="preserve">4.2% </w:t>
      </w:r>
    </w:p>
    <w:p w:rsidR="00026BFD" w:rsidRDefault="0003449B" w:rsidP="00026BFD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</w:rPr>
      </w:pPr>
      <w:r w:rsidRPr="0003449B">
        <w:rPr>
          <w:rFonts w:ascii="Arial" w:hAnsi="Arial" w:cs="Arial"/>
        </w:rPr>
        <w:t>Level 2</w:t>
      </w:r>
      <w:r w:rsidR="00026BFD">
        <w:rPr>
          <w:rFonts w:ascii="Arial" w:hAnsi="Arial" w:cs="Arial"/>
        </w:rPr>
        <w:t>:</w:t>
      </w:r>
      <w:r w:rsidRPr="0003449B">
        <w:rPr>
          <w:rFonts w:ascii="Arial" w:hAnsi="Arial" w:cs="Arial"/>
        </w:rPr>
        <w:t xml:space="preserve"> </w:t>
      </w:r>
      <w:r w:rsidR="00752644">
        <w:rPr>
          <w:rFonts w:ascii="Arial" w:hAnsi="Arial" w:cs="Arial"/>
        </w:rPr>
        <w:tab/>
      </w:r>
      <w:r w:rsidR="00026BFD">
        <w:rPr>
          <w:rFonts w:ascii="Arial" w:hAnsi="Arial" w:cs="Arial"/>
        </w:rPr>
        <w:t xml:space="preserve">mean = 472.94 </w:t>
      </w:r>
      <w:proofErr w:type="spellStart"/>
      <w:r w:rsidR="00026BFD">
        <w:rPr>
          <w:rFonts w:ascii="Arial" w:hAnsi="Arial" w:cs="Arial"/>
        </w:rPr>
        <w:t>pg</w:t>
      </w:r>
      <w:proofErr w:type="spellEnd"/>
      <w:r w:rsidR="00026BFD">
        <w:rPr>
          <w:rFonts w:ascii="Arial" w:hAnsi="Arial" w:cs="Arial"/>
        </w:rPr>
        <w:t>/mL</w:t>
      </w:r>
      <w:r w:rsidR="00026BFD">
        <w:rPr>
          <w:rFonts w:ascii="Arial" w:hAnsi="Arial" w:cs="Arial"/>
        </w:rPr>
        <w:tab/>
      </w:r>
      <w:r w:rsidR="00752644">
        <w:rPr>
          <w:rFonts w:ascii="Arial" w:hAnsi="Arial" w:cs="Arial"/>
        </w:rPr>
        <w:tab/>
      </w:r>
      <w:r w:rsidRPr="0003449B">
        <w:rPr>
          <w:rFonts w:ascii="Arial" w:hAnsi="Arial" w:cs="Arial"/>
        </w:rPr>
        <w:t>CV = 3.1%</w:t>
      </w:r>
    </w:p>
    <w:p w:rsidR="00026BFD" w:rsidRDefault="00752644" w:rsidP="00026BFD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Level 3: </w:t>
      </w:r>
      <w:r>
        <w:rPr>
          <w:rFonts w:ascii="Arial" w:hAnsi="Arial" w:cs="Arial"/>
        </w:rPr>
        <w:tab/>
      </w:r>
      <w:r w:rsidR="00026BFD">
        <w:rPr>
          <w:rFonts w:ascii="Arial" w:hAnsi="Arial" w:cs="Arial"/>
        </w:rPr>
        <w:t xml:space="preserve">mean = 1810.03 </w:t>
      </w:r>
      <w:proofErr w:type="spellStart"/>
      <w:r w:rsidR="00026BFD">
        <w:rPr>
          <w:rFonts w:ascii="Arial" w:hAnsi="Arial" w:cs="Arial"/>
        </w:rPr>
        <w:t>pg</w:t>
      </w:r>
      <w:proofErr w:type="spellEnd"/>
      <w:r w:rsidR="00026BFD">
        <w:rPr>
          <w:rFonts w:ascii="Arial" w:hAnsi="Arial" w:cs="Arial"/>
        </w:rPr>
        <w:t>/mL</w:t>
      </w:r>
      <w:r w:rsidR="00026BFD">
        <w:rPr>
          <w:rFonts w:ascii="Arial" w:hAnsi="Arial" w:cs="Arial"/>
        </w:rPr>
        <w:tab/>
      </w:r>
      <w:r w:rsidR="0003449B" w:rsidRPr="0003449B">
        <w:rPr>
          <w:rFonts w:ascii="Arial" w:hAnsi="Arial" w:cs="Arial"/>
        </w:rPr>
        <w:t xml:space="preserve">CV = 3.4% </w:t>
      </w:r>
    </w:p>
    <w:p w:rsidR="005D7507" w:rsidRPr="005D7507" w:rsidRDefault="002F5403" w:rsidP="005D7507">
      <w:pPr>
        <w:pStyle w:val="Heading1"/>
        <w:rPr>
          <w:color w:val="auto"/>
        </w:rPr>
      </w:pPr>
      <w:r w:rsidRPr="005D7507">
        <w:rPr>
          <w:b/>
          <w:color w:val="auto"/>
        </w:rPr>
        <w:t>Detection</w:t>
      </w:r>
      <w:r w:rsidRPr="005D7507">
        <w:rPr>
          <w:color w:val="auto"/>
        </w:rPr>
        <w:t xml:space="preserve"> Limitations: </w:t>
      </w:r>
    </w:p>
    <w:p w:rsidR="00752644" w:rsidRDefault="002F5403" w:rsidP="00026B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03449B" w:rsidRPr="0003449B">
        <w:rPr>
          <w:rFonts w:ascii="Arial" w:hAnsi="Arial" w:cs="Arial"/>
        </w:rPr>
        <w:t xml:space="preserve">he minimal detectable concentration of BNP with this assay was 2.0 </w:t>
      </w:r>
      <w:proofErr w:type="spellStart"/>
      <w:r w:rsidR="0003449B" w:rsidRPr="0003449B">
        <w:rPr>
          <w:rFonts w:ascii="Arial" w:hAnsi="Arial" w:cs="Arial"/>
        </w:rPr>
        <w:t>pg</w:t>
      </w:r>
      <w:proofErr w:type="spellEnd"/>
      <w:r w:rsidR="0003449B" w:rsidRPr="0003449B">
        <w:rPr>
          <w:rFonts w:ascii="Arial" w:hAnsi="Arial" w:cs="Arial"/>
        </w:rPr>
        <w:t>/</w:t>
      </w:r>
      <w:proofErr w:type="spellStart"/>
      <w:r w:rsidR="0003449B" w:rsidRPr="0003449B">
        <w:rPr>
          <w:rFonts w:ascii="Arial" w:hAnsi="Arial" w:cs="Arial"/>
        </w:rPr>
        <w:t>mL</w:t>
      </w:r>
      <w:r w:rsidR="0003449B">
        <w:rPr>
          <w:rFonts w:ascii="Arial" w:hAnsi="Arial" w:cs="Arial"/>
        </w:rPr>
        <w:t>.</w:t>
      </w:r>
      <w:proofErr w:type="spellEnd"/>
      <w:r w:rsidR="00752644">
        <w:rPr>
          <w:rFonts w:ascii="Arial" w:hAnsi="Arial" w:cs="Arial"/>
        </w:rPr>
        <w:t xml:space="preserve"> </w:t>
      </w:r>
    </w:p>
    <w:p w:rsidR="003D316B" w:rsidRDefault="00752644" w:rsidP="00752644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874 (20.9%)</w:t>
      </w:r>
      <w:r>
        <w:rPr>
          <w:rFonts w:ascii="Arial" w:hAnsi="Arial" w:cs="Arial"/>
        </w:rPr>
        <w:t xml:space="preserve"> of the results returned were less </w:t>
      </w:r>
      <w:r>
        <w:rPr>
          <w:rFonts w:ascii="Arial" w:hAnsi="Arial" w:cs="Arial"/>
        </w:rPr>
        <w:t>than minimal detectable concentration (≤</w:t>
      </w:r>
      <w:r>
        <w:rPr>
          <w:rFonts w:ascii="Arial" w:hAnsi="Arial" w:cs="Arial"/>
        </w:rPr>
        <w:t xml:space="preserve"> 2 </w:t>
      </w:r>
      <w:proofErr w:type="spellStart"/>
      <w:r>
        <w:rPr>
          <w:rFonts w:ascii="Arial" w:hAnsi="Arial" w:cs="Arial"/>
        </w:rPr>
        <w:t>pg</w:t>
      </w:r>
      <w:proofErr w:type="spellEnd"/>
      <w:r>
        <w:rPr>
          <w:rFonts w:ascii="Arial" w:hAnsi="Arial" w:cs="Arial"/>
        </w:rPr>
        <w:t>/mL)</w:t>
      </w:r>
    </w:p>
    <w:p w:rsidR="00752644" w:rsidRDefault="00752644" w:rsidP="00752644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96 (2.3%)</w:t>
      </w:r>
      <w:r>
        <w:rPr>
          <w:rFonts w:ascii="Arial" w:hAnsi="Arial" w:cs="Arial"/>
        </w:rPr>
        <w:t xml:space="preserve"> of the results returned were characterized as abnormally high concentrations </w:t>
      </w:r>
      <w:r>
        <w:rPr>
          <w:rFonts w:ascii="Arial" w:hAnsi="Arial" w:cs="Arial"/>
        </w:rPr>
        <w:t xml:space="preserve">(≥ 100 </w:t>
      </w:r>
      <w:proofErr w:type="spellStart"/>
      <w:r>
        <w:rPr>
          <w:rFonts w:ascii="Arial" w:hAnsi="Arial" w:cs="Arial"/>
        </w:rPr>
        <w:t>pg</w:t>
      </w:r>
      <w:proofErr w:type="spellEnd"/>
      <w:r>
        <w:rPr>
          <w:rFonts w:ascii="Arial" w:hAnsi="Arial" w:cs="Arial"/>
        </w:rPr>
        <w:t>/mL</w:t>
      </w:r>
      <w:r>
        <w:rPr>
          <w:rFonts w:ascii="Arial" w:hAnsi="Arial" w:cs="Arial"/>
        </w:rPr>
        <w:t>)</w:t>
      </w:r>
    </w:p>
    <w:p w:rsidR="0003449B" w:rsidRPr="005D7507" w:rsidRDefault="003E2685" w:rsidP="005D7507">
      <w:pPr>
        <w:pStyle w:val="Heading1"/>
        <w:rPr>
          <w:color w:val="auto"/>
        </w:rPr>
      </w:pPr>
      <w:r w:rsidRPr="005D7507">
        <w:rPr>
          <w:b/>
          <w:color w:val="auto"/>
        </w:rPr>
        <w:t>References</w:t>
      </w:r>
      <w:r w:rsidRPr="005D7507">
        <w:rPr>
          <w:color w:val="auto"/>
        </w:rPr>
        <w:t>:</w:t>
      </w:r>
      <w:bookmarkStart w:id="0" w:name="_GoBack"/>
      <w:bookmarkEnd w:id="0"/>
    </w:p>
    <w:p w:rsidR="003E2685" w:rsidRPr="003E2685" w:rsidRDefault="00752644" w:rsidP="003E2685">
      <w:pPr>
        <w:spacing w:after="0" w:line="240" w:lineRule="auto"/>
        <w:ind w:left="720"/>
        <w:rPr>
          <w:rFonts w:ascii="Arial" w:hAnsi="Arial" w:cs="Arial"/>
        </w:rPr>
      </w:pPr>
      <w:r w:rsidRPr="003E2685">
        <w:rPr>
          <w:rFonts w:ascii="Arial" w:hAnsi="Arial" w:cs="Arial"/>
        </w:rPr>
        <w:t xml:space="preserve">Musani SK, </w:t>
      </w:r>
      <w:proofErr w:type="spellStart"/>
      <w:r w:rsidRPr="003E2685">
        <w:rPr>
          <w:rFonts w:ascii="Arial" w:hAnsi="Arial" w:cs="Arial"/>
        </w:rPr>
        <w:t>Vasan</w:t>
      </w:r>
      <w:proofErr w:type="spellEnd"/>
      <w:r w:rsidRPr="003E2685">
        <w:rPr>
          <w:rFonts w:ascii="Arial" w:hAnsi="Arial" w:cs="Arial"/>
        </w:rPr>
        <w:t xml:space="preserve"> RS, </w:t>
      </w:r>
      <w:proofErr w:type="spellStart"/>
      <w:r w:rsidRPr="003E2685">
        <w:rPr>
          <w:rFonts w:ascii="Arial" w:hAnsi="Arial" w:cs="Arial"/>
        </w:rPr>
        <w:t>Bidulescu</w:t>
      </w:r>
      <w:proofErr w:type="spellEnd"/>
      <w:r w:rsidRPr="003E2685">
        <w:rPr>
          <w:rFonts w:ascii="Arial" w:hAnsi="Arial" w:cs="Arial"/>
        </w:rPr>
        <w:t xml:space="preserve"> A, Liu J, </w:t>
      </w:r>
      <w:proofErr w:type="spellStart"/>
      <w:r w:rsidRPr="003E2685">
        <w:rPr>
          <w:rFonts w:ascii="Arial" w:hAnsi="Arial" w:cs="Arial"/>
        </w:rPr>
        <w:t>Xanthakis</w:t>
      </w:r>
      <w:proofErr w:type="spellEnd"/>
      <w:r w:rsidRPr="003E2685">
        <w:rPr>
          <w:rFonts w:ascii="Arial" w:hAnsi="Arial" w:cs="Arial"/>
        </w:rPr>
        <w:t xml:space="preserve"> V, Sims M, </w:t>
      </w:r>
      <w:proofErr w:type="spellStart"/>
      <w:r w:rsidRPr="003E2685">
        <w:rPr>
          <w:rFonts w:ascii="Arial" w:hAnsi="Arial" w:cs="Arial"/>
        </w:rPr>
        <w:t>Gawalapu</w:t>
      </w:r>
      <w:proofErr w:type="spellEnd"/>
      <w:r w:rsidRPr="003E2685">
        <w:rPr>
          <w:rFonts w:ascii="Arial" w:hAnsi="Arial" w:cs="Arial"/>
        </w:rPr>
        <w:t xml:space="preserve"> RK, </w:t>
      </w:r>
      <w:proofErr w:type="spellStart"/>
      <w:r w:rsidRPr="003E2685">
        <w:rPr>
          <w:rFonts w:ascii="Arial" w:hAnsi="Arial" w:cs="Arial"/>
        </w:rPr>
        <w:t>Samdarshi</w:t>
      </w:r>
      <w:proofErr w:type="spellEnd"/>
      <w:r w:rsidRPr="003E2685">
        <w:rPr>
          <w:rFonts w:ascii="Arial" w:hAnsi="Arial" w:cs="Arial"/>
        </w:rPr>
        <w:t xml:space="preserve"> TE, </w:t>
      </w:r>
      <w:proofErr w:type="spellStart"/>
      <w:r w:rsidRPr="003E2685">
        <w:rPr>
          <w:rFonts w:ascii="Arial" w:hAnsi="Arial" w:cs="Arial"/>
        </w:rPr>
        <w:t>Steffes</w:t>
      </w:r>
      <w:proofErr w:type="spellEnd"/>
      <w:r w:rsidRPr="003E2685">
        <w:rPr>
          <w:rFonts w:ascii="Arial" w:hAnsi="Arial" w:cs="Arial"/>
        </w:rPr>
        <w:t xml:space="preserve"> </w:t>
      </w:r>
    </w:p>
    <w:p w:rsidR="00752644" w:rsidRDefault="00752644" w:rsidP="003E2685">
      <w:pPr>
        <w:spacing w:after="0" w:line="240" w:lineRule="auto"/>
        <w:ind w:left="1440"/>
        <w:rPr>
          <w:rFonts w:ascii="Arial" w:hAnsi="Arial" w:cs="Arial"/>
        </w:rPr>
      </w:pPr>
      <w:r w:rsidRPr="003E2685">
        <w:rPr>
          <w:rFonts w:ascii="Arial" w:hAnsi="Arial" w:cs="Arial"/>
        </w:rPr>
        <w:t xml:space="preserve">M, Taylor HA, Fox ER. </w:t>
      </w:r>
      <w:r w:rsidR="005D7507" w:rsidRPr="005D7507">
        <w:rPr>
          <w:rFonts w:ascii="Arial" w:hAnsi="Arial" w:cs="Arial"/>
        </w:rPr>
        <w:t xml:space="preserve">Aldosterone, </w:t>
      </w:r>
      <w:proofErr w:type="gramStart"/>
      <w:r w:rsidR="005D7507" w:rsidRPr="005D7507">
        <w:rPr>
          <w:rFonts w:ascii="Arial" w:hAnsi="Arial" w:cs="Arial"/>
        </w:rPr>
        <w:t>C-Reactive Protein</w:t>
      </w:r>
      <w:proofErr w:type="gramEnd"/>
      <w:r w:rsidR="005D7507" w:rsidRPr="005D7507">
        <w:rPr>
          <w:rFonts w:ascii="Arial" w:hAnsi="Arial" w:cs="Arial"/>
        </w:rPr>
        <w:t>, and Plasma B-Type Natriuretic Peptide Are Associated With the Development of Metabolic Syndrome and Longitudinal Changes in Metabolic Syndrome Components</w:t>
      </w:r>
      <w:r w:rsidRPr="003E2685">
        <w:rPr>
          <w:rFonts w:ascii="Arial" w:hAnsi="Arial" w:cs="Arial"/>
        </w:rPr>
        <w:t xml:space="preserve">. </w:t>
      </w:r>
      <w:r w:rsidRPr="005D7507">
        <w:rPr>
          <w:rFonts w:ascii="Arial" w:hAnsi="Arial" w:cs="Arial"/>
          <w:i/>
        </w:rPr>
        <w:t xml:space="preserve">Diabetes </w:t>
      </w:r>
      <w:r w:rsidR="005D7507" w:rsidRPr="005D7507">
        <w:rPr>
          <w:rFonts w:ascii="Arial" w:hAnsi="Arial" w:cs="Arial"/>
          <w:i/>
        </w:rPr>
        <w:t>C</w:t>
      </w:r>
      <w:r w:rsidRPr="005D7507">
        <w:rPr>
          <w:rFonts w:ascii="Arial" w:hAnsi="Arial" w:cs="Arial"/>
          <w:i/>
        </w:rPr>
        <w:t>are</w:t>
      </w:r>
      <w:r w:rsidR="005D7507">
        <w:rPr>
          <w:rFonts w:ascii="Arial" w:hAnsi="Arial" w:cs="Arial"/>
        </w:rPr>
        <w:t>.</w:t>
      </w:r>
      <w:r w:rsidRPr="003E2685">
        <w:rPr>
          <w:rFonts w:ascii="Arial" w:hAnsi="Arial" w:cs="Arial"/>
        </w:rPr>
        <w:t xml:space="preserve"> </w:t>
      </w:r>
      <w:r w:rsidR="005D7507" w:rsidRPr="005D7507">
        <w:rPr>
          <w:rFonts w:ascii="Arial" w:hAnsi="Arial" w:cs="Arial"/>
        </w:rPr>
        <w:t>Oct 2013</w:t>
      </w:r>
      <w:r w:rsidR="005D7507">
        <w:rPr>
          <w:rFonts w:ascii="Arial" w:hAnsi="Arial" w:cs="Arial"/>
        </w:rPr>
        <w:t xml:space="preserve">; </w:t>
      </w:r>
      <w:r w:rsidR="005D7507" w:rsidRPr="005D7507">
        <w:rPr>
          <w:rFonts w:ascii="Arial" w:hAnsi="Arial" w:cs="Arial"/>
        </w:rPr>
        <w:t>36 (10) 3084-3092</w:t>
      </w:r>
      <w:r w:rsidR="003E2685">
        <w:rPr>
          <w:rFonts w:ascii="Arial" w:hAnsi="Arial" w:cs="Arial"/>
        </w:rPr>
        <w:t xml:space="preserve">. DOI: </w:t>
      </w:r>
      <w:hyperlink r:id="rId6" w:history="1">
        <w:r w:rsidR="003E2685" w:rsidRPr="003E2685">
          <w:rPr>
            <w:rStyle w:val="Hyperlink"/>
            <w:rFonts w:ascii="Arial" w:hAnsi="Arial" w:cs="Arial"/>
          </w:rPr>
          <w:t>10.2337/dc12-2562</w:t>
        </w:r>
      </w:hyperlink>
    </w:p>
    <w:p w:rsidR="003E2685" w:rsidRDefault="003E2685" w:rsidP="0003449B">
      <w:pPr>
        <w:spacing w:after="0" w:line="240" w:lineRule="auto"/>
        <w:rPr>
          <w:rFonts w:ascii="Arial" w:hAnsi="Arial" w:cs="Arial"/>
        </w:rPr>
      </w:pPr>
    </w:p>
    <w:p w:rsidR="003E2685" w:rsidRPr="003E2685" w:rsidRDefault="003E2685" w:rsidP="003E2685">
      <w:pPr>
        <w:spacing w:after="0" w:line="240" w:lineRule="auto"/>
        <w:ind w:firstLine="720"/>
        <w:rPr>
          <w:rFonts w:ascii="Arial" w:hAnsi="Arial" w:cs="Arial"/>
          <w:noProof/>
        </w:rPr>
      </w:pPr>
      <w:r w:rsidRPr="003E2685">
        <w:rPr>
          <w:rFonts w:ascii="Arial" w:hAnsi="Arial" w:cs="Arial"/>
          <w:noProof/>
        </w:rPr>
        <w:t xml:space="preserve">Fox ER, Musani SK, Singh P, Bidulescu A, Nagarajarao HS, Samdarshi TE, Steffes MW, Wang TJ, </w:t>
      </w:r>
    </w:p>
    <w:p w:rsidR="003E2685" w:rsidRDefault="003E2685" w:rsidP="003E2685">
      <w:pPr>
        <w:spacing w:after="0" w:line="240" w:lineRule="auto"/>
        <w:ind w:left="1440"/>
        <w:rPr>
          <w:rFonts w:ascii="Arial" w:hAnsi="Arial" w:cs="Arial"/>
          <w:noProof/>
        </w:rPr>
      </w:pPr>
      <w:r w:rsidRPr="003E2685">
        <w:rPr>
          <w:rFonts w:ascii="Arial" w:hAnsi="Arial" w:cs="Arial"/>
          <w:noProof/>
        </w:rPr>
        <w:t xml:space="preserve">Taylor HA, Vasan RS. Association of Plasma B-Type Natriuretic Peptide Concentrations With Longitudinal Blood Pressure Tracking in African Americans. </w:t>
      </w:r>
      <w:r w:rsidRPr="003E2685">
        <w:rPr>
          <w:rFonts w:ascii="Arial" w:hAnsi="Arial" w:cs="Arial"/>
          <w:i/>
          <w:noProof/>
        </w:rPr>
        <w:t>Hypertension</w:t>
      </w:r>
      <w:r w:rsidRPr="003E2685">
        <w:rPr>
          <w:rFonts w:ascii="Arial" w:hAnsi="Arial" w:cs="Arial"/>
          <w:noProof/>
        </w:rPr>
        <w:t>. 2013;</w:t>
      </w:r>
      <w:r w:rsidR="005D7507">
        <w:rPr>
          <w:rFonts w:ascii="Arial" w:hAnsi="Arial" w:cs="Arial"/>
          <w:noProof/>
        </w:rPr>
        <w:t xml:space="preserve"> </w:t>
      </w:r>
      <w:r w:rsidRPr="003E2685">
        <w:rPr>
          <w:rFonts w:ascii="Arial" w:hAnsi="Arial" w:cs="Arial"/>
          <w:noProof/>
        </w:rPr>
        <w:t>61:48-54</w:t>
      </w:r>
      <w:r>
        <w:rPr>
          <w:rFonts w:ascii="Arial" w:hAnsi="Arial" w:cs="Arial"/>
          <w:noProof/>
        </w:rPr>
        <w:t xml:space="preserve">. DOI: </w:t>
      </w:r>
      <w:hyperlink r:id="rId7" w:history="1">
        <w:r w:rsidRPr="003E2685">
          <w:rPr>
            <w:rStyle w:val="Hyperlink"/>
            <w:rFonts w:ascii="Arial" w:hAnsi="Arial" w:cs="Arial"/>
            <w:noProof/>
          </w:rPr>
          <w:t>10.1161/HYPERTENSIONAHA.112.197657</w:t>
        </w:r>
      </w:hyperlink>
    </w:p>
    <w:p w:rsidR="003E2685" w:rsidRDefault="003E2685" w:rsidP="0003449B">
      <w:pPr>
        <w:spacing w:after="0" w:line="240" w:lineRule="auto"/>
        <w:rPr>
          <w:rFonts w:ascii="Arial" w:hAnsi="Arial" w:cs="Arial"/>
          <w:noProof/>
        </w:rPr>
      </w:pPr>
    </w:p>
    <w:p w:rsidR="003E2685" w:rsidRPr="003E2685" w:rsidRDefault="003E2685" w:rsidP="003E2685">
      <w:pPr>
        <w:spacing w:after="0" w:line="240" w:lineRule="auto"/>
        <w:ind w:firstLine="720"/>
        <w:rPr>
          <w:rFonts w:ascii="Arial" w:hAnsi="Arial" w:cs="Arial"/>
          <w:noProof/>
        </w:rPr>
      </w:pPr>
      <w:r w:rsidRPr="003E2685">
        <w:rPr>
          <w:rFonts w:ascii="Arial" w:hAnsi="Arial" w:cs="Arial"/>
          <w:noProof/>
        </w:rPr>
        <w:t xml:space="preserve">Fox ER, Musani SK, Bidulescu A, Nagarajarao HS, Samdarshi TE, Gebreab SY, Sung JH, Steffes MW, </w:t>
      </w:r>
    </w:p>
    <w:p w:rsidR="003E2685" w:rsidRPr="0003449B" w:rsidRDefault="003E2685" w:rsidP="003E2685">
      <w:pPr>
        <w:spacing w:after="0" w:line="240" w:lineRule="auto"/>
        <w:ind w:left="1440"/>
        <w:rPr>
          <w:rFonts w:ascii="Arial" w:hAnsi="Arial" w:cs="Arial"/>
        </w:rPr>
      </w:pPr>
      <w:r w:rsidRPr="003E2685">
        <w:rPr>
          <w:rFonts w:ascii="Arial" w:hAnsi="Arial" w:cs="Arial"/>
          <w:noProof/>
        </w:rPr>
        <w:t xml:space="preserve">Wang TJ, Taylor HA, Vasan RS. Relation of Obesity to Circulating B-Type Natriuretic Peptide Concentrations in Blacks. </w:t>
      </w:r>
      <w:r w:rsidRPr="003E2685">
        <w:rPr>
          <w:rFonts w:ascii="Arial" w:hAnsi="Arial" w:cs="Arial"/>
          <w:i/>
          <w:noProof/>
        </w:rPr>
        <w:t>Circulation</w:t>
      </w:r>
      <w:r w:rsidRPr="003E2685">
        <w:rPr>
          <w:rFonts w:ascii="Arial" w:hAnsi="Arial" w:cs="Arial"/>
          <w:noProof/>
        </w:rPr>
        <w:t>. 2011;</w:t>
      </w:r>
      <w:r w:rsidR="005D7507">
        <w:rPr>
          <w:rFonts w:ascii="Arial" w:hAnsi="Arial" w:cs="Arial"/>
          <w:noProof/>
        </w:rPr>
        <w:t xml:space="preserve"> </w:t>
      </w:r>
      <w:r w:rsidRPr="003E2685">
        <w:rPr>
          <w:rFonts w:ascii="Arial" w:hAnsi="Arial" w:cs="Arial"/>
          <w:noProof/>
        </w:rPr>
        <w:t>124:1021-1027</w:t>
      </w:r>
      <w:r>
        <w:rPr>
          <w:rFonts w:ascii="Arial" w:hAnsi="Arial" w:cs="Arial"/>
          <w:noProof/>
        </w:rPr>
        <w:t>. DOI:</w:t>
      </w:r>
      <w:r w:rsidRPr="003E2685">
        <w:t xml:space="preserve"> </w:t>
      </w:r>
      <w:hyperlink r:id="rId8" w:history="1">
        <w:r w:rsidRPr="003E2685">
          <w:rPr>
            <w:rStyle w:val="Hyperlink"/>
            <w:rFonts w:ascii="Arial" w:hAnsi="Arial" w:cs="Arial"/>
            <w:noProof/>
          </w:rPr>
          <w:t>10.1161/CIRCULATIONAHA.110.991943</w:t>
        </w:r>
      </w:hyperlink>
      <w:r>
        <w:rPr>
          <w:rFonts w:ascii="Arial" w:hAnsi="Arial" w:cs="Arial"/>
          <w:noProof/>
        </w:rPr>
        <w:t xml:space="preserve"> </w:t>
      </w:r>
    </w:p>
    <w:sectPr w:rsidR="003E2685" w:rsidRPr="0003449B" w:rsidSect="0075264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83C" w:rsidRDefault="00A8283C" w:rsidP="00026BFD">
      <w:pPr>
        <w:spacing w:after="0" w:line="240" w:lineRule="auto"/>
      </w:pPr>
      <w:r>
        <w:separator/>
      </w:r>
    </w:p>
  </w:endnote>
  <w:endnote w:type="continuationSeparator" w:id="0">
    <w:p w:rsidR="00A8283C" w:rsidRDefault="00A8283C" w:rsidP="00026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2644" w:rsidRDefault="0075264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2644" w:rsidRDefault="0075264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2644" w:rsidRDefault="007526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83C" w:rsidRDefault="00A8283C" w:rsidP="00026BFD">
      <w:pPr>
        <w:spacing w:after="0" w:line="240" w:lineRule="auto"/>
      </w:pPr>
      <w:r>
        <w:separator/>
      </w:r>
    </w:p>
  </w:footnote>
  <w:footnote w:type="continuationSeparator" w:id="0">
    <w:p w:rsidR="00A8283C" w:rsidRDefault="00A8283C" w:rsidP="00026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2644" w:rsidRDefault="0075264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514252" o:spid="_x0000_s2050" type="#_x0000_t75" style="position:absolute;margin-left:0;margin-top:0;width:467.95pt;height:471.05pt;z-index:-251657216;mso-position-horizontal:center;mso-position-horizontal-relative:margin;mso-position-vertical:center;mso-position-vertical-relative:margin" o:allowincell="f">
          <v:imagedata r:id="rId1" o:title="JHS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6BFD" w:rsidRPr="00026BFD" w:rsidRDefault="00752644" w:rsidP="00026BFD">
    <w:pPr>
      <w:autoSpaceDE w:val="0"/>
      <w:autoSpaceDN w:val="0"/>
      <w:adjustRightInd w:val="0"/>
      <w:spacing w:after="0" w:line="240" w:lineRule="auto"/>
      <w:rPr>
        <w:rFonts w:ascii="Arial" w:hAnsi="Arial" w:cs="Arial"/>
      </w:rPr>
    </w:pPr>
    <w:r>
      <w:rPr>
        <w:rFonts w:ascii="Arial" w:hAnsi="Arial" w:cs="Arial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514253" o:spid="_x0000_s2051" type="#_x0000_t75" style="position:absolute;margin-left:0;margin-top:0;width:467.95pt;height:471.05pt;z-index:-251656192;mso-position-horizontal:center;mso-position-horizontal-relative:margin;mso-position-vertical:center;mso-position-vertical-relative:margin" o:allowincell="f">
          <v:imagedata r:id="rId1" o:title="JHS" gain="19661f" blacklevel="22938f"/>
        </v:shape>
      </w:pict>
    </w:r>
    <w:r w:rsidR="00026BFD">
      <w:rPr>
        <w:rFonts w:ascii="Arial" w:hAnsi="Arial" w:cs="Arial"/>
      </w:rPr>
      <w:t xml:space="preserve">About the Data - </w:t>
    </w:r>
    <w:r w:rsidR="00026BFD" w:rsidRPr="00026BFD">
      <w:rPr>
        <w:rFonts w:ascii="Arial" w:hAnsi="Arial" w:cs="Arial"/>
      </w:rPr>
      <w:t xml:space="preserve">JHS B-Type </w:t>
    </w:r>
    <w:r w:rsidR="002F5403">
      <w:rPr>
        <w:rFonts w:ascii="Arial" w:hAnsi="Arial" w:cs="Arial"/>
      </w:rPr>
      <w:t>Natriuretic Peptide</w:t>
    </w:r>
  </w:p>
  <w:p w:rsidR="00026BFD" w:rsidRDefault="00026BF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2644" w:rsidRDefault="0075264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514251" o:spid="_x0000_s2049" type="#_x0000_t75" style="position:absolute;margin-left:0;margin-top:0;width:467.95pt;height:471.05pt;z-index:-251658240;mso-position-horizontal:center;mso-position-horizontal-relative:margin;mso-position-vertical:center;mso-position-vertical-relative:margin" o:allowincell="f">
          <v:imagedata r:id="rId1" o:title="JHS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irculation&lt;/Style&gt;&lt;LeftDelim&gt;{&lt;/LeftDelim&gt;&lt;RightDelim&gt;}&lt;/RightDelim&gt;&lt;FontName&gt;Calibri&lt;/FontName&gt;&lt;FontSize&gt;11&lt;/FontSize&gt;&lt;ReflistTitle&gt;References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9xdrvvddgzp2x5epday5ftfndx9sfr0tx5r0&quot;&gt;BNP GWAS&lt;record-ids&gt;&lt;item&gt;15&lt;/item&gt;&lt;item&gt;22&lt;/item&gt;&lt;item&gt;87&lt;/item&gt;&lt;/record-ids&gt;&lt;/item&gt;&lt;/Libraries&gt;"/>
  </w:docVars>
  <w:rsids>
    <w:rsidRoot w:val="0003449B"/>
    <w:rsid w:val="00026BFD"/>
    <w:rsid w:val="0003449B"/>
    <w:rsid w:val="000F53F6"/>
    <w:rsid w:val="002F5403"/>
    <w:rsid w:val="003D316B"/>
    <w:rsid w:val="003E2685"/>
    <w:rsid w:val="00422DFE"/>
    <w:rsid w:val="005D7507"/>
    <w:rsid w:val="00752644"/>
    <w:rsid w:val="007D2CB5"/>
    <w:rsid w:val="0085326D"/>
    <w:rsid w:val="00A8283C"/>
    <w:rsid w:val="00A94304"/>
    <w:rsid w:val="00C52845"/>
    <w:rsid w:val="00CF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7D38904-1C82-4B62-8B63-FB68D5DB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5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4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430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6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BFD"/>
  </w:style>
  <w:style w:type="paragraph" w:styleId="Footer">
    <w:name w:val="footer"/>
    <w:basedOn w:val="Normal"/>
    <w:link w:val="FooterChar"/>
    <w:uiPriority w:val="99"/>
    <w:unhideWhenUsed/>
    <w:rsid w:val="00026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BFD"/>
  </w:style>
  <w:style w:type="character" w:styleId="FollowedHyperlink">
    <w:name w:val="FollowedHyperlink"/>
    <w:basedOn w:val="DefaultParagraphFont"/>
    <w:uiPriority w:val="99"/>
    <w:semiHidden/>
    <w:unhideWhenUsed/>
    <w:rsid w:val="003E2685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D75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x.doi.org/10.1161/CIRCULATIONAHA.110.991943" TargetMode="External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://dx.doi.org/10.1161/HYPERTENSIONAHA.112.197657" TargetMode="External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dx.doi.org/10.2337/dc12-2562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4" ma:contentTypeDescription="Create a new document." ma:contentTypeScope="" ma:versionID="8190ae690c8986577044f568d9d6c752">
  <xsd:schema xmlns:xsd="http://www.w3.org/2001/XMLSchema" xmlns:xs="http://www.w3.org/2001/XMLSchema" xmlns:p="http://schemas.microsoft.com/office/2006/metadata/properties" xmlns:ns1="http://schemas.microsoft.com/sharepoint/v3" xmlns:ns2="99867a00-c415-4de4-9fe8-0c755a98a286" targetNamespace="http://schemas.microsoft.com/office/2006/metadata/properties" ma:root="true" ma:fieldsID="e6430f55602991fe1827cb91fa277ace" ns1:_="" ns2:_="">
    <xsd:import namespace="http://schemas.microsoft.com/sharepoint/v3"/>
    <xsd:import namespace="99867a00-c415-4de4-9fe8-0c755a98a28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867a00-c415-4de4-9fe8-0c755a98a2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D5DC0D2-24C8-4E95-9F76-11A62B47E830}"/>
</file>

<file path=customXml/itemProps2.xml><?xml version="1.0" encoding="utf-8"?>
<ds:datastoreItem xmlns:ds="http://schemas.openxmlformats.org/officeDocument/2006/customXml" ds:itemID="{FCF58D86-0D95-4712-A983-57E76689E9EB}"/>
</file>

<file path=customXml/itemProps3.xml><?xml version="1.0" encoding="utf-8"?>
<ds:datastoreItem xmlns:ds="http://schemas.openxmlformats.org/officeDocument/2006/customXml" ds:itemID="{A95C0170-D892-45E1-A39C-358F5F4F2B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Mississippi Medical Center</Company>
  <LinksUpToDate>false</LinksUpToDate>
  <CharactersWithSpaces>1985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JHS B-Type Natriuretic Peptide Measurements</dc:title>
  <dc:creator>Solomon K. Musani, PhD</dc:creator>
  <cp:lastModifiedBy>Chad Blackshear</cp:lastModifiedBy>
  <cp:revision>4</cp:revision>
  <dcterms:created xsi:type="dcterms:W3CDTF">2016-09-20T15:48:00Z</dcterms:created>
  <dcterms:modified xsi:type="dcterms:W3CDTF">2016-09-20T21:11:00Z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0x010100FA29ADEEB7C09448951BFD05C7CBA33D</vt:lpwstr>
  </property>
  <property fmtid="{D5CDD505-2E9C-101B-9397-08002B2CF9AE}" pid="3" name="Order">
    <vt:r8>799500</vt:r8>
  </property>
</Properties>
</file>