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d3h3yrzopfk" w:id="0"/>
      <w:bookmarkEnd w:id="0"/>
      <w:r w:rsidDel="00000000" w:rsidR="00000000" w:rsidRPr="00000000">
        <w:rPr>
          <w:rtl w:val="0"/>
        </w:rPr>
        <w:t xml:space="preserve">Tarea #5: Máquina de Turing</w:t>
      </w:r>
    </w:p>
    <w:p w:rsidR="00000000" w:rsidDel="00000000" w:rsidP="00000000" w:rsidRDefault="00000000" w:rsidRPr="00000000" w14:paraId="00000002">
      <w:pPr>
        <w:pStyle w:val="Heading2"/>
        <w:jc w:val="center"/>
        <w:rPr/>
      </w:pPr>
      <w:bookmarkStart w:colFirst="0" w:colLast="0" w:name="_i8j2ectrn10v" w:id="1"/>
      <w:bookmarkEnd w:id="1"/>
      <w:r w:rsidDel="00000000" w:rsidR="00000000" w:rsidRPr="00000000">
        <w:rPr>
          <w:rtl w:val="0"/>
        </w:rPr>
        <w:t xml:space="preserve">Marco Teórico</w:t>
      </w:r>
    </w:p>
    <w:p w:rsidR="00000000" w:rsidDel="00000000" w:rsidP="00000000" w:rsidRDefault="00000000" w:rsidRPr="00000000" w14:paraId="00000003">
      <w:pPr>
        <w:pStyle w:val="Subtitle"/>
        <w:jc w:val="center"/>
        <w:rPr/>
      </w:pPr>
      <w:bookmarkStart w:colFirst="0" w:colLast="0" w:name="_4sbtv0rsf79o" w:id="2"/>
      <w:bookmarkEnd w:id="2"/>
      <w:r w:rsidDel="00000000" w:rsidR="00000000" w:rsidRPr="00000000">
        <w:rPr>
          <w:rtl w:val="0"/>
        </w:rPr>
        <w:t xml:space="preserve">Jhon Sebastian Rojas Rodriguez</w:t>
      </w:r>
    </w:p>
    <w:p w:rsidR="00000000" w:rsidDel="00000000" w:rsidP="00000000" w:rsidRDefault="00000000" w:rsidRPr="00000000" w14:paraId="00000004">
      <w:pPr>
        <w:pStyle w:val="Heading3"/>
        <w:rPr/>
      </w:pPr>
      <w:bookmarkStart w:colFirst="0" w:colLast="0" w:name="_hahy13kiz6n5" w:id="3"/>
      <w:bookmarkEnd w:id="3"/>
      <w:r w:rsidDel="00000000" w:rsidR="00000000" w:rsidRPr="00000000">
        <w:rPr>
          <w:rtl w:val="0"/>
        </w:rPr>
        <w:t xml:space="preserve">Máquina de Turing</w:t>
      </w:r>
    </w:p>
    <w:p w:rsidR="00000000" w:rsidDel="00000000" w:rsidP="00000000" w:rsidRDefault="00000000" w:rsidRPr="00000000" w14:paraId="00000005">
      <w:pPr>
        <w:rPr/>
      </w:pPr>
      <w:r w:rsidDel="00000000" w:rsidR="00000000" w:rsidRPr="00000000">
        <w:rPr>
          <w:rtl w:val="0"/>
        </w:rPr>
        <w:t xml:space="preserve">Una máquina de Turing es un dispositivo que maneja símbolos sobre una cinta de acuerdo con unas reglas. Fue formalizada por el matemático inglés Alan Turing como una máquina automática de cómputo en 1936. A pesar de ser muy simple, una máquina de Turing se puede adaptar para simular la lógica de cualquier algoritmo y es especialmente útil explicando las funciones de una CPU dentro de un computador.</w:t>
      </w:r>
    </w:p>
    <w:p w:rsidR="00000000" w:rsidDel="00000000" w:rsidP="00000000" w:rsidRDefault="00000000" w:rsidRPr="00000000" w14:paraId="00000006">
      <w:pPr>
        <w:pStyle w:val="Heading3"/>
        <w:rPr/>
      </w:pPr>
      <w:bookmarkStart w:colFirst="0" w:colLast="0" w:name="_pkryz0n5n3el" w:id="4"/>
      <w:bookmarkEnd w:id="4"/>
      <w:r w:rsidDel="00000000" w:rsidR="00000000" w:rsidRPr="00000000">
        <w:rPr>
          <w:rtl w:val="0"/>
        </w:rPr>
        <w:t xml:space="preserve">Máquina de Turing Universal</w:t>
      </w:r>
    </w:p>
    <w:p w:rsidR="00000000" w:rsidDel="00000000" w:rsidP="00000000" w:rsidRDefault="00000000" w:rsidRPr="00000000" w14:paraId="00000007">
      <w:pPr>
        <w:rPr/>
      </w:pPr>
      <w:r w:rsidDel="00000000" w:rsidR="00000000" w:rsidRPr="00000000">
        <w:rPr>
          <w:rtl w:val="0"/>
        </w:rPr>
        <w:t xml:space="preserve">Una máquina universal de Turing (UTM) es una máquina de Turing que es capaz de simular cualquier otra máquina de Turing. Una definición más precisa, con una similar naturaleza "universal", fue presentada por Alonzo Church, cuyo trabajo sobre el cálculo lambda se entrelaza con el de Turing en una teoría formal de la computación conocida como la tesis de Church-Turing, la cual establece que las máquina de Turing pueden ofrecer una definición formal de lo que es un Algoritmo.</w:t>
      </w:r>
    </w:p>
    <w:p w:rsidR="00000000" w:rsidDel="00000000" w:rsidP="00000000" w:rsidRDefault="00000000" w:rsidRPr="00000000" w14:paraId="00000008">
      <w:pPr>
        <w:pStyle w:val="Heading3"/>
        <w:rPr/>
      </w:pPr>
      <w:bookmarkStart w:colFirst="0" w:colLast="0" w:name="_v9dq3218lmnb" w:id="5"/>
      <w:bookmarkEnd w:id="5"/>
      <w:r w:rsidDel="00000000" w:rsidR="00000000" w:rsidRPr="00000000">
        <w:rPr>
          <w:rtl w:val="0"/>
        </w:rPr>
        <w:t xml:space="preserve">Definición Formal</w:t>
      </w:r>
    </w:p>
    <w:p w:rsidR="00000000" w:rsidDel="00000000" w:rsidP="00000000" w:rsidRDefault="00000000" w:rsidRPr="00000000" w14:paraId="00000009">
      <w:pPr>
        <w:rPr/>
      </w:pPr>
      <w:r w:rsidDel="00000000" w:rsidR="00000000" w:rsidRPr="00000000">
        <w:rPr>
          <w:rtl w:val="0"/>
        </w:rPr>
        <w:t xml:space="preserve">Más formalmente se define una máquina de turing como una 7-tupla: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6"/>
          <w:szCs w:val="36"/>
        </w:rPr>
      </w:pPr>
      <m:oMath>
        <m:r>
          <w:rPr>
            <w:sz w:val="36"/>
            <w:szCs w:val="36"/>
          </w:rPr>
          <m:t xml:space="preserve">M=(Q,</m:t>
        </m:r>
        <m:r>
          <w:rPr>
            <w:sz w:val="36"/>
            <w:szCs w:val="36"/>
          </w:rPr>
          <m:t>Σ</m:t>
        </m:r>
        <m:r>
          <w:rPr>
            <w:sz w:val="36"/>
            <w:szCs w:val="36"/>
          </w:rPr>
          <m:t xml:space="preserve">,</m:t>
        </m:r>
        <m:r>
          <w:rPr>
            <w:sz w:val="36"/>
            <w:szCs w:val="36"/>
          </w:rPr>
          <m:t>Γ</m:t>
        </m:r>
        <m:r>
          <w:rPr>
            <w:sz w:val="36"/>
            <w:szCs w:val="36"/>
          </w:rPr>
          <m:t xml:space="preserve">,s,b,F,</m:t>
        </m:r>
        <m:r>
          <w:rPr>
            <w:sz w:val="36"/>
            <w:szCs w:val="36"/>
          </w:rPr>
          <m:t>δ</m:t>
        </m:r>
        <m:r>
          <w:rPr>
            <w:sz w:val="36"/>
            <w:szCs w:val="36"/>
          </w:rPr>
          <m:t xml:space="preserve">)</m:t>
        </m:r>
      </m:oMath>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donde:</w:t>
      </w:r>
    </w:p>
    <w:p w:rsidR="00000000" w:rsidDel="00000000" w:rsidP="00000000" w:rsidRDefault="00000000" w:rsidRPr="00000000" w14:paraId="0000000D">
      <w:pPr>
        <w:rPr/>
      </w:pPr>
      <m:oMath>
        <m:r>
          <w:rPr>
            <w:sz w:val="36"/>
            <w:szCs w:val="36"/>
          </w:rPr>
          <m:t xml:space="preserve">Q</m:t>
        </m:r>
      </m:oMath>
      <w:r w:rsidDel="00000000" w:rsidR="00000000" w:rsidRPr="00000000">
        <w:rPr>
          <w:rtl w:val="0"/>
        </w:rPr>
        <w:t xml:space="preserve"> es un conjunto finito de estados</w:t>
      </w:r>
    </w:p>
    <w:p w:rsidR="00000000" w:rsidDel="00000000" w:rsidP="00000000" w:rsidRDefault="00000000" w:rsidRPr="00000000" w14:paraId="0000000E">
      <w:pPr>
        <w:rPr/>
      </w:pPr>
      <m:oMath>
        <m:r>
          <m:t>Σ</m:t>
        </m:r>
      </m:oMath>
      <w:r w:rsidDel="00000000" w:rsidR="00000000" w:rsidRPr="00000000">
        <w:rPr>
          <w:sz w:val="36"/>
          <w:szCs w:val="36"/>
          <w:rtl w:val="0"/>
        </w:rPr>
        <w:t xml:space="preserve"> </w:t>
      </w:r>
      <w:r w:rsidDel="00000000" w:rsidR="00000000" w:rsidRPr="00000000">
        <w:rPr>
          <w:rtl w:val="0"/>
        </w:rPr>
        <w:t xml:space="preserve">es un conjunto finito de símbolos distintos del espacio en blanco, llamado alfabeto de máquina o de entrada.</w:t>
      </w:r>
    </w:p>
    <w:p w:rsidR="00000000" w:rsidDel="00000000" w:rsidP="00000000" w:rsidRDefault="00000000" w:rsidRPr="00000000" w14:paraId="0000000F">
      <w:pPr>
        <w:rPr/>
      </w:pPr>
      <m:oMath>
        <m:r>
          <m:t>Γ</m:t>
        </m:r>
      </m:oMath>
      <w:r w:rsidDel="00000000" w:rsidR="00000000" w:rsidRPr="00000000">
        <w:rPr>
          <w:rtl w:val="0"/>
        </w:rPr>
        <w:t xml:space="preserve">es un conjunto finito de símbolos de cinta, denominado alfabeto de cinta.</w:t>
      </w:r>
    </w:p>
    <w:p w:rsidR="00000000" w:rsidDel="00000000" w:rsidP="00000000" w:rsidRDefault="00000000" w:rsidRPr="00000000" w14:paraId="00000010">
      <w:pPr>
        <w:rPr>
          <w:color w:val="202122"/>
          <w:sz w:val="21"/>
          <w:szCs w:val="21"/>
          <w:highlight w:val="white"/>
        </w:rPr>
      </w:pPr>
      <m:oMath>
        <m:r>
          <w:rPr>
            <w:sz w:val="36"/>
            <w:szCs w:val="36"/>
          </w:rPr>
          <m:t xml:space="preserve">s</m:t>
        </m:r>
        <m:r>
          <w:rPr>
            <w:sz w:val="36"/>
            <w:szCs w:val="36"/>
          </w:rPr>
          <m:t>∈</m:t>
        </m:r>
        <m:r>
          <w:rPr>
            <w:sz w:val="36"/>
            <w:szCs w:val="36"/>
          </w:rPr>
          <m:t xml:space="preserve">Q</m:t>
        </m:r>
      </m:oMath>
      <w:r w:rsidDel="00000000" w:rsidR="00000000" w:rsidRPr="00000000">
        <w:rPr>
          <w:color w:val="202122"/>
          <w:sz w:val="21"/>
          <w:szCs w:val="21"/>
          <w:highlight w:val="white"/>
          <w:rtl w:val="0"/>
        </w:rPr>
        <w:t xml:space="preserve">es el estado inicial.</w:t>
      </w:r>
    </w:p>
    <w:p w:rsidR="00000000" w:rsidDel="00000000" w:rsidP="00000000" w:rsidRDefault="00000000" w:rsidRPr="00000000" w14:paraId="00000011">
      <w:pPr>
        <w:rPr>
          <w:color w:val="202122"/>
          <w:sz w:val="21"/>
          <w:szCs w:val="21"/>
          <w:highlight w:val="white"/>
        </w:rPr>
      </w:pPr>
      <m:oMath>
        <m:r>
          <w:rPr>
            <w:sz w:val="36"/>
            <w:szCs w:val="36"/>
          </w:rPr>
          <m:t xml:space="preserve">F</m:t>
        </m:r>
        <m:r>
          <w:rPr>
            <w:sz w:val="36"/>
            <w:szCs w:val="36"/>
          </w:rPr>
          <m:t>⊆</m:t>
        </m:r>
        <m:r>
          <w:rPr>
            <w:sz w:val="36"/>
            <w:szCs w:val="36"/>
          </w:rPr>
          <m:t xml:space="preserve">Q</m:t>
        </m:r>
      </m:oMath>
      <w:r w:rsidDel="00000000" w:rsidR="00000000" w:rsidRPr="00000000">
        <w:rPr>
          <w:color w:val="202122"/>
          <w:sz w:val="21"/>
          <w:szCs w:val="21"/>
          <w:highlight w:val="white"/>
          <w:rtl w:val="0"/>
        </w:rPr>
        <w:t xml:space="preserve">es el conjunto de estados finales de aceptación.</w:t>
      </w:r>
    </w:p>
    <w:p w:rsidR="00000000" w:rsidDel="00000000" w:rsidP="00000000" w:rsidRDefault="00000000" w:rsidRPr="00000000" w14:paraId="00000012">
      <w:pPr>
        <w:rPr>
          <w:color w:val="202122"/>
          <w:sz w:val="21"/>
          <w:szCs w:val="21"/>
          <w:highlight w:val="white"/>
        </w:rPr>
      </w:pPr>
      <m:oMath>
        <m:r>
          <m:t>δ</m:t>
        </m:r>
        <m:r>
          <w:rPr>
            <w:sz w:val="36"/>
            <w:szCs w:val="36"/>
          </w:rPr>
          <m:t xml:space="preserve">:Q</m:t>
        </m:r>
        <m:r>
          <w:rPr>
            <w:sz w:val="36"/>
            <w:szCs w:val="36"/>
          </w:rPr>
          <m:t>×</m:t>
        </m:r>
        <m:r>
          <w:rPr>
            <w:sz w:val="36"/>
            <w:szCs w:val="36"/>
          </w:rPr>
          <m:t>Γ</m:t>
        </m:r>
        <m:r>
          <w:rPr>
            <w:sz w:val="36"/>
            <w:szCs w:val="36"/>
          </w:rPr>
          <m:t>→</m:t>
        </m:r>
        <m:r>
          <w:rPr>
            <w:sz w:val="36"/>
            <w:szCs w:val="36"/>
          </w:rPr>
          <m:t xml:space="preserve">Q</m:t>
        </m:r>
        <m:r>
          <w:rPr>
            <w:sz w:val="36"/>
            <w:szCs w:val="36"/>
          </w:rPr>
          <m:t>×</m:t>
        </m:r>
        <m:r>
          <w:rPr>
            <w:sz w:val="36"/>
            <w:szCs w:val="36"/>
          </w:rPr>
          <m:t>Γ</m:t>
        </m:r>
        <m:r>
          <w:rPr>
            <w:sz w:val="36"/>
            <w:szCs w:val="36"/>
          </w:rPr>
          <m:t>×</m:t>
        </m:r>
        <m:r>
          <w:rPr>
            <w:sz w:val="36"/>
            <w:szCs w:val="36"/>
          </w:rPr>
          <m:t xml:space="preserve">{L,R}</m:t>
        </m:r>
      </m:oMath>
      <w:r w:rsidDel="00000000" w:rsidR="00000000" w:rsidRPr="00000000">
        <w:rPr>
          <w:color w:val="202122"/>
          <w:sz w:val="21"/>
          <w:szCs w:val="21"/>
          <w:highlight w:val="white"/>
          <w:rtl w:val="0"/>
        </w:rPr>
        <w:t xml:space="preserve">función de transición, donde </w:t>
      </w:r>
      <m:oMath>
        <m:r>
          <w:rPr>
            <w:sz w:val="36"/>
            <w:szCs w:val="36"/>
          </w:rPr>
          <m:t xml:space="preserve">L</m:t>
        </m:r>
      </m:oMath>
      <w:r w:rsidDel="00000000" w:rsidR="00000000" w:rsidRPr="00000000">
        <w:rPr>
          <w:color w:val="202122"/>
          <w:sz w:val="21"/>
          <w:szCs w:val="21"/>
          <w:highlight w:val="white"/>
          <w:rtl w:val="0"/>
        </w:rPr>
        <w:t xml:space="preserve">es un movimiento a la izquierda y </w:t>
      </w:r>
      <m:oMath>
        <m:r>
          <w:rPr>
            <w:sz w:val="36"/>
            <w:szCs w:val="36"/>
          </w:rPr>
          <m:t xml:space="preserve">R</m:t>
        </m:r>
      </m:oMath>
      <w:r w:rsidDel="00000000" w:rsidR="00000000" w:rsidRPr="00000000">
        <w:rPr>
          <w:color w:val="202122"/>
          <w:sz w:val="21"/>
          <w:szCs w:val="21"/>
          <w:highlight w:val="white"/>
          <w:rtl w:val="0"/>
        </w:rPr>
        <w:t xml:space="preserve">es el movimiento a la derecha.</w:t>
      </w:r>
    </w:p>
    <w:p w:rsidR="00000000" w:rsidDel="00000000" w:rsidP="00000000" w:rsidRDefault="00000000" w:rsidRPr="00000000" w14:paraId="00000013">
      <w:pPr>
        <w:pStyle w:val="Heading3"/>
        <w:rPr/>
      </w:pPr>
      <w:bookmarkStart w:colFirst="0" w:colLast="0" w:name="_lhq0avofo2eb" w:id="6"/>
      <w:bookmarkEnd w:id="6"/>
      <w:r w:rsidDel="00000000" w:rsidR="00000000" w:rsidRPr="00000000">
        <w:rPr>
          <w:rtl w:val="0"/>
        </w:rPr>
        <w:t xml:space="preserve">Bibliografía</w:t>
      </w:r>
    </w:p>
    <w:p w:rsidR="00000000" w:rsidDel="00000000" w:rsidP="00000000" w:rsidRDefault="00000000" w:rsidRPr="00000000" w14:paraId="00000014">
      <w:pPr>
        <w:rPr/>
      </w:pPr>
      <w:r w:rsidDel="00000000" w:rsidR="00000000" w:rsidRPr="00000000">
        <w:rPr>
          <w:rtl w:val="0"/>
        </w:rPr>
        <w:t xml:space="preserve">Gómez de Silva Garza, Gómez de Silva Garza (2008). Introducción a la computación. p. 522</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