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483D1" w14:textId="77777777" w:rsidR="00B122FE" w:rsidRDefault="00B122FE" w:rsidP="00B122FE">
      <w:r>
        <w:t>{{</w:t>
      </w:r>
      <w:proofErr w:type="spellStart"/>
      <w:r>
        <w:t>companyShortName</w:t>
      </w:r>
      <w:proofErr w:type="spellEnd"/>
      <w:r>
        <w:t>}} implements an information security incident response process to</w:t>
      </w:r>
    </w:p>
    <w:p w14:paraId="7381BD4B" w14:textId="77777777" w:rsidR="00B122FE" w:rsidRDefault="00B122FE" w:rsidP="00B122FE">
      <w:r>
        <w:t>consistently detect, respond, and report incidents, minimize loss and</w:t>
      </w:r>
    </w:p>
    <w:p w14:paraId="5347D451" w14:textId="77777777" w:rsidR="00B122FE" w:rsidRDefault="00B122FE" w:rsidP="00B122FE">
      <w:r>
        <w:t>destruction, mitigate the weaknesses that were exploited, and restore</w:t>
      </w:r>
    </w:p>
    <w:p w14:paraId="05A8FAD3" w14:textId="77777777" w:rsidR="00B122FE" w:rsidRDefault="00B122FE" w:rsidP="00B122FE">
      <w:r>
        <w:t>information system functionality and business continuity as soon as possible.</w:t>
      </w:r>
    </w:p>
    <w:p w14:paraId="3EAB2A7F" w14:textId="77777777" w:rsidR="00B122FE" w:rsidRDefault="00B122FE" w:rsidP="00B122FE"/>
    <w:p w14:paraId="478A2CAB" w14:textId="77777777" w:rsidR="00B122FE" w:rsidRDefault="00B122FE" w:rsidP="00B122FE">
      <w:r>
        <w:t>The incident response process addresses:</w:t>
      </w:r>
    </w:p>
    <w:p w14:paraId="1AE0707E" w14:textId="77777777" w:rsidR="00B122FE" w:rsidRDefault="00B122FE" w:rsidP="00B122FE"/>
    <w:p w14:paraId="2F48597B" w14:textId="77777777" w:rsidR="00B122FE" w:rsidRDefault="00B122FE" w:rsidP="00B122FE">
      <w:r>
        <w:t>* Continuous monitoring of threats through intrusion detection systems (IDS) and</w:t>
      </w:r>
    </w:p>
    <w:p w14:paraId="059D9702" w14:textId="77777777" w:rsidR="00B122FE" w:rsidRDefault="00B122FE" w:rsidP="00B122FE">
      <w:r>
        <w:t xml:space="preserve">  other monitoring </w:t>
      </w:r>
      <w:proofErr w:type="gramStart"/>
      <w:r>
        <w:t>applications;</w:t>
      </w:r>
      <w:proofErr w:type="gramEnd"/>
    </w:p>
    <w:p w14:paraId="09B6DA9B" w14:textId="77777777" w:rsidR="00B122FE" w:rsidRDefault="00B122FE" w:rsidP="00B122FE">
      <w:r>
        <w:t xml:space="preserve">* Establishment of an information security incident response </w:t>
      </w:r>
      <w:proofErr w:type="gramStart"/>
      <w:r>
        <w:t>team;</w:t>
      </w:r>
      <w:proofErr w:type="gramEnd"/>
    </w:p>
    <w:p w14:paraId="46ED2C99" w14:textId="77777777" w:rsidR="00B122FE" w:rsidRDefault="00B122FE" w:rsidP="00B122FE">
      <w:r>
        <w:t xml:space="preserve">* Establishment of procedures to respond to media </w:t>
      </w:r>
      <w:proofErr w:type="gramStart"/>
      <w:r>
        <w:t>inquiries;</w:t>
      </w:r>
      <w:proofErr w:type="gramEnd"/>
    </w:p>
    <w:p w14:paraId="13D4BD94" w14:textId="77777777" w:rsidR="00B122FE" w:rsidRDefault="00B122FE" w:rsidP="00B122FE">
      <w:r>
        <w:t>* Establishment of clear procedures for identifying, responding, assessing,</w:t>
      </w:r>
    </w:p>
    <w:p w14:paraId="6379A1FE" w14:textId="77777777" w:rsidR="00B122FE" w:rsidRDefault="00B122FE" w:rsidP="00B122FE">
      <w:r>
        <w:t xml:space="preserve">  analyzing, and follow-up of information security </w:t>
      </w:r>
      <w:proofErr w:type="gramStart"/>
      <w:r>
        <w:t>incidents;</w:t>
      </w:r>
      <w:proofErr w:type="gramEnd"/>
    </w:p>
    <w:p w14:paraId="4C487533" w14:textId="77777777" w:rsidR="00B122FE" w:rsidRDefault="00B122FE" w:rsidP="00B122FE">
      <w:r>
        <w:t>* Workforce training, education, and awareness on information security incidents</w:t>
      </w:r>
    </w:p>
    <w:p w14:paraId="12C4FCE6" w14:textId="77777777" w:rsidR="00B122FE" w:rsidRDefault="00B122FE" w:rsidP="00B122FE">
      <w:r>
        <w:t xml:space="preserve">  and required responses; and</w:t>
      </w:r>
    </w:p>
    <w:p w14:paraId="2A26AF17" w14:textId="77777777" w:rsidR="00B122FE" w:rsidRDefault="00B122FE" w:rsidP="00B122FE">
      <w:r>
        <w:t>* Facilitation of clear communication of information security incidents with</w:t>
      </w:r>
    </w:p>
    <w:p w14:paraId="2917CD4A" w14:textId="77777777" w:rsidR="00B122FE" w:rsidRDefault="00B122FE" w:rsidP="00B122FE">
      <w:r>
        <w:t xml:space="preserve">  internal, as well as external, stakeholders</w:t>
      </w:r>
    </w:p>
    <w:p w14:paraId="112B51BF" w14:textId="77777777" w:rsidR="00B122FE" w:rsidRDefault="00B122FE" w:rsidP="00B122FE"/>
    <w:p w14:paraId="45EBD943" w14:textId="77777777" w:rsidR="00B122FE" w:rsidRDefault="00B122FE" w:rsidP="00B122FE">
      <w:r>
        <w:t>{{#needStandardHIPAA}}</w:t>
      </w:r>
    </w:p>
    <w:p w14:paraId="03FAC71F" w14:textId="77777777" w:rsidR="00B122FE" w:rsidRDefault="00B122FE" w:rsidP="00B122FE">
      <w:r>
        <w:t>!!! Note</w:t>
      </w:r>
    </w:p>
    <w:p w14:paraId="46B59354" w14:textId="77777777" w:rsidR="00B122FE" w:rsidRDefault="00B122FE" w:rsidP="00B122FE"/>
    <w:p w14:paraId="3EE1D7A8" w14:textId="77777777" w:rsidR="00B122FE" w:rsidRDefault="00B122FE" w:rsidP="00B122FE">
      <w:r>
        <w:t xml:space="preserve">    These policies were adapted from work by the [HIPAA Collaborative of Wisconsin Security Networking </w:t>
      </w:r>
      <w:proofErr w:type="gramStart"/>
      <w:r>
        <w:t>Group](</w:t>
      </w:r>
      <w:proofErr w:type="gramEnd"/>
      <w:r>
        <w:t>http://hipaacow.org/wp-content/uploads/2015/02/HCR-Security-Incident-Response-FINAL-12.18.14.doc). Refer to the linked document for additional copyright information.</w:t>
      </w:r>
    </w:p>
    <w:p w14:paraId="791B0F36" w14:textId="77777777" w:rsidR="00B122FE" w:rsidRDefault="00B122FE" w:rsidP="00B122FE"/>
    <w:p w14:paraId="1E2379E3" w14:textId="77777777" w:rsidR="00B122FE" w:rsidRDefault="00B122FE" w:rsidP="00B122FE">
      <w:r>
        <w:t>{{/</w:t>
      </w:r>
      <w:proofErr w:type="spellStart"/>
      <w:r>
        <w:t>needStandardHIPAA</w:t>
      </w:r>
      <w:proofErr w:type="spellEnd"/>
      <w:r>
        <w:t>}}</w:t>
      </w:r>
    </w:p>
    <w:p w14:paraId="5207C943" w14:textId="77777777" w:rsidR="00B122FE" w:rsidRDefault="00B122FE" w:rsidP="00B122FE"/>
    <w:p w14:paraId="0FC0FA57" w14:textId="77777777" w:rsidR="00B122FE" w:rsidRDefault="00B122FE" w:rsidP="00B122FE">
      <w:r>
        <w:t>## Policy Statements</w:t>
      </w:r>
    </w:p>
    <w:p w14:paraId="79509DC4" w14:textId="77777777" w:rsidR="00B122FE" w:rsidRDefault="00B122FE" w:rsidP="00B122FE"/>
    <w:p w14:paraId="24C150F4" w14:textId="77777777" w:rsidR="00B122FE" w:rsidRDefault="00B122FE" w:rsidP="00B122FE">
      <w:r>
        <w:t>{{</w:t>
      </w:r>
      <w:proofErr w:type="spellStart"/>
      <w:r>
        <w:t>companyShortName</w:t>
      </w:r>
      <w:proofErr w:type="spellEnd"/>
      <w:r>
        <w:t>}} policy requires that:</w:t>
      </w:r>
    </w:p>
    <w:p w14:paraId="274B77EF" w14:textId="77777777" w:rsidR="00B122FE" w:rsidRDefault="00B122FE" w:rsidP="00B122FE"/>
    <w:p w14:paraId="1544D6C1" w14:textId="77777777" w:rsidR="00B122FE" w:rsidRDefault="00B122FE" w:rsidP="00B122FE">
      <w:r>
        <w:t xml:space="preserve">(a) All computing environments and systems must be monitored in accordance </w:t>
      </w:r>
      <w:proofErr w:type="gramStart"/>
      <w:r>
        <w:t>to</w:t>
      </w:r>
      <w:proofErr w:type="gramEnd"/>
    </w:p>
    <w:p w14:paraId="0CEF762B" w14:textId="77777777" w:rsidR="00B122FE" w:rsidRDefault="00B122FE" w:rsidP="00B122FE">
      <w:r>
        <w:t>the policies and procedures specified in the following {{</w:t>
      </w:r>
      <w:proofErr w:type="spellStart"/>
      <w:r>
        <w:t>companyShortName</w:t>
      </w:r>
      <w:proofErr w:type="spellEnd"/>
      <w:r>
        <w:t>}} policies and</w:t>
      </w:r>
    </w:p>
    <w:p w14:paraId="5995111B" w14:textId="77777777" w:rsidR="00B122FE" w:rsidRDefault="00B122FE" w:rsidP="00B122FE">
      <w:r>
        <w:t>procedures:</w:t>
      </w:r>
    </w:p>
    <w:p w14:paraId="46BE2F92" w14:textId="77777777" w:rsidR="00B122FE" w:rsidRDefault="00B122FE" w:rsidP="00B122FE"/>
    <w:p w14:paraId="0933CA0F" w14:textId="77777777" w:rsidR="00B122FE" w:rsidRDefault="00B122FE" w:rsidP="00B122FE">
      <w:r>
        <w:t xml:space="preserve">  * Auditing</w:t>
      </w:r>
    </w:p>
    <w:p w14:paraId="734CE7C3" w14:textId="11117615" w:rsidR="00A67D2D" w:rsidRDefault="00B122FE" w:rsidP="00B122FE">
      <w:r>
        <w:t xml:space="preserve">  * System Access</w:t>
      </w:r>
    </w:p>
    <w:p w14:paraId="4B78D319" w14:textId="77777777" w:rsidR="00B122FE" w:rsidRDefault="00B122FE" w:rsidP="00B122FE">
      <w:r>
        <w:t>* End-user Computing and Acceptable Use</w:t>
      </w:r>
    </w:p>
    <w:p w14:paraId="75474BC2" w14:textId="77777777" w:rsidR="00B122FE" w:rsidRDefault="00B122FE" w:rsidP="00B122FE"/>
    <w:p w14:paraId="4B323DF9" w14:textId="77777777" w:rsidR="00B122FE" w:rsidRDefault="00B122FE" w:rsidP="00B122FE">
      <w:r>
        <w:t>(b) All alerts must be reviewed to identify security incidents.</w:t>
      </w:r>
    </w:p>
    <w:p w14:paraId="618053E5" w14:textId="77777777" w:rsidR="00B122FE" w:rsidRDefault="00B122FE" w:rsidP="00B122FE"/>
    <w:p w14:paraId="131F5B40" w14:textId="77777777" w:rsidR="00B122FE" w:rsidRDefault="00B122FE" w:rsidP="00B122FE">
      <w:r>
        <w:t>(c) Incident response procedures are invoked upon discovery of a valid security</w:t>
      </w:r>
    </w:p>
    <w:p w14:paraId="34FC5EAC" w14:textId="77777777" w:rsidR="00B122FE" w:rsidRDefault="00B122FE" w:rsidP="00B122FE">
      <w:r>
        <w:t>incident.</w:t>
      </w:r>
    </w:p>
    <w:p w14:paraId="50C8BDB5" w14:textId="77777777" w:rsidR="00B122FE" w:rsidRDefault="00B122FE" w:rsidP="00B122FE"/>
    <w:p w14:paraId="40229EB2" w14:textId="77777777" w:rsidR="00B122FE" w:rsidRDefault="00B122FE" w:rsidP="00B122FE">
      <w:r>
        <w:t>(d) Incident response team and management must comply with any additional</w:t>
      </w:r>
    </w:p>
    <w:p w14:paraId="0B2EF99E" w14:textId="77777777" w:rsidR="00B122FE" w:rsidRDefault="00B122FE" w:rsidP="00B122FE">
      <w:r>
        <w:t>requests by law enforcement in the event of criminal investigation or national</w:t>
      </w:r>
    </w:p>
    <w:p w14:paraId="242AEBE8" w14:textId="77777777" w:rsidR="00B122FE" w:rsidRDefault="00B122FE" w:rsidP="00B122FE">
      <w:r>
        <w:t>security, including but not limited to warranted data requests, subpoenas, and</w:t>
      </w:r>
    </w:p>
    <w:p w14:paraId="1D1BECA8" w14:textId="1DA8DE07" w:rsidR="00B122FE" w:rsidRDefault="00B122FE" w:rsidP="00B122FE">
      <w:r>
        <w:t>breach notifications.</w:t>
      </w:r>
    </w:p>
    <w:sectPr w:rsidR="00B1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14"/>
    <w:rsid w:val="0037232D"/>
    <w:rsid w:val="00636514"/>
    <w:rsid w:val="00647B84"/>
    <w:rsid w:val="008C41FB"/>
    <w:rsid w:val="00A67D2D"/>
    <w:rsid w:val="00B122FE"/>
    <w:rsid w:val="00C2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8371C"/>
  <w15:chartTrackingRefBased/>
  <w15:docId w15:val="{98717DFD-597B-1240-BDA3-D8B8558F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5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5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5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5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5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5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5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Hunter</dc:creator>
  <cp:keywords/>
  <dc:description/>
  <cp:lastModifiedBy>Jack Hunter</cp:lastModifiedBy>
  <cp:revision>2</cp:revision>
  <dcterms:created xsi:type="dcterms:W3CDTF">2024-09-19T13:30:00Z</dcterms:created>
  <dcterms:modified xsi:type="dcterms:W3CDTF">2024-09-19T13:30:00Z</dcterms:modified>
</cp:coreProperties>
</file>