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400"/>
        <w:jc w:val="center"/>
      </w:pPr>
      <w:r>
        <w:rPr>
          <w:rFonts w:ascii="Arial" w:cs="Arial" w:eastAsia="Arial" w:hAnsi="Arial"/>
          <w:b/>
          <w:bCs/>
          <w:color w:val="00692C"/>
          <w:sz w:val="52"/>
          <w:szCs w:val="52"/>
        </w:rPr>
        <w:t xml:space="preserve">SISTEMA DE INFORMACIÓN DE VARIEDADES</w:t>
      </w:r>
    </w:p>
    <w:p>
      <w:pPr>
        <w:spacing w:after="220" w:before="0"/>
        <w:jc w:val="center"/>
      </w:pPr>
      <w:r>
        <w:rPr>
          <w:rFonts w:ascii="Arial" w:cs="Arial" w:eastAsia="Arial" w:hAnsi="Arial"/>
          <w:b/>
          <w:bCs/>
          <w:color w:val="555555"/>
          <w:sz w:val="38"/>
          <w:szCs w:val="38"/>
        </w:rPr>
        <w:t xml:space="preserve">SIVAR — CENICAÑA</w:t>
      </w:r>
    </w:p>
    <w:p>
      <w:pPr>
        <w:pBdr>
          <w:top w:val="single" w:color="009640" w:sz="8"/>
          <w:bottom w:val="single" w:color="009640" w:sz="8"/>
        </w:pBdr>
        <w:spacing w:after="200" w:before="200"/>
        <w:jc w:val="center"/>
      </w:pPr>
      <w:r>
        <w:rPr>
          <w:rFonts w:ascii="Arial" w:cs="Arial" w:eastAsia="Arial" w:hAnsi="Arial"/>
          <w:b/>
          <w:bCs/>
          <w:color w:val="111111"/>
          <w:sz w:val="30"/>
          <w:szCs w:val="30"/>
        </w:rPr>
        <w:t xml:space="preserve">Informe de Cambios, Mejoras y Correcciones
Versión Original vs. Versión Actual</w:t>
      </w:r>
    </w:p>
    <w:p>
      <w:pPr>
        <w:spacing w:after="40" w:before="40"/>
      </w:pPr>
      <w:r>
        <w:t xml:space="preserve"/>
      </w:r>
    </w:p>
    <w:p>
      <w:pPr>
        <w:spacing w:after="40" w:before="40"/>
      </w:pPr>
      <w:r>
        <w:t xml:space="preserve"/>
      </w:r>
    </w:p>
    <w:p>
      <w:pPr>
        <w:spacing w:after="60" w:before="60"/>
        <w:jc w:val="center"/>
      </w:pPr>
      <w:r>
        <w:rPr>
          <w:rFonts w:ascii="Arial" w:cs="Arial" w:eastAsia="Arial" w:hAnsi="Arial"/>
          <w:color w:val="666666"/>
          <w:sz w:val="22"/>
          <w:szCs w:val="22"/>
        </w:rPr>
        <w:t xml:space="preserve">Módulo de Programación de Cruzamientos — Programa de Mejoramiento Genético</w:t>
      </w:r>
    </w:p>
    <w:p>
      <w:pPr>
        <w:spacing w:after="60" w:before="60"/>
        <w:jc w:val="center"/>
      </w:pPr>
      <w:r>
        <w:rPr>
          <w:rFonts w:ascii="Arial" w:cs="Arial" w:eastAsia="Arial" w:hAnsi="Arial"/>
          <w:color w:val="999999"/>
          <w:sz w:val="20"/>
          <w:szCs w:val="20"/>
        </w:rPr>
        <w:t xml:space="preserve">Mayo 2026</w:t>
      </w:r>
    </w:p>
    <w:p>
      <w:r>
        <w:br w:type="page"/>
      </w:r>
    </w:p>
    <w:p>
      <w:pPr>
        <w:pBdr>
          <w:top w:val="single" w:color="D1D5DB" w:sz="1"/>
          <w:bottom w:val="single" w:color="D1D5DB" w:sz="1"/>
          <w:left w:val="thick" w:color="78350F" w:sz="18"/>
          <w:right w:val="single" w:color="D1D5DB" w:sz="1"/>
        </w:pBdr>
        <w:shd w:fill="FEF3C7" w:val="clear"/>
        <w:spacing w:after="0" w:before="0"/>
        <w:ind w:left="260"/>
      </w:pPr>
      <w:r>
        <w:rPr>
          <w:rFonts w:ascii="Arial" w:cs="Arial" w:eastAsia="Arial" w:hAnsi="Arial"/>
          <w:b/>
          <w:bCs/>
          <w:color w:val="78350F"/>
          <w:sz w:val="26"/>
          <w:szCs w:val="26"/>
        </w:rPr>
        <w:t xml:space="preserve">🏆  Impacto en el Negocio</w:t>
      </w:r>
    </w:p>
    <w:p>
      <w:pPr>
        <w:pBdr>
          <w:bottom w:val="single" w:color="D1D5DB" w:sz="1"/>
          <w:left w:val="thick" w:color="78350F" w:sz="18"/>
          <w:right w:val="single" w:color="D1D5DB" w:sz="1"/>
        </w:pBdr>
        <w:shd w:fill="FEF3C7" w:val="clear"/>
        <w:spacing w:after="240" w:before="0"/>
        <w:ind w:left="260"/>
      </w:pPr>
      <w:r>
        <w:rPr>
          <w:rFonts w:ascii="Arial" w:cs="Arial" w:eastAsia="Arial" w:hAnsi="Arial"/>
          <w:color w:val="1E293B"/>
          <w:sz w:val="20"/>
          <w:szCs w:val="20"/>
        </w:rPr>
        <w:t xml:space="preserve">SIVAR es el motor de decisiones genéticas del Programa de Variedades de Cenicaña. Las correcciones documentadas en este informe garantizan que el 100% de los cruzamientos viables sean identificados correctamente, evitando el descarte erróneo de progenitores con alto potencial agronómico y optimizando los recursos de campo. Antes de estas correcciones, el sistema podía rechazar combinaciones excelentes por errores de cálculo internos, lo que hubiera comprometido la calidad de las decisiones de mejoramiento genético y el aprovechamiento del material vegetal disponible.</w:t>
      </w:r>
    </w:p>
    <w:p>
      <w:pPr>
        <w:pStyle w:val="Heading1"/>
        <w:pBdr>
          <w:bottom w:val="single" w:color="009640" w:sz="6" w:space="4"/>
        </w:pBdr>
        <w:spacing w:after="200" w:before="500"/>
      </w:pPr>
      <w:r>
        <w:rPr>
          <w:rFonts w:ascii="Arial" w:cs="Arial" w:eastAsia="Arial" w:hAnsi="Arial"/>
          <w:b/>
          <w:bCs/>
          <w:color w:val="00692C"/>
          <w:sz w:val="38"/>
          <w:szCs w:val="38"/>
        </w:rPr>
        <w:t xml:space="preserve">Resumen Ejecutivo</w:t>
      </w:r>
    </w:p>
    <w:p>
      <w:pPr>
        <w:spacing w:after="120" w:before="80"/>
        <w:jc w:val="left"/>
      </w:pPr>
      <w:r>
        <w:rPr>
          <w:rFonts w:ascii="Arial" w:cs="Arial" w:eastAsia="Arial" w:hAnsi="Arial"/>
          <w:b w:val="false"/>
          <w:bCs w:val="false"/>
          <w:color w:val="1E293B"/>
          <w:sz w:val="20"/>
          <w:szCs w:val="20"/>
        </w:rPr>
        <w:t xml:space="preserve">Este documento compara la versión original entregada del sistema SIVAR con la versión actual en desarrollo. Está escrito para ser leído por cualquier persona del equipo, técnica o no. Cuando se mencione un término especializado, se explica en lenguaje cotidiano. Los detalles técnicos de implementación se han movido al Apéndice al final del documento.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se hizo?</w:t>
            </w:r>
          </w:p>
        </w:tc>
        <w:tc>
          <w:tcPr>
            <w:tcW w:type="dxa" w:w="1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Cantidad</w:t>
            </w:r>
          </w:p>
        </w:tc>
        <w:tc>
          <w:tcPr>
            <w:tcW w:type="dxa" w:w="4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tan importante era?</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Errores graves en el motor de cálculo</w:t>
            </w:r>
          </w:p>
        </w:tc>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5</w:t>
            </w:r>
          </w:p>
        </w:tc>
        <w:tc>
          <w:tcPr>
            <w:tcW w:type="dxa" w:w="4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Muy alto — afectaban directamente los resultados del sistema</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medio en el cálculo de mérito de enfermedades</w:t>
            </w:r>
          </w:p>
        </w:tc>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1</w:t>
            </w:r>
          </w:p>
        </w:tc>
        <w:tc>
          <w:tcPr>
            <w:tcW w:type="dxa" w:w="45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Medio — la roya no influía en la calificación de variedades</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menor en la navegación</w:t>
            </w:r>
          </w:p>
        </w:tc>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1</w:t>
            </w:r>
          </w:p>
        </w:tc>
        <w:tc>
          <w:tcPr>
            <w:tcW w:type="dxa" w:w="4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Bajo — el paso 1 no recordaba el proyecto seleccionado</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Nuevas funcionalidades en el servidor</w:t>
            </w:r>
          </w:p>
        </w:tc>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2</w:t>
            </w:r>
          </w:p>
        </w:tc>
        <w:tc>
          <w:tcPr>
            <w:tcW w:type="dxa" w:w="45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Alto — consulta de perfil de variedad + guardado masivo seguro</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Nuevas herramientas en pantalla</w:t>
            </w:r>
          </w:p>
        </w:tc>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2</w:t>
            </w:r>
          </w:p>
        </w:tc>
        <w:tc>
          <w:tcPr>
            <w:tcW w:type="dxa" w:w="4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Alto — panel de perfil de variedad + comparador de progenitores</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Pantallas rediseñadas con identidad corporativa</w:t>
            </w:r>
          </w:p>
        </w:tc>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12</w:t>
            </w:r>
          </w:p>
        </w:tc>
        <w:tc>
          <w:tcPr>
            <w:tcW w:type="dxa" w:w="45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Medio — ergonomía mejorada y paleta de alto contraste CENICAÑA</w:t>
            </w:r>
          </w:p>
        </w:tc>
      </w:tr>
    </w:tbl>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Parte 1 — Errores Corregidos</w:t>
      </w:r>
    </w:p>
    <w:p>
      <w:pPr>
        <w:spacing w:after="120" w:before="80"/>
        <w:jc w:val="left"/>
      </w:pPr>
      <w:r>
        <w:rPr>
          <w:rFonts w:ascii="Arial" w:cs="Arial" w:eastAsia="Arial" w:hAnsi="Arial"/>
          <w:b w:val="false"/>
          <w:bCs w:val="false"/>
          <w:color w:val="1E293B"/>
          <w:sz w:val="20"/>
          <w:szCs w:val="20"/>
        </w:rPr>
        <w:t xml:space="preserve">Se corrigieron 7 errores en el sistema. Para cada uno se explica qué pasaba antes, cuál era su consecuencia en el trabajo del mejorador y cómo quedó resuelto. Los detalles técnicos de cada corrección se encuentran en el Apéndice Técnico al final de este documento.</w:t>
      </w:r>
    </w:p>
    <w:p>
      <w:pPr>
        <w:pBdr>
          <w:bottom w:val="single" w:color="E2E8F0" w:sz="2"/>
        </w:pBdr>
        <w:spacing w:after="220" w:before="220"/>
      </w:pPr>
      <w:r>
        <w:t xml:space="preserve"/>
      </w:r>
    </w:p>
    <w:p>
      <w:pPr>
        <w:pStyle w:val="Heading2"/>
        <w:spacing w:after="160" w:before="340"/>
      </w:pPr>
      <w:r>
        <w:rPr>
          <w:rFonts w:ascii="Arial" w:cs="Arial" w:eastAsia="Arial" w:hAnsi="Arial"/>
          <w:b/>
          <w:bCs/>
          <w:color w:val="009640"/>
          <w:sz w:val="28"/>
          <w:szCs w:val="28"/>
        </w:rPr>
        <w:t xml:space="preserve">Error 1 — El sistema calificaba mal al progenitor padre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Área afectada</w:t>
            </w:r>
          </w:p>
        </w:tc>
        <w:tc>
          <w:tcPr>
            <w:tcW w:type="dxa" w:w="3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Proceso impactado</w:t>
            </w:r>
          </w:p>
        </w:tc>
        <w:tc>
          <w:tcPr>
            <w:tcW w:type="dxa" w:w="2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 cruzamientos</w:t>
            </w:r>
          </w:p>
        </w:tc>
        <w:tc>
          <w:tcPr>
            <w:tcW w:type="dxa" w:w="3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Calificación de viabilidad para producción de caña, sacarosa, diámetro, volcamiento, altura y población</w:t>
            </w:r>
          </w:p>
        </w:tc>
        <w:tc>
          <w:tcPr>
            <w:tcW w:type="dxa" w:w="27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El sistema asigna una nota del 1 al 5 a cada progenitor (madre y padre) para determinar si la combinación es viable o no. El error estaba en que, para cinco características de producción, el resultado de la calificación del padre se escribía por error en el casillero de la madre. El padre siempre quedaba sin calificación real, con un valor imposible interno de 999.</w:t>
      </w:r>
    </w:p>
    <w:p>
      <w:pPr>
        <w:pBdr>
          <w:top w:val="single" w:color="D1D5DB" w:sz="1"/>
          <w:bottom w:val="single" w:color="D1D5DB" w:sz="1"/>
          <w:left w:val="thick" w:color="009640" w:sz="18"/>
          <w:right w:val="single" w:color="D1D5DB" w:sz="1"/>
        </w:pBdr>
        <w:shd w:fill="DCFCE7" w:val="clear"/>
        <w:spacing w:after="160" w:before="16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llenar una planilla de evaluación de dos empleados y, en cinco preguntas, escribir ambas respuestas en la fila del primer empleado. Al revisar, el segundo empleado siempre aparece sin respuesta y es descartado automáticamente, aunque haya sido el mejor.</w:t>
      </w:r>
    </w:p>
    <w:p>
      <w:pPr>
        <w:pBdr>
          <w:top w:val="single" w:color="D1D5DB" w:sz="1"/>
          <w:left w:val="thick" w:color="B91C1C" w:sz="18"/>
          <w:right w:val="single" w:color="D1D5DB" w:sz="1"/>
        </w:pBdr>
        <w:shd w:fill="FEF2F2" w:val="clear"/>
        <w:spacing w:after="0" w:before="160"/>
        <w:ind w:left="260"/>
      </w:pPr>
      <w:r>
        <w:rPr>
          <w:rFonts w:ascii="Arial" w:cs="Arial" w:eastAsia="Arial" w:hAnsi="Arial"/>
          <w:b/>
          <w:bCs/>
          <w:color w:val="B91C1C"/>
          <w:sz w:val="21"/>
          <w:szCs w:val="21"/>
        </w:rPr>
        <w:t xml:space="preserve">❌  Consecuencia en el sistema:</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Al sumar la nota real de la madre más el valor 999 del padre, el total siempre superaba cualquier límite.</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El sistema declaraba prácticamente TODOS los cruzamientos como INVIABLES para las características de producción.</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La matriz de cruzamientos aparecía casi completamente bloqueada (en gris), aunque las variedades fueran agronómicamente excelentes.</w:t>
      </w:r>
    </w:p>
    <w:p>
      <w:pPr>
        <w:pBdr>
          <w:bottom w:val="single" w:color="D1D5DB" w:sz="1"/>
          <w:left w:val="thick" w:color="B91C1C" w:sz="18"/>
          <w:right w:val="single" w:color="D1D5DB" w:sz="1"/>
        </w:pBdr>
        <w:shd w:fill="FEF2F2" w:val="clear"/>
        <w:spacing w:after="160" w:before="0"/>
        <w:ind w:left="260"/>
      </w:pPr>
      <w:r>
        <w:rPr>
          <w:rFonts w:ascii="Arial" w:cs="Arial" w:eastAsia="Arial" w:hAnsi="Arial"/>
          <w:color w:val="1E293B"/>
          <w:sz w:val="20"/>
          <w:szCs w:val="20"/>
        </w:rPr>
        <w:t xml:space="preserve">El mejorador no podía identificar combinaciones viables para sacarosa, producción o morfología.</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resolvió?</w:t>
      </w:r>
    </w:p>
    <w:p>
      <w:pPr>
        <w:spacing w:after="120" w:before="80"/>
        <w:jc w:val="left"/>
      </w:pPr>
      <w:r>
        <w:rPr>
          <w:rFonts w:ascii="Arial" w:cs="Arial" w:eastAsia="Arial" w:hAnsi="Arial"/>
          <w:b w:val="false"/>
          <w:bCs w:val="false"/>
          <w:color w:val="1E293B"/>
          <w:sz w:val="20"/>
          <w:szCs w:val="20"/>
        </w:rPr>
        <w:t xml:space="preserve">Se corrigió la asignación de la calificación al casillero correcto del padre. Ahora cada progenitor recibe su propia nota y la comparación refleja la realidad agronómica de ambas variedades.</w:t>
      </w:r>
    </w:p>
    <w:p>
      <w:pPr>
        <w:spacing w:after="100" w:before="60"/>
      </w:pPr>
      <w:r>
        <w:rPr>
          <w:rFonts w:ascii="Arial" w:cs="Arial" w:eastAsia="Arial" w:hAnsi="Arial"/>
          <w:color w:val="475569"/>
          <w:sz w:val="18"/>
          <w:szCs w:val="18"/>
        </w:rPr>
        <w:t xml:space="preserve">📎  Detalle técnico: Ver Apéndice Técnico — Sección A.1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se comportaba el sistema</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correctamente</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pPr>
              <w:spacing w:after="30" w:before="30"/>
            </w:pPr>
            <w:r>
              <w:rPr>
                <w:rFonts w:ascii="Arial" w:cs="Arial" w:eastAsia="Arial" w:hAnsi="Arial"/>
                <w:color w:val="B91C1C"/>
                <w:sz w:val="19"/>
                <w:szCs w:val="19"/>
              </w:rPr>
              <w:t xml:space="preserve">La calificación del padre se escribía en el casillero de la madre.</w:t>
            </w:r>
          </w:p>
          <w:p>
            <w:pPr>
              <w:spacing w:after="30" w:before="30"/>
            </w:pPr>
            <w:r>
              <w:rPr>
                <w:rFonts w:ascii="Arial" w:cs="Arial" w:eastAsia="Arial" w:hAnsi="Arial"/>
                <w:color w:val="B91C1C"/>
                <w:sz w:val="19"/>
                <w:szCs w:val="19"/>
              </w:rPr>
              <w:t xml:space="preserve">El padre quedaba con valor interno 999 (sin calificar).</w:t>
            </w:r>
          </w:p>
          <w:p>
            <w:pPr>
              <w:spacing w:after="30" w:before="30"/>
            </w:pPr>
            <w:r>
              <w:rPr>
                <w:rFonts w:ascii="Arial" w:cs="Arial" w:eastAsia="Arial" w:hAnsi="Arial"/>
                <w:color w:val="B91C1C"/>
                <w:sz w:val="19"/>
                <w:szCs w:val="19"/>
              </w:rPr>
              <w:t xml:space="preserve">La suma siempre superaba el límite → cruzamiento INVIABLE.</w:t>
            </w:r>
          </w:p>
          <w:p>
            <w:pPr>
              <w:spacing w:after="30" w:before="30"/>
            </w:pPr>
            <w:r>
              <w:rPr>
                <w:rFonts w:ascii="Arial" w:cs="Arial" w:eastAsia="Arial" w:hAnsi="Arial"/>
                <w:color w:val="B91C1C"/>
                <w:sz w:val="19"/>
                <w:szCs w:val="19"/>
              </w:rPr>
              <w:t xml:space="preserve">Resultados incorrectos para: sacarosa, diámetro, volcamiento, altura y población.</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spacing w:after="30" w:before="30"/>
            </w:pPr>
            <w:r>
              <w:rPr>
                <w:rFonts w:ascii="Arial" w:cs="Arial" w:eastAsia="Arial" w:hAnsi="Arial"/>
                <w:color w:val="00692C"/>
                <w:sz w:val="19"/>
                <w:szCs w:val="19"/>
              </w:rPr>
              <w:t xml:space="preserve">La calificación del padre se escribe correctamente en su propio casillero.</w:t>
            </w:r>
          </w:p>
          <w:p>
            <w:pPr>
              <w:spacing w:after="30" w:before="30"/>
            </w:pPr>
            <w:r>
              <w:rPr>
                <w:rFonts w:ascii="Arial" w:cs="Arial" w:eastAsia="Arial" w:hAnsi="Arial"/>
                <w:color w:val="00692C"/>
                <w:sz w:val="19"/>
                <w:szCs w:val="19"/>
              </w:rPr>
              <w:t xml:space="preserve">Ambos progenitores reciben su nota real.</w:t>
            </w:r>
          </w:p>
          <w:p>
            <w:pPr>
              <w:spacing w:after="30" w:before="30"/>
            </w:pPr>
            <w:r>
              <w:rPr>
                <w:rFonts w:ascii="Arial" w:cs="Arial" w:eastAsia="Arial" w:hAnsi="Arial"/>
                <w:color w:val="00692C"/>
                <w:sz w:val="19"/>
                <w:szCs w:val="19"/>
              </w:rPr>
              <w:t xml:space="preserve">La suma refleja la calidad combinada real de la pareja.</w:t>
            </w:r>
          </w:p>
          <w:p>
            <w:pPr>
              <w:spacing w:after="30" w:before="30"/>
            </w:pPr>
            <w:r>
              <w:rPr>
                <w:rFonts w:ascii="Arial" w:cs="Arial" w:eastAsia="Arial" w:hAnsi="Arial"/>
                <w:color w:val="00692C"/>
                <w:sz w:val="19"/>
                <w:szCs w:val="19"/>
              </w:rPr>
              <w:t xml:space="preserve">Resultados correctos para todas las características de producción.</w:t>
            </w:r>
          </w:p>
        </w:tc>
      </w:tr>
    </w:tbl>
    <w:p>
      <w:pPr>
        <w:spacing w:after="40" w:before="40"/>
      </w:pPr>
      <w:r>
        <w:t xml:space="preserve"/>
      </w:r>
    </w:p>
    <w:p>
      <w:pPr>
        <w:spacing w:after="40" w:before="40"/>
      </w:pPr>
      <w:r>
        <w:t xml:space="preserve"/>
      </w:r>
    </w:p>
    <w:p>
      <w:pPr>
        <w:pBdr>
          <w:bottom w:val="single" w:color="E2E8F0" w:sz="2"/>
        </w:pBdr>
        <w:spacing w:after="220" w:before="220"/>
      </w:pPr>
      <w:r>
        <w:t xml:space="preserve"/>
      </w:r>
    </w:p>
    <w:p>
      <w:pPr>
        <w:pStyle w:val="Heading2"/>
        <w:spacing w:after="160" w:before="340"/>
      </w:pPr>
      <w:r>
        <w:rPr>
          <w:rFonts w:ascii="Arial" w:cs="Arial" w:eastAsia="Arial" w:hAnsi="Arial"/>
          <w:b/>
          <w:bCs/>
          <w:color w:val="009640"/>
          <w:sz w:val="28"/>
          <w:szCs w:val="28"/>
        </w:rPr>
        <w:t xml:space="preserve">Error 2 — El sistema consultaba datos de la variedad equivocada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Área afectada</w:t>
            </w:r>
          </w:p>
        </w:tc>
        <w:tc>
          <w:tcPr>
            <w:tcW w:type="dxa" w:w="3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Proceso impactado</w:t>
            </w:r>
          </w:p>
        </w:tc>
        <w:tc>
          <w:tcPr>
            <w:tcW w:type="dxa" w:w="2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 cruzamientos</w:t>
            </w:r>
          </w:p>
        </w:tc>
        <w:tc>
          <w:tcPr>
            <w:tcW w:type="dxa" w:w="3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Uso de fuentes de datos secundarias (ensayos regionales y etapa EIII)</w:t>
            </w:r>
          </w:p>
        </w:tc>
        <w:tc>
          <w:tcPr>
            <w:tcW w:type="dxa" w:w="27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El sistema tiene tres fuentes de datos para cada variedad, en orden de confiabilidad: el Banco de Germoplasma (fuente principal), los ensayos regionales PR y los ensayos de etapa EIII. Cuando una variedad no tenía datos en la fuente principal, el sistema los buscaba en las fuentes secundarias. El error estaba en cómo hacía esa búsqueda: en lugar de buscar por el nombre de la variedad, buscaba por su posición numérica en la lista. Como las tres listas podían tener diferente orden y diferente cantidad de registros, la variedad buscada no correspondía a la real.</w:t>
      </w:r>
    </w:p>
    <w:p>
      <w:pPr>
        <w:pBdr>
          <w:top w:val="single" w:color="D1D5DB" w:sz="1"/>
          <w:bottom w:val="single" w:color="D1D5DB" w:sz="1"/>
          <w:left w:val="thick" w:color="009640" w:sz="18"/>
          <w:right w:val="single" w:color="D1D5DB" w:sz="1"/>
        </w:pBdr>
        <w:shd w:fill="DCFCE7" w:val="clear"/>
        <w:spacing w:after="160" w:before="16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tener tres directorios telefónicos ordenados de forma distinta y, en lugar de buscar a 'Juan García' por su nombre, buscarlo porque 'estaba en la página 5 del primer directorio'. Si Juan no aparece en la página 5 de los otros directorios, el sistema traerá los datos de quien sí esté en esa página, que puede ser otra persona completamente diferente.</w:t>
      </w:r>
    </w:p>
    <w:p>
      <w:pPr>
        <w:pBdr>
          <w:top w:val="single" w:color="D1D5DB" w:sz="1"/>
          <w:left w:val="thick" w:color="B91C1C" w:sz="18"/>
          <w:right w:val="single" w:color="D1D5DB" w:sz="1"/>
        </w:pBdr>
        <w:shd w:fill="FEF2F2" w:val="clear"/>
        <w:spacing w:after="0" w:before="160"/>
        <w:ind w:left="260"/>
      </w:pPr>
      <w:r>
        <w:rPr>
          <w:rFonts w:ascii="Arial" w:cs="Arial" w:eastAsia="Arial" w:hAnsi="Arial"/>
          <w:b/>
          <w:bCs/>
          <w:color w:val="B91C1C"/>
          <w:sz w:val="21"/>
          <w:szCs w:val="21"/>
        </w:rPr>
        <w:t xml:space="preserve">❌  Consecuencia en el sistema:</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El Valor de Mérito y la viabilidad se calculaban con datos que no correspondían a las variedades reales.</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Una variedad excelente podía aparecer como deficiente porque el sistema tomó por error los datos de otra variedad.</w:t>
      </w:r>
    </w:p>
    <w:p>
      <w:pPr>
        <w:pBdr>
          <w:bottom w:val="single" w:color="D1D5DB" w:sz="1"/>
          <w:left w:val="thick" w:color="B91C1C" w:sz="18"/>
          <w:right w:val="single" w:color="D1D5DB" w:sz="1"/>
        </w:pBdr>
        <w:shd w:fill="FEF2F2" w:val="clear"/>
        <w:spacing w:after="160" w:before="0"/>
        <w:ind w:left="260"/>
      </w:pPr>
      <w:r>
        <w:rPr>
          <w:rFonts w:ascii="Arial" w:cs="Arial" w:eastAsia="Arial" w:hAnsi="Arial"/>
          <w:color w:val="1E293B"/>
          <w:sz w:val="20"/>
          <w:szCs w:val="20"/>
        </w:rPr>
        <w:t xml:space="preserve">Los resultados eran impredecibles y difíciles de detectar, ya que el error no producía un mensaje de falla visible.</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resolvió?</w:t>
      </w:r>
    </w:p>
    <w:p>
      <w:pPr>
        <w:spacing w:after="120" w:before="80"/>
        <w:jc w:val="left"/>
      </w:pPr>
      <w:r>
        <w:rPr>
          <w:rFonts w:ascii="Arial" w:cs="Arial" w:eastAsia="Arial" w:hAnsi="Arial"/>
          <w:b w:val="false"/>
          <w:bCs w:val="false"/>
          <w:color w:val="1E293B"/>
          <w:sz w:val="20"/>
          <w:szCs w:val="20"/>
        </w:rPr>
        <w:t xml:space="preserve">Se implementó una búsqueda por nombre exacto de variedad en todas las fuentes de datos. Antes de iniciar los cálculos, el sistema construye un índice de consulta rápida donde cada variedad está registrada por su nombre. La búsqueda siempre encuentra la variedad correcta, sin importar el orden o tamaño de las listas.</w:t>
      </w:r>
    </w:p>
    <w:p>
      <w:pPr>
        <w:spacing w:after="100" w:before="60"/>
      </w:pPr>
      <w:r>
        <w:rPr>
          <w:rFonts w:ascii="Arial" w:cs="Arial" w:eastAsia="Arial" w:hAnsi="Arial"/>
          <w:color w:val="475569"/>
          <w:sz w:val="18"/>
          <w:szCs w:val="18"/>
        </w:rPr>
        <w:t xml:space="preserve">📎  Detalle técnico: Ver Apéndice Técnico — Sección A.2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se comportaba el sistema</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correctamente</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pPr>
              <w:spacing w:after="30" w:before="30"/>
            </w:pPr>
            <w:r>
              <w:rPr>
                <w:rFonts w:ascii="Arial" w:cs="Arial" w:eastAsia="Arial" w:hAnsi="Arial"/>
                <w:color w:val="B91C1C"/>
                <w:sz w:val="19"/>
                <w:szCs w:val="19"/>
              </w:rPr>
              <w:t xml:space="preserve">Buscaba datos de respaldo por posición numérica en la lista.</w:t>
            </w:r>
          </w:p>
          <w:p>
            <w:pPr>
              <w:spacing w:after="30" w:before="30"/>
            </w:pPr>
            <w:r>
              <w:rPr>
                <w:rFonts w:ascii="Arial" w:cs="Arial" w:eastAsia="Arial" w:hAnsi="Arial"/>
                <w:color w:val="B91C1C"/>
                <w:sz w:val="19"/>
                <w:szCs w:val="19"/>
              </w:rPr>
              <w:t xml:space="preserve">Listas con diferente orden → datos de variedad incorrecta.</w:t>
            </w:r>
          </w:p>
          <w:p>
            <w:pPr>
              <w:spacing w:after="30" w:before="30"/>
            </w:pPr>
            <w:r>
              <w:rPr>
                <w:rFonts w:ascii="Arial" w:cs="Arial" w:eastAsia="Arial" w:hAnsi="Arial"/>
                <w:color w:val="B91C1C"/>
                <w:sz w:val="19"/>
                <w:szCs w:val="19"/>
              </w:rPr>
              <w:t xml:space="preserve">Resultados de VM y viabilidad sin correspondencia real.</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spacing w:after="30" w:before="30"/>
            </w:pPr>
            <w:r>
              <w:rPr>
                <w:rFonts w:ascii="Arial" w:cs="Arial" w:eastAsia="Arial" w:hAnsi="Arial"/>
                <w:color w:val="00692C"/>
                <w:sz w:val="19"/>
                <w:szCs w:val="19"/>
              </w:rPr>
              <w:t xml:space="preserve">Construye índice por nombre de variedad antes de calcular.</w:t>
            </w:r>
          </w:p>
          <w:p>
            <w:pPr>
              <w:spacing w:after="30" w:before="30"/>
            </w:pPr>
            <w:r>
              <w:rPr>
                <w:rFonts w:ascii="Arial" w:cs="Arial" w:eastAsia="Arial" w:hAnsi="Arial"/>
                <w:color w:val="00692C"/>
                <w:sz w:val="19"/>
                <w:szCs w:val="19"/>
              </w:rPr>
              <w:t xml:space="preserve">'Var-A' siempre obtiene los datos de 'Var-A', sin importar el orden.</w:t>
            </w:r>
          </w:p>
          <w:p>
            <w:pPr>
              <w:spacing w:after="30" w:before="30"/>
            </w:pPr>
            <w:r>
              <w:rPr>
                <w:rFonts w:ascii="Arial" w:cs="Arial" w:eastAsia="Arial" w:hAnsi="Arial"/>
                <w:color w:val="00692C"/>
                <w:sz w:val="19"/>
                <w:szCs w:val="19"/>
              </w:rPr>
              <w:t xml:space="preserve">Resultados de VM y viabilidad siempre corresponden a la variedad correcta.</w:t>
            </w:r>
          </w:p>
        </w:tc>
      </w:tr>
    </w:tbl>
    <w:p>
      <w:r>
        <w:br w:type="page"/>
      </w:r>
    </w:p>
    <w:p>
      <w:pPr>
        <w:pBdr>
          <w:bottom w:val="single" w:color="E2E8F0" w:sz="2"/>
        </w:pBdr>
        <w:spacing w:after="220" w:before="220"/>
      </w:pPr>
      <w:r>
        <w:t xml:space="preserve"/>
      </w:r>
    </w:p>
    <w:p>
      <w:pPr>
        <w:pStyle w:val="Heading2"/>
        <w:spacing w:after="160" w:before="340"/>
      </w:pPr>
      <w:r>
        <w:rPr>
          <w:rFonts w:ascii="Arial" w:cs="Arial" w:eastAsia="Arial" w:hAnsi="Arial"/>
          <w:b/>
          <w:bCs/>
          <w:color w:val="009640"/>
          <w:sz w:val="28"/>
          <w:szCs w:val="28"/>
        </w:rPr>
        <w:t xml:space="preserve">Error 3 — Los datos de una característica contaminaban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Área afectada</w:t>
            </w:r>
          </w:p>
        </w:tc>
        <w:tc>
          <w:tcPr>
            <w:tcW w:type="dxa" w:w="3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Proceso impactado</w:t>
            </w:r>
          </w:p>
        </w:tc>
        <w:tc>
          <w:tcPr>
            <w:tcW w:type="dxa" w:w="2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 cruzamientos</w:t>
            </w:r>
          </w:p>
        </w:tc>
        <w:tc>
          <w:tcPr>
            <w:tcW w:type="dxa" w:w="3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Evaluación secuencial de características agronómicas</w:t>
            </w:r>
          </w:p>
        </w:tc>
        <w:tc>
          <w:tcPr>
            <w:tcW w:type="dxa" w:w="27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Al evaluar una pareja de variedades, el sistema revisa una a una cada característica (mosaico, sacarosa, roya, carbón, etc.). Para cada una decide si usar los datos de la fuente principal o de la fuente de respaldo. El error era que al activar el respaldo para una característica, el sistema no lo hacía en un espacio de trabajo temporal sino que modificaba directamente la referencia a la variedad. Esto hacía que todas las características siguientes también usaran la fuente de respaldo, aunque no lo necesitaran.</w:t>
      </w:r>
    </w:p>
    <w:p>
      <w:pPr>
        <w:pBdr>
          <w:top w:val="single" w:color="D1D5DB" w:sz="1"/>
          <w:bottom w:val="single" w:color="D1D5DB" w:sz="1"/>
          <w:left w:val="thick" w:color="009640" w:sz="18"/>
          <w:right w:val="single" w:color="D1D5DB" w:sz="1"/>
        </w:pBdr>
        <w:shd w:fill="DCFCE7" w:val="clear"/>
        <w:spacing w:after="160" w:before="16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buscar información en diferentes archivos. Si al buscar 'sacarosa' abres el archivo secundario porque el principal no tiene ese dato, pero en lugar de cerrarlo al terminar lo dejas abierto y encima del principal, entonces cuando sigas buscando 'roya' y 'carbón', seguirás buscando en el archivo secundario aunque el principal sí los tenga.</w:t>
      </w:r>
    </w:p>
    <w:p>
      <w:pPr>
        <w:pBdr>
          <w:top w:val="single" w:color="D1D5DB" w:sz="1"/>
          <w:left w:val="thick" w:color="B91C1C" w:sz="18"/>
          <w:right w:val="single" w:color="D1D5DB" w:sz="1"/>
        </w:pBdr>
        <w:shd w:fill="FEF2F2" w:val="clear"/>
        <w:spacing w:after="0" w:before="160"/>
        <w:ind w:left="260"/>
      </w:pPr>
      <w:r>
        <w:rPr>
          <w:rFonts w:ascii="Arial" w:cs="Arial" w:eastAsia="Arial" w:hAnsi="Arial"/>
          <w:b/>
          <w:bCs/>
          <w:color w:val="B91C1C"/>
          <w:sz w:val="21"/>
          <w:szCs w:val="21"/>
        </w:rPr>
        <w:t xml:space="preserve">❌  Consecuencia en el sistema:</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El Valor de Mérito total se calculaba mezclando datos de distintas fuentes de calidad de forma innecesaria.</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El Banco de Germoplasma, la fuente más confiable, era ignorado para las características que seguían a la primera que activaba el respaldo.</w:t>
      </w:r>
    </w:p>
    <w:p>
      <w:pPr>
        <w:pBdr>
          <w:bottom w:val="single" w:color="D1D5DB" w:sz="1"/>
          <w:left w:val="thick" w:color="B91C1C" w:sz="18"/>
          <w:right w:val="single" w:color="D1D5DB" w:sz="1"/>
        </w:pBdr>
        <w:shd w:fill="FEF2F2" w:val="clear"/>
        <w:spacing w:after="160" w:before="0"/>
        <w:ind w:left="260"/>
      </w:pPr>
      <w:r>
        <w:rPr>
          <w:rFonts w:ascii="Arial" w:cs="Arial" w:eastAsia="Arial" w:hAnsi="Arial"/>
          <w:color w:val="1E293B"/>
          <w:sz w:val="20"/>
          <w:szCs w:val="20"/>
        </w:rPr>
        <w:t xml:space="preserve">Los resultados favorecían o perjudicaban variedades de forma incorrecta al mezclar datos de diferentes fuentes.</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resolvió?</w:t>
      </w:r>
    </w:p>
    <w:p>
      <w:pPr>
        <w:spacing w:after="120" w:before="80"/>
        <w:jc w:val="left"/>
      </w:pPr>
      <w:r>
        <w:rPr>
          <w:rFonts w:ascii="Arial" w:cs="Arial" w:eastAsia="Arial" w:hAnsi="Arial"/>
          <w:b w:val="false"/>
          <w:bCs w:val="false"/>
          <w:color w:val="1E293B"/>
          <w:sz w:val="20"/>
          <w:szCs w:val="20"/>
        </w:rPr>
        <w:t xml:space="preserve">Se implementó una doble validación independiente para cada característica: cada una trabaja en su propio espacio temporal sin afectar las demás. Cuando termina de evaluar sacarosa, el sistema vuelve a la fuente principal para evaluar roya, sin importar lo que haya pasado con sacarosa. Cada característica se evalúa de forma aislada y correcta.</w:t>
      </w:r>
    </w:p>
    <w:p>
      <w:pPr>
        <w:spacing w:after="100" w:before="60"/>
      </w:pPr>
      <w:r>
        <w:rPr>
          <w:rFonts w:ascii="Arial" w:cs="Arial" w:eastAsia="Arial" w:hAnsi="Arial"/>
          <w:color w:val="475569"/>
          <w:sz w:val="18"/>
          <w:szCs w:val="18"/>
        </w:rPr>
        <w:t xml:space="preserve">📎  Detalle técnico: Ver Apéndice Técnico — Sección A.3</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se comportaba el sistema</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correctamente</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pPr>
              <w:spacing w:after="30" w:before="30"/>
            </w:pPr>
            <w:r>
              <w:rPr>
                <w:rFonts w:ascii="Arial" w:cs="Arial" w:eastAsia="Arial" w:hAnsi="Arial"/>
                <w:color w:val="B91C1C"/>
                <w:sz w:val="19"/>
                <w:szCs w:val="19"/>
              </w:rPr>
              <w:t xml:space="preserve">Al activar el respaldo para la característica N,</w:t>
            </w:r>
          </w:p>
          <w:p>
            <w:pPr>
              <w:spacing w:after="30" w:before="30"/>
            </w:pPr>
            <w:r>
              <w:rPr>
                <w:rFonts w:ascii="Arial" w:cs="Arial" w:eastAsia="Arial" w:hAnsi="Arial"/>
                <w:color w:val="B91C1C"/>
                <w:sz w:val="19"/>
                <w:szCs w:val="19"/>
              </w:rPr>
              <w:t xml:space="preserve">la referencia quedaba modificada para N+1, N+2, N+3...</w:t>
            </w:r>
          </w:p>
          <w:p>
            <w:pPr>
              <w:spacing w:after="30" w:before="30"/>
            </w:pPr>
            <w:r>
              <w:rPr>
                <w:rFonts w:ascii="Arial" w:cs="Arial" w:eastAsia="Arial" w:hAnsi="Arial"/>
                <w:color w:val="B91C1C"/>
                <w:sz w:val="19"/>
                <w:szCs w:val="19"/>
              </w:rPr>
              <w:t xml:space="preserve">Un respaldo en sacarosa 'contaminaba' roya, carbón, etc.</w:t>
            </w:r>
          </w:p>
          <w:p>
            <w:pPr>
              <w:spacing w:after="30" w:before="30"/>
            </w:pPr>
            <w:r>
              <w:rPr>
                <w:rFonts w:ascii="Arial" w:cs="Arial" w:eastAsia="Arial" w:hAnsi="Arial"/>
                <w:color w:val="B91C1C"/>
                <w:sz w:val="19"/>
                <w:szCs w:val="19"/>
              </w:rPr>
              <w:t xml:space="preserve">Los datos de BG eran ignorados para las características siguientes.</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spacing w:after="30" w:before="30"/>
            </w:pPr>
            <w:r>
              <w:rPr>
                <w:rFonts w:ascii="Arial" w:cs="Arial" w:eastAsia="Arial" w:hAnsi="Arial"/>
                <w:color w:val="00692C"/>
                <w:sz w:val="19"/>
                <w:szCs w:val="19"/>
              </w:rPr>
              <w:t xml:space="preserve">Cada característica trabaja en su propio espacio temporal.</w:t>
            </w:r>
          </w:p>
          <w:p>
            <w:pPr>
              <w:spacing w:after="30" w:before="30"/>
            </w:pPr>
            <w:r>
              <w:rPr>
                <w:rFonts w:ascii="Arial" w:cs="Arial" w:eastAsia="Arial" w:hAnsi="Arial"/>
                <w:color w:val="00692C"/>
                <w:sz w:val="19"/>
                <w:szCs w:val="19"/>
              </w:rPr>
              <w:t xml:space="preserve">Un respaldo en sacarosa no afecta la evaluación de roya.</w:t>
            </w:r>
          </w:p>
          <w:p>
            <w:pPr>
              <w:spacing w:after="30" w:before="30"/>
            </w:pPr>
            <w:r>
              <w:rPr>
                <w:rFonts w:ascii="Arial" w:cs="Arial" w:eastAsia="Arial" w:hAnsi="Arial"/>
                <w:color w:val="00692C"/>
                <w:sz w:val="19"/>
                <w:szCs w:val="19"/>
              </w:rPr>
              <w:t xml:space="preserve">Cada característica siempre parte de la fuente principal (BG).</w:t>
            </w:r>
          </w:p>
          <w:p>
            <w:pPr>
              <w:spacing w:after="30" w:before="30"/>
            </w:pPr>
            <w:r>
              <w:rPr>
                <w:rFonts w:ascii="Arial" w:cs="Arial" w:eastAsia="Arial" w:hAnsi="Arial"/>
                <w:color w:val="00692C"/>
                <w:sz w:val="19"/>
                <w:szCs w:val="19"/>
              </w:rPr>
              <w:t xml:space="preserve">La evaluación de cada característica es completamente independiente.</w:t>
            </w:r>
          </w:p>
        </w:tc>
      </w:tr>
    </w:tbl>
    <w:p>
      <w:pPr>
        <w:spacing w:after="40" w:before="40"/>
      </w:pPr>
      <w:r>
        <w:t xml:space="preserve"/>
      </w:r>
    </w:p>
    <w:p>
      <w:pPr>
        <w:spacing w:after="40" w:before="40"/>
      </w:pPr>
      <w:r>
        <w:t xml:space="preserve"/>
      </w:r>
    </w:p>
    <w:p>
      <w:pPr>
        <w:pBdr>
          <w:bottom w:val="single" w:color="E2E8F0" w:sz="2"/>
        </w:pBdr>
        <w:spacing w:after="220" w:before="220"/>
      </w:pPr>
      <w:r>
        <w:t xml:space="preserve"/>
      </w:r>
    </w:p>
    <w:p>
      <w:pPr>
        <w:pStyle w:val="Heading2"/>
        <w:spacing w:after="160" w:before="340"/>
      </w:pPr>
      <w:r>
        <w:rPr>
          <w:rFonts w:ascii="Arial" w:cs="Arial" w:eastAsia="Arial" w:hAnsi="Arial"/>
          <w:b/>
          <w:bCs/>
          <w:color w:val="009640"/>
          <w:sz w:val="28"/>
          <w:szCs w:val="28"/>
        </w:rPr>
        <w:t xml:space="preserve">Error 4 — El sistema permitía cruzamientos biológicamente imposibles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Área afectada</w:t>
            </w:r>
          </w:p>
        </w:tc>
        <w:tc>
          <w:tcPr>
            <w:tcW w:type="dxa" w:w="3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Proceso impactado</w:t>
            </w:r>
          </w:p>
        </w:tc>
        <w:tc>
          <w:tcPr>
            <w:tcW w:type="dxa" w:w="2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 cruzamientos</w:t>
            </w:r>
          </w:p>
        </w:tc>
        <w:tc>
          <w:tcPr>
            <w:tcW w:type="dxa" w:w="3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Validación de roles sexuales (madre/padre) en la matriz</w:t>
            </w:r>
          </w:p>
        </w:tc>
        <w:tc>
          <w:tcPr>
            <w:tcW w:type="dxa" w:w="2760"/>
            <w:tcBorders>
              <w:top w:val="single" w:color="D1D5DB" w:sz="1"/>
              <w:left w:val="single" w:color="D1D5DB" w:sz="1"/>
              <w:bottom w:val="single" w:color="D1D5DB" w:sz="1"/>
              <w:right w:val="single" w:color="D1D5DB" w:sz="1"/>
            </w:tcBorders>
            <w:shd w:fill="FEF2F2"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GRAVE</w:t>
            </w:r>
          </w:p>
        </w:tc>
      </w:tr>
    </w:tbl>
    <w:p>
      <w:pPr>
        <w:spacing w:after="40" w:before="40"/>
      </w:pPr>
      <w:r>
        <w:t xml:space="preserve"/>
      </w:r>
    </w:p>
    <w:p>
      <w:pPr>
        <w:pStyle w:val="Heading3"/>
        <w:spacing w:after="100" w:before="240"/>
      </w:pPr>
      <w:r>
        <w:rPr>
          <w:rFonts w:ascii="Arial" w:cs="Arial" w:eastAsia="Arial" w:hAnsi="Arial"/>
          <w:b/>
          <w:bCs/>
          <w:color w:val="B91C1C"/>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La matriz evalúa todas las flores disponibles entre sí. El sistema debe filtrar automáticamente y descartar las combinaciones donde los roles estén invertidos: una flor macho actuando como madre o una flor hembra actuando como padre. La validación original tenía una regla incompleta: descartaba correctamente el caso de padre-hembra, pero no existía ninguna regla que impidiera que una flor macho apareciera como madre.</w:t>
      </w:r>
    </w:p>
    <w:p>
      <w:pPr>
        <w:pBdr>
          <w:top w:val="single" w:color="D1D5DB" w:sz="1"/>
          <w:bottom w:val="single" w:color="D1D5DB" w:sz="1"/>
          <w:left w:val="thick" w:color="009640" w:sz="18"/>
          <w:right w:val="single" w:color="D1D5DB" w:sz="1"/>
        </w:pBdr>
        <w:shd w:fill="DCFCE7" w:val="clear"/>
        <w:spacing w:after="160" w:before="16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un formulario de registro con dos campos obligatorios: 'Nombre' y 'Apellido'. Si alguien configura solo la validación de que 'Apellido no puede estar vacío', pero olvida la de 'Nombre no puede estar vacío', los registros con nombre en blanco pasarán sin ningún problema.</w:t>
      </w:r>
    </w:p>
    <w:p>
      <w:pPr>
        <w:pBdr>
          <w:top w:val="single" w:color="D1D5DB" w:sz="1"/>
          <w:left w:val="thick" w:color="B91C1C" w:sz="18"/>
          <w:right w:val="single" w:color="D1D5DB" w:sz="1"/>
        </w:pBdr>
        <w:shd w:fill="FEF2F2" w:val="clear"/>
        <w:spacing w:after="0" w:before="160"/>
        <w:ind w:left="260"/>
      </w:pPr>
      <w:r>
        <w:rPr>
          <w:rFonts w:ascii="Arial" w:cs="Arial" w:eastAsia="Arial" w:hAnsi="Arial"/>
          <w:b/>
          <w:bCs/>
          <w:color w:val="B91C1C"/>
          <w:sz w:val="21"/>
          <w:szCs w:val="21"/>
        </w:rPr>
        <w:t xml:space="preserve">❌  Consecuencia en el sistema:</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Combinaciones con un macho en el rol de madre no eran descartadas y podían aparecer como 'viables'.</w:t>
      </w:r>
    </w:p>
    <w:p>
      <w:pPr>
        <w:pBdr>
          <w:bottom w:val="none"/>
          <w:left w:val="thick" w:color="B91C1C" w:sz="18"/>
          <w:right w:val="single" w:color="D1D5DB" w:sz="1"/>
        </w:pBdr>
        <w:shd w:fill="FEF2F2" w:val="clear"/>
        <w:spacing w:after="0" w:before="0"/>
        <w:ind w:left="260"/>
      </w:pPr>
      <w:r>
        <w:rPr>
          <w:rFonts w:ascii="Arial" w:cs="Arial" w:eastAsia="Arial" w:hAnsi="Arial"/>
          <w:color w:val="1E293B"/>
          <w:sz w:val="20"/>
          <w:szCs w:val="20"/>
        </w:rPr>
        <w:t xml:space="preserve">Un usuario podría haber seleccionado y guardado en la base de datos cruzamientos biológicamente imposibles.</w:t>
      </w:r>
    </w:p>
    <w:p>
      <w:pPr>
        <w:pBdr>
          <w:bottom w:val="single" w:color="D1D5DB" w:sz="1"/>
          <w:left w:val="thick" w:color="B91C1C" w:sz="18"/>
          <w:right w:val="single" w:color="D1D5DB" w:sz="1"/>
        </w:pBdr>
        <w:shd w:fill="FEF2F2" w:val="clear"/>
        <w:spacing w:after="160" w:before="0"/>
        <w:ind w:left="260"/>
      </w:pPr>
      <w:r>
        <w:rPr>
          <w:rFonts w:ascii="Arial" w:cs="Arial" w:eastAsia="Arial" w:hAnsi="Arial"/>
          <w:color w:val="1E293B"/>
          <w:sz w:val="20"/>
          <w:szCs w:val="20"/>
        </w:rPr>
        <w:t xml:space="preserve">La integridad de los registros históricos de programación de cruzamientos quedaba comprometida.</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resolvió?</w:t>
      </w:r>
    </w:p>
    <w:p>
      <w:pPr>
        <w:spacing w:after="120" w:before="80"/>
        <w:jc w:val="left"/>
      </w:pPr>
      <w:r>
        <w:rPr>
          <w:rFonts w:ascii="Arial" w:cs="Arial" w:eastAsia="Arial" w:hAnsi="Arial"/>
          <w:b w:val="false"/>
          <w:bCs w:val="false"/>
          <w:color w:val="1E293B"/>
          <w:sz w:val="20"/>
          <w:szCs w:val="20"/>
        </w:rPr>
        <w:t xml:space="preserve">Se implementó una doble validación independiente que ahora cubre todos los casos posibles: la primera impide que una hembra figure como padre; la segunda impide que un macho figure como madre. Solo las combinaciones hembra-madre + macho-padre pasan como potencialmente viables.</w:t>
      </w:r>
    </w:p>
    <w:p>
      <w:pPr>
        <w:spacing w:after="100" w:before="60"/>
      </w:pPr>
      <w:r>
        <w:rPr>
          <w:rFonts w:ascii="Arial" w:cs="Arial" w:eastAsia="Arial" w:hAnsi="Arial"/>
          <w:color w:val="475569"/>
          <w:sz w:val="18"/>
          <w:szCs w:val="18"/>
        </w:rPr>
        <w:t xml:space="preserve">📎  Detalle técnico: Ver Apéndice Técnico — Sección A.4</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B91C1C"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Antes — Cómo se comportaba el sistema</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tcPr>
          <w:p>
            <w:pPr>
              <w:jc w:val="center"/>
            </w:pPr>
            <w:r>
              <w:rPr>
                <w:rFonts w:ascii="Arial" w:cs="Arial" w:eastAsia="Arial" w:hAnsi="Arial"/>
                <w:b/>
                <w:bCs/>
                <w:color w:val="FFFFFF"/>
                <w:sz w:val="19"/>
                <w:szCs w:val="19"/>
              </w:rPr>
              <w:t xml:space="preserve">✅  Ahora — Cómo funciona correctamente</w:t>
            </w:r>
          </w:p>
        </w:tc>
      </w:tr>
      <w:tr>
        <w:tc>
          <w:tcPr>
            <w:tcW w:type="dxa" w:w="4660"/>
            <w:tcBorders>
              <w:top w:val="single" w:color="D1D5DB" w:sz="1"/>
              <w:left w:val="single" w:color="D1D5DB" w:sz="1"/>
              <w:bottom w:val="single" w:color="D1D5DB" w:sz="1"/>
              <w:right w:val="single" w:color="D1D5DB" w:sz="1"/>
            </w:tcBorders>
            <w:shd w:fill="FFF5F5" w:val="clear"/>
            <w:tcMar>
              <w:top w:type="dxa" w:w="120"/>
              <w:left w:type="dxa" w:w="180"/>
              <w:bottom w:type="dxa" w:w="120"/>
              <w:right w:type="dxa" w:w="180"/>
            </w:tcMar>
          </w:tcPr>
          <w:p>
            <w:pPr>
              <w:spacing w:after="30" w:before="30"/>
            </w:pPr>
            <w:r>
              <w:rPr>
                <w:rFonts w:ascii="Arial" w:cs="Arial" w:eastAsia="Arial" w:hAnsi="Arial"/>
                <w:color w:val="B91C1C"/>
                <w:sz w:val="19"/>
                <w:szCs w:val="19"/>
              </w:rPr>
              <w:t xml:space="preserve">Solo existía una regla: descartar si el padre era hembra.</w:t>
            </w:r>
          </w:p>
          <w:p>
            <w:pPr>
              <w:spacing w:after="30" w:before="30"/>
            </w:pPr>
            <w:r>
              <w:rPr>
                <w:rFonts w:ascii="Arial" w:cs="Arial" w:eastAsia="Arial" w:hAnsi="Arial"/>
                <w:color w:val="B91C1C"/>
                <w:sz w:val="19"/>
                <w:szCs w:val="19"/>
              </w:rPr>
              <w:t xml:space="preserve">No existía regla para descartar si la madre era macho.</w:t>
            </w:r>
          </w:p>
          <w:p>
            <w:pPr>
              <w:spacing w:after="30" w:before="30"/>
            </w:pPr>
            <w:r>
              <w:rPr>
                <w:rFonts w:ascii="Arial" w:cs="Arial" w:eastAsia="Arial" w:hAnsi="Arial"/>
                <w:color w:val="B91C1C"/>
                <w:sz w:val="19"/>
                <w:szCs w:val="19"/>
              </w:rPr>
              <w:t xml:space="preserve">Cruzamientos biológicamente imposibles podían aparecer como viables.</w:t>
            </w:r>
          </w:p>
          <w:p>
            <w:pPr>
              <w:spacing w:after="30" w:before="30"/>
            </w:pPr>
            <w:r>
              <w:rPr>
                <w:rFonts w:ascii="Arial" w:cs="Arial" w:eastAsia="Arial" w:hAnsi="Arial"/>
                <w:color w:val="B91C1C"/>
                <w:sz w:val="19"/>
                <w:szCs w:val="19"/>
              </w:rPr>
              <w:t xml:space="preserve">Riesgo de registros inválidos en la base de datos.</w:t>
            </w:r>
          </w:p>
        </w:tc>
        <w:tc>
          <w:tcPr>
            <w:tcW w:type="dxa" w:w="47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spacing w:after="30" w:before="30"/>
            </w:pPr>
            <w:r>
              <w:rPr>
                <w:rFonts w:ascii="Arial" w:cs="Arial" w:eastAsia="Arial" w:hAnsi="Arial"/>
                <w:color w:val="00692C"/>
                <w:sz w:val="19"/>
                <w:szCs w:val="19"/>
              </w:rPr>
              <w:t xml:space="preserve">Regla 1: se descarta si el padre es hembra. ✓</w:t>
            </w:r>
          </w:p>
          <w:p>
            <w:pPr>
              <w:spacing w:after="30" w:before="30"/>
            </w:pPr>
            <w:r>
              <w:rPr>
                <w:rFonts w:ascii="Arial" w:cs="Arial" w:eastAsia="Arial" w:hAnsi="Arial"/>
                <w:color w:val="00692C"/>
                <w:sz w:val="19"/>
                <w:szCs w:val="19"/>
              </w:rPr>
              <w:t xml:space="preserve">Regla 2: se descarta si la madre es macho. ✓</w:t>
            </w:r>
          </w:p>
          <w:p>
            <w:pPr>
              <w:spacing w:after="30" w:before="30"/>
            </w:pPr>
            <w:r>
              <w:rPr>
                <w:rFonts w:ascii="Arial" w:cs="Arial" w:eastAsia="Arial" w:hAnsi="Arial"/>
                <w:color w:val="00692C"/>
                <w:sz w:val="19"/>
                <w:szCs w:val="19"/>
              </w:rPr>
              <w:t xml:space="preserve">Solo pasan combinaciones hembra-madre + macho-padre.</w:t>
            </w:r>
          </w:p>
          <w:p>
            <w:pPr>
              <w:spacing w:after="30" w:before="30"/>
            </w:pPr>
            <w:r>
              <w:rPr>
                <w:rFonts w:ascii="Arial" w:cs="Arial" w:eastAsia="Arial" w:hAnsi="Arial"/>
                <w:color w:val="00692C"/>
                <w:sz w:val="19"/>
                <w:szCs w:val="19"/>
              </w:rPr>
              <w:t xml:space="preserve">Integridad biológica de los registros garantizada.</w:t>
            </w:r>
          </w:p>
        </w:tc>
      </w:tr>
    </w:tbl>
    <w:p>
      <w:r>
        <w:br w:type="page"/>
      </w:r>
    </w:p>
    <w:p>
      <w:pPr>
        <w:pBdr>
          <w:bottom w:val="single" w:color="E2E8F0" w:sz="2"/>
        </w:pBdr>
        <w:spacing w:after="220" w:before="220"/>
      </w:pPr>
      <w:r>
        <w:t xml:space="preserve"/>
      </w:r>
    </w:p>
    <w:p>
      <w:pPr>
        <w:pStyle w:val="Heading2"/>
        <w:spacing w:after="160" w:before="340"/>
      </w:pPr>
      <w:r>
        <w:rPr>
          <w:rFonts w:ascii="Arial" w:cs="Arial" w:eastAsia="Arial" w:hAnsi="Arial"/>
          <w:b/>
          <w:bCs/>
          <w:color w:val="009640"/>
          <w:sz w:val="28"/>
          <w:szCs w:val="28"/>
        </w:rPr>
        <w:t xml:space="preserve">Error 5 — La resistencia a la roya no influía en la calificación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Área afectada</w:t>
            </w:r>
          </w:p>
        </w:tc>
        <w:tc>
          <w:tcPr>
            <w:tcW w:type="dxa" w:w="3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Proceso impactado</w:t>
            </w:r>
          </w:p>
        </w:tc>
        <w:tc>
          <w:tcPr>
            <w:tcW w:type="dxa" w:w="2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de Valor de Mérito</w:t>
            </w:r>
          </w:p>
        </w:tc>
        <w:tc>
          <w:tcPr>
            <w:tcW w:type="dxa" w:w="3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Cálculo del puntaje de calidad para roya café y roya naranja</w:t>
            </w:r>
          </w:p>
        </w:tc>
        <w:tc>
          <w:tcPr>
            <w:tcW w:type="dxa" w:w="2760"/>
            <w:tcBorders>
              <w:top w:val="single" w:color="D1D5DB" w:sz="1"/>
              <w:left w:val="single" w:color="D1D5DB" w:sz="1"/>
              <w:bottom w:val="single" w:color="D1D5DB" w:sz="1"/>
              <w:right w:val="single" w:color="D1D5DB" w:sz="1"/>
            </w:tcBorders>
            <w:shd w:fill="FFFBEB"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MEDIO</w:t>
            </w:r>
          </w:p>
        </w:tc>
      </w:tr>
    </w:tbl>
    <w:p>
      <w:pPr>
        <w:spacing w:after="40" w:before="40"/>
      </w:pPr>
      <w:r>
        <w:t xml:space="preserve"/>
      </w:r>
    </w:p>
    <w:p>
      <w:pPr>
        <w:pStyle w:val="Heading3"/>
        <w:spacing w:after="100" w:before="240"/>
      </w:pPr>
      <w:r>
        <w:rPr>
          <w:rFonts w:ascii="Arial" w:cs="Arial" w:eastAsia="Arial" w:hAnsi="Arial"/>
          <w:b/>
          <w:bCs/>
          <w:color w:val="92400E"/>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El sistema calcula un puntaje de calidad (Valor de Mérito) para cada variedad que toma en cuenta varias enfermedades, entre ellas el mosaico, el carbón, la roya café y la roya naranja. El mejorador puede configurar qué tanto peso tiene cada enfermedad. Sin embargo, las instrucciones de cálculo para roya café y roya naranja estaban incompletas: al no encontrar instrucciones específicas para estas dos enfermedades, el sistema les asignaba automáticamente un puntaje de cero a todas las variedades, sin distinción.</w:t>
      </w:r>
    </w:p>
    <w:p>
      <w:pPr>
        <w:pBdr>
          <w:top w:val="single" w:color="D1D5DB" w:sz="1"/>
          <w:bottom w:val="single" w:color="D1D5DB" w:sz="1"/>
          <w:left w:val="thick" w:color="009640" w:sz="18"/>
          <w:right w:val="single" w:color="D1D5DB" w:sz="1"/>
        </w:pBdr>
        <w:shd w:fill="DCFCE7" w:val="clear"/>
        <w:spacing w:after="160" w:before="16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una evaluación de desempeño donde el jefe define que 'puntualidad' vale el 30% de la nota final, pero quien diseñó el formulario olvidó incluir el campo de puntualidad. El resultado: todos los empleados obtienen 0 en ese criterio, y el 30% nunca se aplica correctamente.</w:t>
      </w:r>
    </w:p>
    <w:p>
      <w:pPr>
        <w:pBdr>
          <w:top w:val="single" w:color="D1D5DB" w:sz="1"/>
          <w:left w:val="thick" w:color="92400E" w:sz="18"/>
          <w:right w:val="single" w:color="D1D5DB" w:sz="1"/>
        </w:pBdr>
        <w:shd w:fill="FFFBEB" w:val="clear"/>
        <w:spacing w:after="0" w:before="160"/>
        <w:ind w:left="260"/>
      </w:pPr>
      <w:r>
        <w:rPr>
          <w:rFonts w:ascii="Arial" w:cs="Arial" w:eastAsia="Arial" w:hAnsi="Arial"/>
          <w:b/>
          <w:bCs/>
          <w:color w:val="92400E"/>
          <w:sz w:val="21"/>
          <w:szCs w:val="21"/>
        </w:rPr>
        <w:t xml:space="preserve">❌  Consecuencia en el sistema:</w:t>
      </w:r>
    </w:p>
    <w:p>
      <w:pPr>
        <w:pBdr>
          <w:bottom w:val="none"/>
          <w:left w:val="thick" w:color="92400E" w:sz="18"/>
          <w:right w:val="single" w:color="D1D5DB" w:sz="1"/>
        </w:pBdr>
        <w:shd w:fill="FFFBEB" w:val="clear"/>
        <w:spacing w:after="0" w:before="0"/>
        <w:ind w:left="260"/>
      </w:pPr>
      <w:r>
        <w:rPr>
          <w:rFonts w:ascii="Arial" w:cs="Arial" w:eastAsia="Arial" w:hAnsi="Arial"/>
          <w:color w:val="1E293B"/>
          <w:sz w:val="20"/>
          <w:szCs w:val="20"/>
        </w:rPr>
        <w:t xml:space="preserve">Aunque el mejorador configurara un peso alto para la roya, ese criterio nunca influía en el puntaje final.</w:t>
      </w:r>
    </w:p>
    <w:p>
      <w:pPr>
        <w:pBdr>
          <w:bottom w:val="none"/>
          <w:left w:val="thick" w:color="92400E" w:sz="18"/>
          <w:right w:val="single" w:color="D1D5DB" w:sz="1"/>
        </w:pBdr>
        <w:shd w:fill="FFFBEB" w:val="clear"/>
        <w:spacing w:after="0" w:before="0"/>
        <w:ind w:left="260"/>
      </w:pPr>
      <w:r>
        <w:rPr>
          <w:rFonts w:ascii="Arial" w:cs="Arial" w:eastAsia="Arial" w:hAnsi="Arial"/>
          <w:color w:val="1E293B"/>
          <w:sz w:val="20"/>
          <w:szCs w:val="20"/>
        </w:rPr>
        <w:t xml:space="preserve">Variedades altamente susceptibles y altamente resistentes a la roya obtenían el mismo puntaje de mérito.</w:t>
      </w:r>
    </w:p>
    <w:p>
      <w:pPr>
        <w:pBdr>
          <w:bottom w:val="none"/>
          <w:left w:val="thick" w:color="92400E" w:sz="18"/>
          <w:right w:val="single" w:color="D1D5DB" w:sz="1"/>
        </w:pBdr>
        <w:shd w:fill="FFFBEB" w:val="clear"/>
        <w:spacing w:after="0" w:before="0"/>
        <w:ind w:left="260"/>
      </w:pPr>
      <w:r>
        <w:rPr>
          <w:rFonts w:ascii="Arial" w:cs="Arial" w:eastAsia="Arial" w:hAnsi="Arial"/>
          <w:color w:val="1E293B"/>
          <w:sz w:val="20"/>
          <w:szCs w:val="20"/>
        </w:rPr>
        <w:t xml:space="preserve">El ranking de calidad de los progenitores no reflejaba la realidad agronómica en cuanto a roya.</w:t>
      </w:r>
    </w:p>
    <w:p>
      <w:pPr>
        <w:pBdr>
          <w:bottom w:val="single" w:color="D1D5DB" w:sz="1"/>
          <w:left w:val="thick" w:color="92400E" w:sz="18"/>
          <w:right w:val="single" w:color="D1D5DB" w:sz="1"/>
        </w:pBdr>
        <w:shd w:fill="FFFBEB" w:val="clear"/>
        <w:spacing w:after="160" w:before="0"/>
        <w:ind w:left="260"/>
      </w:pPr>
      <w:r>
        <w:rPr>
          <w:rFonts w:ascii="Arial" w:cs="Arial" w:eastAsia="Arial" w:hAnsi="Arial"/>
          <w:color w:val="1E293B"/>
          <w:sz w:val="20"/>
          <w:szCs w:val="20"/>
        </w:rPr>
        <w:t xml:space="preserve">Las decisiones de selección basadas en resistencia a roya podían ser incorrectas.</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resolvió?</w:t>
      </w:r>
    </w:p>
    <w:p>
      <w:pPr>
        <w:spacing w:after="120" w:before="80"/>
        <w:jc w:val="left"/>
      </w:pPr>
      <w:r>
        <w:rPr>
          <w:rFonts w:ascii="Arial" w:cs="Arial" w:eastAsia="Arial" w:hAnsi="Arial"/>
          <w:b w:val="false"/>
          <w:bCs w:val="false"/>
          <w:color w:val="1E293B"/>
          <w:sz w:val="20"/>
          <w:szCs w:val="20"/>
        </w:rPr>
        <w:t xml:space="preserve">Se completaron las instrucciones de cálculo para ambas royas. Ahora el puntaje se calcula correctamente: toma el valor de susceptibilidad de la variedad y lo multiplica por el peso que el mejorador haya configurado. Variedades resistentes y susceptibles se diferencian correctamente en el ranking final.</w:t>
      </w:r>
    </w:p>
    <w:p>
      <w:pPr>
        <w:spacing w:after="100" w:before="60"/>
      </w:pPr>
      <w:r>
        <w:rPr>
          <w:rFonts w:ascii="Arial" w:cs="Arial" w:eastAsia="Arial" w:hAnsi="Arial"/>
          <w:color w:val="475569"/>
          <w:sz w:val="18"/>
          <w:szCs w:val="18"/>
        </w:rPr>
        <w:t xml:space="preserve">📎  Detalle técnico: Ver Apéndice Técnico — Sección A.5</w:t>
      </w:r>
    </w:p>
    <w:p>
      <w:pPr>
        <w:spacing w:after="40" w:before="40"/>
      </w:pPr>
      <w:r>
        <w:t xml:space="preserve"/>
      </w:r>
    </w:p>
    <w:p>
      <w:pPr>
        <w:spacing w:after="40" w:before="40"/>
      </w:pPr>
      <w:r>
        <w:t xml:space="preserve"/>
      </w:r>
    </w:p>
    <w:p>
      <w:pPr>
        <w:pBdr>
          <w:bottom w:val="single" w:color="E2E8F0" w:sz="2"/>
        </w:pBdr>
        <w:spacing w:after="220" w:before="220"/>
      </w:pPr>
      <w:r>
        <w:t xml:space="preserve"/>
      </w:r>
    </w:p>
    <w:p>
      <w:pPr>
        <w:pStyle w:val="Heading2"/>
        <w:spacing w:after="160" w:before="340"/>
      </w:pPr>
      <w:r>
        <w:rPr>
          <w:rFonts w:ascii="Arial" w:cs="Arial" w:eastAsia="Arial" w:hAnsi="Arial"/>
          <w:b/>
          <w:bCs/>
          <w:color w:val="009640"/>
          <w:sz w:val="28"/>
          <w:szCs w:val="28"/>
        </w:rPr>
        <w:t xml:space="preserve">Error 6 — El Paso 1 no recordaba el proyecto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Área afectada</w:t>
            </w:r>
          </w:p>
        </w:tc>
        <w:tc>
          <w:tcPr>
            <w:tcW w:type="dxa" w:w="3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Proceso impactado</w:t>
            </w:r>
          </w:p>
        </w:tc>
        <w:tc>
          <w:tcPr>
            <w:tcW w:type="dxa" w:w="2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Gravedad</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 Paso 1 — Selección de Proyecto</w:t>
            </w:r>
          </w:p>
        </w:tc>
        <w:tc>
          <w:tcPr>
            <w:tcW w:type="dxa" w:w="3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Experiencia de navegación al regresar al primer paso del flujo</w:t>
            </w:r>
          </w:p>
        </w:tc>
        <w:tc>
          <w:tcPr>
            <w:tcW w:type="dxa" w:w="2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475569"/>
                <w:sz w:val="19"/>
                <w:szCs w:val="19"/>
              </w:rPr>
              <w:t xml:space="preserve">BAJO</w:t>
            </w:r>
          </w:p>
        </w:tc>
      </w:tr>
    </w:tbl>
    <w:p>
      <w:pPr>
        <w:spacing w:after="40" w:before="40"/>
      </w:pPr>
      <w:r>
        <w:t xml:space="preserve"/>
      </w:r>
    </w:p>
    <w:p>
      <w:pPr>
        <w:pStyle w:val="Heading3"/>
        <w:spacing w:after="100" w:before="240"/>
      </w:pPr>
      <w:r>
        <w:rPr>
          <w:rFonts w:ascii="Arial" w:cs="Arial" w:eastAsia="Arial" w:hAnsi="Arial"/>
          <w:b/>
          <w:bCs/>
          <w:color w:val="1E293B"/>
          <w:sz w:val="22"/>
          <w:szCs w:val="22"/>
        </w:rPr>
        <w:t xml:space="preserve">¿Qué pasaba?</w:t>
      </w:r>
    </w:p>
    <w:p>
      <w:pPr>
        <w:spacing w:after="120" w:before="80"/>
        <w:jc w:val="left"/>
      </w:pPr>
      <w:r>
        <w:rPr>
          <w:rFonts w:ascii="Arial" w:cs="Arial" w:eastAsia="Arial" w:hAnsi="Arial"/>
          <w:b w:val="false"/>
          <w:bCs w:val="false"/>
          <w:color w:val="1E293B"/>
          <w:sz w:val="20"/>
          <w:szCs w:val="20"/>
        </w:rPr>
        <w:t xml:space="preserve">Al avanzar del Paso 1 al Paso 2 y luego regresar, el sistema debería mostrar automáticamente el proyecto que el usuario ya había seleccionado. Debido a un error de escritura en el código (una letra extra en el nombre de una variable interna), el sistema buscaba la información en el lugar incorrecto y siempre mostraba el campo vacío.</w:t>
      </w:r>
    </w:p>
    <w:p>
      <w:pPr>
        <w:pBdr>
          <w:top w:val="single" w:color="D1D5DB" w:sz="1"/>
          <w:bottom w:val="single" w:color="D1D5DB" w:sz="1"/>
          <w:left w:val="thick" w:color="009640" w:sz="18"/>
          <w:right w:val="single" w:color="D1D5DB" w:sz="1"/>
        </w:pBdr>
        <w:shd w:fill="DCFCE7" w:val="clear"/>
        <w:spacing w:after="160" w:before="160"/>
        <w:ind w:left="260"/>
      </w:pPr>
      <w:r>
        <w:rPr>
          <w:rFonts w:ascii="Arial" w:cs="Arial" w:eastAsia="Arial" w:hAnsi="Arial"/>
          <w:b/>
          <w:bCs/>
          <w:color w:val="00692C"/>
          <w:sz w:val="20"/>
          <w:szCs w:val="20"/>
        </w:rPr>
        <w:t xml:space="preserve">💡  Analogía: </w:t>
      </w:r>
      <w:r>
        <w:rPr>
          <w:rFonts w:ascii="Arial" w:cs="Arial" w:eastAsia="Arial" w:hAnsi="Arial"/>
          <w:color w:val="1E293B"/>
          <w:sz w:val="20"/>
          <w:szCs w:val="20"/>
        </w:rPr>
        <w:t xml:space="preserve">Es como guardar las llaves en el cajón etiquetado 'Llaves de casa', pero al buscarlas abrir el cajón que dice 'Llavees de casa' (con doble 'e'). El cajón correcto existe y las llaves están ahí, pero el que se está abriendo no existe.</w:t>
      </w:r>
    </w:p>
    <w:p>
      <w:pPr>
        <w:pBdr>
          <w:top w:val="single" w:color="D1D5DB" w:sz="1"/>
          <w:left w:val="thick" w:color="92400E" w:sz="18"/>
          <w:right w:val="single" w:color="D1D5DB" w:sz="1"/>
        </w:pBdr>
        <w:shd w:fill="FFFBEB" w:val="clear"/>
        <w:spacing w:after="0" w:before="160"/>
        <w:ind w:left="260"/>
      </w:pPr>
      <w:r>
        <w:rPr>
          <w:rFonts w:ascii="Arial" w:cs="Arial" w:eastAsia="Arial" w:hAnsi="Arial"/>
          <w:b/>
          <w:bCs/>
          <w:color w:val="92400E"/>
          <w:sz w:val="21"/>
          <w:szCs w:val="21"/>
        </w:rPr>
        <w:t xml:space="preserve">❌  Consecuencia en el sistema:</w:t>
      </w:r>
    </w:p>
    <w:p>
      <w:pPr>
        <w:pBdr>
          <w:bottom w:val="none"/>
          <w:left w:val="thick" w:color="92400E" w:sz="18"/>
          <w:right w:val="single" w:color="D1D5DB" w:sz="1"/>
        </w:pBdr>
        <w:shd w:fill="FFFBEB" w:val="clear"/>
        <w:spacing w:after="0" w:before="0"/>
        <w:ind w:left="260"/>
      </w:pPr>
      <w:r>
        <w:rPr>
          <w:rFonts w:ascii="Arial" w:cs="Arial" w:eastAsia="Arial" w:hAnsi="Arial"/>
          <w:color w:val="1E293B"/>
          <w:sz w:val="20"/>
          <w:szCs w:val="20"/>
        </w:rPr>
        <w:t xml:space="preserve">Al regresar al Paso 1, el campo de proyecto aparecía vacío aunque ya se hubiera seleccionado.</w:t>
      </w:r>
    </w:p>
    <w:p>
      <w:pPr>
        <w:pBdr>
          <w:bottom w:val="single" w:color="D1D5DB" w:sz="1"/>
          <w:left w:val="thick" w:color="92400E" w:sz="18"/>
          <w:right w:val="single" w:color="D1D5DB" w:sz="1"/>
        </w:pBdr>
        <w:shd w:fill="FFFBEB" w:val="clear"/>
        <w:spacing w:after="160" w:before="0"/>
        <w:ind w:left="260"/>
      </w:pPr>
      <w:r>
        <w:rPr>
          <w:rFonts w:ascii="Arial" w:cs="Arial" w:eastAsia="Arial" w:hAnsi="Arial"/>
          <w:color w:val="1E293B"/>
          <w:sz w:val="20"/>
          <w:szCs w:val="20"/>
        </w:rPr>
        <w:t xml:space="preserve">El usuario tenía que repetir la selección cada vez que regresaba al primer paso, generando confusión.</w:t>
      </w:r>
    </w:p>
    <w:p>
      <w:pPr>
        <w:spacing w:after="40" w:before="40"/>
      </w:pPr>
      <w:r>
        <w:t xml:space="preserve"/>
      </w:r>
    </w:p>
    <w:p>
      <w:pPr>
        <w:pStyle w:val="Heading3"/>
        <w:spacing w:after="100" w:before="240"/>
      </w:pPr>
      <w:r>
        <w:rPr>
          <w:rFonts w:ascii="Arial" w:cs="Arial" w:eastAsia="Arial" w:hAnsi="Arial"/>
          <w:b/>
          <w:bCs/>
          <w:color w:val="00692C"/>
          <w:sz w:val="22"/>
          <w:szCs w:val="22"/>
        </w:rPr>
        <w:t xml:space="preserve">¿Cómo se resolvió?</w:t>
      </w:r>
    </w:p>
    <w:p>
      <w:pPr>
        <w:spacing w:after="120" w:before="80"/>
        <w:jc w:val="left"/>
      </w:pPr>
      <w:r>
        <w:rPr>
          <w:rFonts w:ascii="Arial" w:cs="Arial" w:eastAsia="Arial" w:hAnsi="Arial"/>
          <w:b w:val="false"/>
          <w:bCs w:val="false"/>
          <w:color w:val="1E293B"/>
          <w:sz w:val="20"/>
          <w:szCs w:val="20"/>
        </w:rPr>
        <w:t xml:space="preserve">Se corrigió el error de escritura. El sistema ahora encuentra correctamente la información guardada y muestra el proyecto pre-seleccionado al regresar al Paso 1.</w:t>
      </w:r>
    </w:p>
    <w:p>
      <w:pPr>
        <w:spacing w:after="100" w:before="60"/>
      </w:pPr>
      <w:r>
        <w:rPr>
          <w:rFonts w:ascii="Arial" w:cs="Arial" w:eastAsia="Arial" w:hAnsi="Arial"/>
          <w:color w:val="475569"/>
          <w:sz w:val="18"/>
          <w:szCs w:val="18"/>
        </w:rPr>
        <w:t xml:space="preserve">📎  Detalle técnico: Ver Apéndice Técnico — Sección A.6</w:t>
      </w:r>
    </w:p>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Parte 2 — Revisión del Módulo de Programación de Cruzamientos</w:t>
      </w:r>
    </w:p>
    <w:p>
      <w:pPr>
        <w:spacing w:after="120" w:before="80"/>
        <w:jc w:val="left"/>
      </w:pPr>
      <w:r>
        <w:rPr>
          <w:rFonts w:ascii="Arial" w:cs="Arial" w:eastAsia="Arial" w:hAnsi="Arial"/>
          <w:b w:val="false"/>
          <w:bCs w:val="false"/>
          <w:color w:val="1E293B"/>
          <w:sz w:val="20"/>
          <w:szCs w:val="20"/>
        </w:rPr>
        <w:t xml:space="preserve">Este módulo guía al mejorador a través de tres pasos para seleccionar y programar los cruzamientos entre variedades con flores disponibles. A continuación se describe qué tenía antes y qué tiene ahora.</w:t>
      </w:r>
    </w:p>
    <w:p>
      <w:pPr>
        <w:spacing w:after="40" w:before="40"/>
      </w:pPr>
      <w:r>
        <w:t xml:space="preserve"/>
      </w:r>
    </w:p>
    <w:p>
      <w:pPr>
        <w:pBdr>
          <w:top w:val="single" w:color="D1D5DB" w:sz="1"/>
          <w:bottom w:val="single" w:color="D1D5DB" w:sz="1"/>
          <w:left w:val="thick" w:color="1D4ED8" w:sz="18"/>
          <w:right w:val="single" w:color="D1D5DB" w:sz="1"/>
        </w:pBdr>
        <w:shd w:fill="EFF6FF" w:val="clear"/>
        <w:spacing w:after="160" w:before="160"/>
        <w:ind w:left="260"/>
      </w:pPr>
      <w:r>
        <w:rPr>
          <w:rFonts w:ascii="Arial" w:cs="Arial" w:eastAsia="Arial" w:hAnsi="Arial"/>
          <w:b/>
          <w:bCs/>
          <w:color w:val="1D4ED8"/>
          <w:sz w:val="20"/>
          <w:szCs w:val="20"/>
        </w:rPr>
        <w:t xml:space="preserve">ℹ️  Regla de negocio confirmada: </w:t>
      </w:r>
      <w:r>
        <w:rPr>
          <w:rFonts w:ascii="Arial" w:cs="Arial" w:eastAsia="Arial" w:hAnsi="Arial"/>
          <w:color w:val="1E293B"/>
          <w:sz w:val="20"/>
          <w:szCs w:val="20"/>
        </w:rPr>
        <w:t xml:space="preserve">Solo se trabaja con flores activas (no usadas) registradas el día actual o el día anterior. Este criterio es correcto y se mantiene sin cambios.</w:t>
      </w:r>
    </w:p>
    <w:p>
      <w:pPr>
        <w:pStyle w:val="Heading2"/>
        <w:spacing w:after="160" w:before="340"/>
      </w:pPr>
      <w:r>
        <w:rPr>
          <w:rFonts w:ascii="Arial" w:cs="Arial" w:eastAsia="Arial" w:hAnsi="Arial"/>
          <w:b/>
          <w:bCs/>
          <w:color w:val="009640"/>
          <w:sz w:val="28"/>
          <w:szCs w:val="28"/>
        </w:rPr>
        <w:t xml:space="preserve">Paso 1 — Selección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disponible</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el nombre del proyecto. Sin confirmar cuántas flores había disponibles.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Código, nombre y número exacto de flores disponibles del proyecto seleccionado.</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Indicador de carga</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Ninguno. El usuario no sabía si el sistema estaba procesando.</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Animación visible mientras se obtienen los datos del servidor.</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Botón Siguiente</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Siempre activo, incluso sin selección.</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Bloqueado hasta elegir un proyecto válido. Evita errores de navegación.</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 regresar al paso</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Campo de proyecto en blanco (Error 6).</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El proyecto seleccionado aparece pre-cargado automáticamente.</w:t>
            </w:r>
          </w:p>
        </w:tc>
      </w:tr>
    </w:tbl>
    <w:p>
      <w:pPr>
        <w:pStyle w:val="Heading2"/>
        <w:spacing w:after="160" w:before="340"/>
      </w:pPr>
      <w:r>
        <w:rPr>
          <w:rFonts w:ascii="Arial" w:cs="Arial" w:eastAsia="Arial" w:hAnsi="Arial"/>
          <w:b/>
          <w:bCs/>
          <w:color w:val="009640"/>
          <w:sz w:val="28"/>
          <w:szCs w:val="28"/>
        </w:rPr>
        <w:t xml:space="preserve">Paso 2 — Configuración de Pesos y Variedad Testigo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del testigo</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su nombre en pantalla.</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Ficha automática con TCHM, Sacarosa, Mosaico y Carbón del testigo, extraída del Banco de Germoplasma.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Visualización de pesos</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el número de peso. Sin contexto de cuánto representa.</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Columna de porcentaje en tiempo real: muestra qué fracción del total representa cada característica.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Indicador de carga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Ninguno.</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Animación mientras se consulta el perfil de la variedad testigo.</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Botón Generar Matriz</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Activo sin selección completa.</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Bloqueado hasta tener variedad testigo y mega ambiente seleccionados.</w:t>
            </w:r>
          </w:p>
        </w:tc>
      </w:tr>
    </w:tbl>
    <w:p>
      <w:pPr>
        <w:pStyle w:val="Heading2"/>
        <w:spacing w:after="160" w:before="340"/>
      </w:pPr>
      <w:r>
        <w:rPr>
          <w:rFonts w:ascii="Arial" w:cs="Arial" w:eastAsia="Arial" w:hAnsi="Arial"/>
          <w:b/>
          <w:bCs/>
          <w:color w:val="009640"/>
          <w:sz w:val="28"/>
          <w:szCs w:val="28"/>
        </w:rPr>
        <w:t xml:space="preserve">Paso 3 — Matriz de Cruzamientos</w:t>
      </w:r>
    </w:p>
    <w:p>
      <w:pPr>
        <w:pBdr>
          <w:top w:val="single" w:color="D1D5DB" w:sz="1"/>
          <w:left w:val="thick" w:color="92400E" w:sz="18"/>
          <w:right w:val="single" w:color="D1D5DB" w:sz="1"/>
        </w:pBdr>
        <w:shd w:fill="FFFBEB" w:val="clear"/>
        <w:spacing w:after="0" w:before="160"/>
        <w:ind w:left="260"/>
      </w:pPr>
      <w:r>
        <w:rPr>
          <w:rFonts w:ascii="Arial" w:cs="Arial" w:eastAsia="Arial" w:hAnsi="Arial"/>
          <w:b/>
          <w:bCs/>
          <w:color w:val="92400E"/>
          <w:sz w:val="21"/>
          <w:szCs w:val="21"/>
        </w:rPr>
        <w:t xml:space="preserve">⚠️  Estado antes de las correcciones:</w:t>
      </w:r>
    </w:p>
    <w:p>
      <w:pPr>
        <w:pBdr>
          <w:bottom w:val="none"/>
          <w:left w:val="thick" w:color="92400E" w:sz="18"/>
          <w:right w:val="single" w:color="D1D5DB" w:sz="1"/>
        </w:pBdr>
        <w:shd w:fill="FFFBEB" w:val="clear"/>
        <w:spacing w:after="0" w:before="0"/>
        <w:ind w:left="260"/>
      </w:pPr>
      <w:r>
        <w:rPr>
          <w:rFonts w:ascii="Arial" w:cs="Arial" w:eastAsia="Arial" w:hAnsi="Arial"/>
          <w:color w:val="1E293B"/>
          <w:sz w:val="20"/>
          <w:szCs w:val="20"/>
        </w:rPr>
        <w:t xml:space="preserve">Debido a los Errores 1, 2, 3 y 4, prácticamente todas las combinaciones aparecían como INVIABLES (bloqueadas en gris).</w:t>
      </w:r>
    </w:p>
    <w:p>
      <w:pPr>
        <w:pBdr>
          <w:bottom w:val="single" w:color="D1D5DB" w:sz="1"/>
          <w:left w:val="thick" w:color="92400E" w:sz="18"/>
          <w:right w:val="single" w:color="D1D5DB" w:sz="1"/>
        </w:pBdr>
        <w:shd w:fill="FFFBEB" w:val="clear"/>
        <w:spacing w:after="160" w:before="0"/>
        <w:ind w:left="260"/>
      </w:pPr>
      <w:r>
        <w:rPr>
          <w:rFonts w:ascii="Arial" w:cs="Arial" w:eastAsia="Arial" w:hAnsi="Arial"/>
          <w:color w:val="1E293B"/>
          <w:sz w:val="20"/>
          <w:szCs w:val="20"/>
        </w:rPr>
        <w:t xml:space="preserve">La herramienta no permitía al mejorador identificar ninguna combinación útil. Era inutilizable en su estado original.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Estructura de la tabla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Todas las flores vs todas, sin distinción de rol. Aparecían combinaciones inválidas mezcladas.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Filas = Madres (hembras), Columnas = Padres (machos). Estructura clara y biológicamente válida.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Resultados visibles</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Casi todo bloqueado (gris) por los errores del motor.</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Con los errores corregidos, los cruzamientos viables aparecen resaltados correctamente en verde.</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Filtro de vista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filtros. Viables e inviables mezclados.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Filtro 'Ocultar Inviables' activo por defecto para una vista de trabajo limpia y enfocada.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por celda</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checkbox y distancia genética.</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Checkbox + Distancia Genética + botón de comparación lado a lado (VS) de los dos progenitores.</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Información por fila (madre)</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nombre y nivel de polen.</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Nombre, nivel de polen y Valor de Mérito de la madre como indicador visual de calidad.</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Consulta de variedad</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Requería salir del flujo para consultar datos de un progenitor.</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Clic en el nombre abre el panel lateral de perfil agronómico completo sin salir del flujo.</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Indicadores de proceso</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animación durante el cálculo de la matriz.</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Pantalla de carga con descripción del proceso. Previene clics dobles durante procesamientos largos.</w:t>
            </w:r>
          </w:p>
        </w:tc>
      </w:tr>
    </w:tbl>
    <w:p>
      <w:pPr>
        <w:pStyle w:val="Heading2"/>
        <w:spacing w:after="160" w:before="340"/>
      </w:pPr>
      <w:r>
        <w:rPr>
          <w:rFonts w:ascii="Arial" w:cs="Arial" w:eastAsia="Arial" w:hAnsi="Arial"/>
          <w:b/>
          <w:bCs/>
          <w:color w:val="009640"/>
          <w:sz w:val="28"/>
          <w:szCs w:val="28"/>
        </w:rPr>
        <w:t xml:space="preserve">Vista Final — Confirmación y Guardado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Aspecto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3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Guardado de cruzamientos</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No había función de guardado implementada. Imposible guardar los resultados.</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Botón de guardado que envía todos los cruzamientos seleccionados en una operación segura.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Integridad del guardado</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protección contra operaciones incompletas.</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Operación 'todo o nada': si algo falla durante el guardado, ningún dato queda a medias. El sistema vuelve al estado anterior.</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Prevención de errores</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bloqueo durante el proceso de guardado.</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Mientras se guardan los datos, la pantalla bloquea nuevas acciones para evitar duplicados accidentales.</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Visualización</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Tabla plana sin diferenciación por calidad.</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Mapa de calor opcional que colorea combinaciones según su calidad combinada. Facilita la toma de decisiones visuales.</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Autofecundación</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Toggle sin efecto real.</w:t>
            </w:r>
          </w:p>
        </w:tc>
        <w:tc>
          <w:tcPr>
            <w:tcW w:type="dxa" w:w="3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 activar, el sistema genera automáticamente el cruzamiento adicional madre=padre.</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Documentación del proceso</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 soporte para impresión.</w:t>
            </w:r>
          </w:p>
        </w:tc>
        <w:tc>
          <w:tcPr>
            <w:tcW w:type="dxa" w:w="3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 imprimir, aparece un encabezado formal con datos del proyecto, fecha, mega ambiente, responsable y firma de aprobación.</w:t>
            </w:r>
          </w:p>
        </w:tc>
      </w:tr>
    </w:tbl>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Parte 3 — Mejoras y Nuevas Herramientas</w:t>
      </w:r>
    </w:p>
    <w:p>
      <w:pPr>
        <w:pStyle w:val="Heading2"/>
        <w:spacing w:after="160" w:before="340"/>
      </w:pPr>
      <w:r>
        <w:rPr>
          <w:rFonts w:ascii="Arial" w:cs="Arial" w:eastAsia="Arial" w:hAnsi="Arial"/>
          <w:b/>
          <w:bCs/>
          <w:color w:val="009640"/>
          <w:sz w:val="28"/>
          <w:szCs w:val="28"/>
        </w:rPr>
        <w:t xml:space="preserve">3.1 Panel de Perfil de Variedad</w:t>
      </w:r>
    </w:p>
    <w:p>
      <w:pPr>
        <w:spacing w:after="120" w:before="80"/>
        <w:jc w:val="left"/>
      </w:pPr>
      <w:r>
        <w:rPr>
          <w:rFonts w:ascii="Arial" w:cs="Arial" w:eastAsia="Arial" w:hAnsi="Arial"/>
          <w:b w:val="false"/>
          <w:bCs w:val="false"/>
          <w:color w:val="1E293B"/>
          <w:sz w:val="20"/>
          <w:szCs w:val="20"/>
        </w:rPr>
        <w:t xml:space="preserve">Nueva herramienta que permite consultar el historial agronómico completo de cualquier variedad sin salir del flujo de programación. Se activa con un clic sobre el nombre de la variedad en la matriz, eliminando la necesidad de abrir otras ventanas o consultar reportes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Dato mostrado</w:t>
            </w:r>
          </w:p>
        </w:tc>
        <w:tc>
          <w:tcPr>
            <w:tcW w:type="dxa" w:w="5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Beneficio para el mejorador</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TCHM — Toneladas de caña por hectárea</w:t>
            </w:r>
          </w:p>
        </w:tc>
        <w:tc>
          <w:tcPr>
            <w:tcW w:type="dxa" w:w="5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Referencia directa de productividad histórica del progenitor</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Sacarosa, Brix, Fibra, Pureza</w:t>
            </w:r>
          </w:p>
        </w:tc>
        <w:tc>
          <w:tcPr>
            <w:tcW w:type="dxa" w:w="5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Indicadores de calidad del jugo disponibles en pantalla al momento de decidir</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Mosaico y Carbón (escala 1-9)</w:t>
            </w:r>
          </w:p>
        </w:tc>
        <w:tc>
          <w:tcPr>
            <w:tcW w:type="dxa" w:w="5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Susceptibilidad a enfermedades fungosas sin consultar reportes adicionales</w:t>
            </w:r>
          </w:p>
        </w:tc>
      </w:tr>
      <w:tr>
        <w:tc>
          <w:tcPr>
            <w:tcW w:type="dxa" w:w="3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Roya café y Roya naranja</w:t>
            </w:r>
          </w:p>
        </w:tc>
        <w:tc>
          <w:tcPr>
            <w:tcW w:type="dxa" w:w="5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Resistencia a enfermedades foliares en el contexto del cruzamiento</w:t>
            </w:r>
          </w:p>
        </w:tc>
      </w:tr>
      <w:tr>
        <w:tc>
          <w:tcPr>
            <w:tcW w:type="dxa" w:w="3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Altura, Diámetro de tallo, Aspecto, SPAD</w:t>
            </w:r>
          </w:p>
        </w:tc>
        <w:tc>
          <w:tcPr>
            <w:tcW w:type="dxa" w:w="5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Características morfológicas para selección integral del progenitor</w:t>
            </w:r>
          </w:p>
        </w:tc>
      </w:tr>
    </w:tbl>
    <w:p>
      <w:pPr>
        <w:pStyle w:val="Heading2"/>
        <w:spacing w:after="160" w:before="340"/>
      </w:pPr>
      <w:r>
        <w:rPr>
          <w:rFonts w:ascii="Arial" w:cs="Arial" w:eastAsia="Arial" w:hAnsi="Arial"/>
          <w:b/>
          <w:bCs/>
          <w:color w:val="009640"/>
          <w:sz w:val="28"/>
          <w:szCs w:val="28"/>
        </w:rPr>
        <w:t xml:space="preserve">3.2 Comparador de Progenitores</w:t>
      </w:r>
    </w:p>
    <w:p>
      <w:pPr>
        <w:spacing w:after="120" w:before="80"/>
        <w:jc w:val="left"/>
      </w:pPr>
      <w:r>
        <w:rPr>
          <w:rFonts w:ascii="Arial" w:cs="Arial" w:eastAsia="Arial" w:hAnsi="Arial"/>
          <w:b w:val="false"/>
          <w:bCs w:val="false"/>
          <w:color w:val="1E293B"/>
          <w:sz w:val="20"/>
          <w:szCs w:val="20"/>
        </w:rPr>
        <w:t xml:space="preserve">Nueva herramienta que muestra en dos columnas paralelas todas las métricas de la madre y el padre de una combinación específica. Se activa desde el botón 'VS' en cada celda de la matriz. Reduce significativamente el tiempo que el mejorador necesita para evaluar y comparar dos variedades antes de tomar una decisión de cruzamiento.</w:t>
      </w:r>
    </w:p>
    <w:p>
      <w:pPr>
        <w:pStyle w:val="Heading2"/>
        <w:spacing w:after="160" w:before="340"/>
      </w:pPr>
      <w:r>
        <w:rPr>
          <w:rFonts w:ascii="Arial" w:cs="Arial" w:eastAsia="Arial" w:hAnsi="Arial"/>
          <w:b/>
          <w:bCs/>
          <w:color w:val="009640"/>
          <w:sz w:val="28"/>
          <w:szCs w:val="28"/>
        </w:rPr>
        <w:t xml:space="preserve">3.3 Guardado Eficiente de Cruzamientos</w:t>
      </w:r>
    </w:p>
    <w:p>
      <w:pPr>
        <w:spacing w:after="120" w:before="80"/>
        <w:jc w:val="left"/>
      </w:pPr>
      <w:r>
        <w:rPr>
          <w:rFonts w:ascii="Arial" w:cs="Arial" w:eastAsia="Arial" w:hAnsi="Arial"/>
          <w:b w:val="false"/>
          <w:bCs w:val="false"/>
          <w:color w:val="1E293B"/>
          <w:sz w:val="20"/>
          <w:szCs w:val="20"/>
        </w:rPr>
        <w:t xml:space="preserve">El proceso de registro de cruzamientos fue optimizado para ser más rápido, seguro y confiable: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tblHeader/>
        </w:trPr>
        <w:tc>
          <w:tcPr>
            <w:tcW w:type="dxa" w:w="46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Antes</w:t>
            </w:r>
          </w:p>
        </w:tc>
        <w:tc>
          <w:tcPr>
            <w:tcW w:type="dxa" w:w="47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Ahora</w:t>
            </w:r>
          </w:p>
        </w:tc>
      </w:tr>
      <w:tr>
        <w:tc>
          <w:tcPr>
            <w:tcW w:type="dxa" w:w="4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No había función de guardado en la pantalla final</w:t>
            </w:r>
          </w:p>
        </w:tc>
        <w:tc>
          <w:tcPr>
            <w:tcW w:type="dxa" w:w="47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Un botón guarda todos los cruzamientos seleccionados a la vez</w:t>
            </w:r>
          </w:p>
        </w:tc>
      </w:tr>
      <w:tr>
        <w:tc>
          <w:tcPr>
            <w:tcW w:type="dxa" w:w="4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Las flores usadas no se marcaban como tal en la base de datos</w:t>
            </w:r>
          </w:p>
        </w:tc>
        <w:tc>
          <w:tcPr>
            <w:tcW w:type="dxa" w:w="47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Al guardar, las flores quedan automáticamente registradas como 'usadas' y no vuelven a aparecer disponibles</w:t>
            </w:r>
          </w:p>
        </w:tc>
      </w:tr>
      <w:tr>
        <w:tc>
          <w:tcPr>
            <w:tcW w:type="dxa" w:w="4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Un fallo a mitad del proceso podía dejar registros incompletos</w:t>
            </w:r>
          </w:p>
        </w:tc>
        <w:tc>
          <w:tcPr>
            <w:tcW w:type="dxa" w:w="47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Operación 'todo o nada': se guarda todo correctamente o no se guarda nada</w:t>
            </w:r>
          </w:p>
        </w:tc>
      </w:tr>
    </w:tbl>
    <w:p>
      <w:pPr>
        <w:pStyle w:val="Heading2"/>
        <w:spacing w:after="160" w:before="340"/>
      </w:pPr>
      <w:r>
        <w:rPr>
          <w:rFonts w:ascii="Arial" w:cs="Arial" w:eastAsia="Arial" w:hAnsi="Arial"/>
          <w:b/>
          <w:bCs/>
          <w:color w:val="009640"/>
          <w:sz w:val="28"/>
          <w:szCs w:val="28"/>
        </w:rPr>
        <w:t xml:space="preserve">3.4 Mejoras de Ergonomía y Usabilidad</w:t>
      </w:r>
    </w:p>
    <w:p>
      <w:pPr>
        <w:spacing w:after="120" w:before="80"/>
        <w:jc w:val="left"/>
      </w:pPr>
      <w:r>
        <w:rPr>
          <w:rFonts w:ascii="Arial" w:cs="Arial" w:eastAsia="Arial" w:hAnsi="Arial"/>
          <w:b w:val="false"/>
          <w:bCs w:val="false"/>
          <w:color w:val="1E293B"/>
          <w:sz w:val="20"/>
          <w:szCs w:val="20"/>
        </w:rPr>
        <w:t xml:space="preserve">La interfaz fue actualizada con la identidad visual institucional de CENICAÑA (verde #009640). Este cambio no es solo estético: la paleta verde de alto contraste reduce la fatiga visual durante jornadas largas de análisis, tanto en pantalla como en condiciones de campo con luz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Pantalla / Área</w:t>
            </w:r>
          </w:p>
        </w:tc>
        <w:tc>
          <w:tcPr>
            <w:tcW w:type="dxa" w:w="63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Mejora operativa</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Indicadores de carga (todas las pantallas)</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Animaciones visibles durante procesamientos pesados impiden clics dobles accidentales y comunican al usuario que el sistema está trabajando</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Filtros de búsqueda y exportación Excel</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Reducen el tiempo de localización de variedades y permiten llevar el análisis fuera del sistema para revisiones en reuniones</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 de inicio de sesión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Acceso más rápido e intuitivo con indicadores visuales claros para los campos de usuario y contraseña</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Barra de navegación (siempre visible)</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Evita que el usuario se 'pierda' dentro del sistema al hacer scroll en tablas largas; el menú siempre está accesible</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Botones de acción (siempre bloqueados sin selección)</w:t>
            </w:r>
          </w:p>
        </w:tc>
        <w:tc>
          <w:tcPr>
            <w:tcW w:type="dxa" w:w="6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Previenen errores de navegación y confirmaciones accidentales sin datos válidos</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Interruptor de Modo Histórico en Floración</w:t>
            </w:r>
          </w:p>
        </w:tc>
        <w:tc>
          <w:tcPr>
            <w:tcW w:type="dxa" w:w="6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Permite al equipo revisar el histórico de floración de los últimos años sin necesidad de consultas manuales adicionales</w:t>
            </w:r>
          </w:p>
        </w:tc>
      </w:tr>
    </w:tbl>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Tabla Resumen de Todos los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300"/>
        <w:gridCol w:w="166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Componente / Área</w:t>
            </w:r>
          </w:p>
        </w:tc>
        <w:tc>
          <w:tcPr>
            <w:tcW w:type="dxa" w:w="16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Tipo de cambio</w:t>
            </w:r>
          </w:p>
        </w:tc>
        <w:tc>
          <w:tcPr>
            <w:tcW w:type="dxa" w:w="33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Descripción</w:t>
            </w:r>
          </w:p>
        </w:tc>
        <w:tc>
          <w:tcPr>
            <w:tcW w:type="dxa" w:w="16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Impacto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Calificación del padre escrita en casillero de la madre</w:t>
            </w:r>
          </w:p>
        </w:tc>
        <w:tc>
          <w:tcPr>
            <w:tcW w:type="dxa" w:w="1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Búsqueda de datos por posición → por nombre de variedad</w:t>
            </w:r>
          </w:p>
        </w:tc>
        <w:tc>
          <w:tcPr>
            <w:tcW w:type="dxa" w:w="1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Datos de una característica contaminaban las siguientes</w:t>
            </w:r>
          </w:p>
        </w:tc>
        <w:tc>
          <w:tcPr>
            <w:tcW w:type="dxa" w:w="1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cruzamientos</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Cruzamientos biológicamente imposibles pasaban como válidos</w:t>
            </w:r>
          </w:p>
        </w:tc>
        <w:tc>
          <w:tcPr>
            <w:tcW w:type="dxa" w:w="1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MUY 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Valor de Mérito</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La resistencia a la roya no influía en el puntaje de calidad</w:t>
            </w:r>
          </w:p>
        </w:tc>
        <w:tc>
          <w:tcPr>
            <w:tcW w:type="dxa" w:w="1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 Paso 1</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Error corregido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proyecto no se recordaba al regresar al paso 1</w:t>
            </w:r>
          </w:p>
        </w:tc>
        <w:tc>
          <w:tcPr>
            <w:tcW w:type="dxa" w:w="1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BAJO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Servidor — Perfil de variedad</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Funcionalidad nueva</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Consulta de datos agronómicos históricos por variedad</w:t>
            </w:r>
          </w:p>
        </w:tc>
        <w:tc>
          <w:tcPr>
            <w:tcW w:type="dxa" w:w="1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Sistema de guardado</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Funcionalidad nueva</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Guardado masivo seguro con registro automático de flores usadas</w:t>
            </w:r>
          </w:p>
        </w:tc>
        <w:tc>
          <w:tcPr>
            <w:tcW w:type="dxa" w:w="1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Panel de perfil de variedad</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Herramienta nueva</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Panel lateral con 10 datos agronómicos consultables desde la matriz</w:t>
            </w:r>
          </w:p>
        </w:tc>
        <w:tc>
          <w:tcPr>
            <w:tcW w:type="dxa" w:w="1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Comparador de progenitores</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Herramienta nueva</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Comparación lado a lado de madre y padre en la misma pantalla</w:t>
            </w:r>
          </w:p>
        </w:tc>
        <w:tc>
          <w:tcPr>
            <w:tcW w:type="dxa" w:w="1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Matriz de cruzamientos</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 total</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Estructura Madres×Padres, filtro, VM, DG, panel perfil, comparador</w:t>
            </w:r>
          </w:p>
        </w:tc>
        <w:tc>
          <w:tcPr>
            <w:tcW w:type="dxa" w:w="1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Vista final de sugerencias</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 total</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Mapa de calor, guardado seguro, autofecundación, impresión PDF</w:t>
            </w:r>
          </w:p>
        </w:tc>
        <w:tc>
          <w:tcPr>
            <w:tcW w:type="dxa" w:w="1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ALTO</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Pasos 1 y 2 del flujo</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w:t>
            </w:r>
          </w:p>
        </w:tc>
        <w:tc>
          <w:tcPr>
            <w:tcW w:type="dxa" w:w="3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Ficha del testigo, porcentajes, botones bloqueados, animaciones de carga</w:t>
            </w:r>
          </w:p>
        </w:tc>
        <w:tc>
          <w:tcPr>
            <w:tcW w:type="dxa" w:w="1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Pantallas de navegación general</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Rediseño ergonómico</w:t>
            </w:r>
          </w:p>
        </w:tc>
        <w:tc>
          <w:tcPr>
            <w:tcW w:type="dxa" w:w="3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Paleta corporativa CENICAÑA, barra fija, indicadores de carga, controles intuitivos</w:t>
            </w:r>
          </w:p>
        </w:tc>
        <w:tc>
          <w:tcPr>
            <w:tcW w:type="dxa" w:w="1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MEDIO</w:t>
            </w:r>
          </w:p>
        </w:tc>
      </w:tr>
    </w:tbl>
    <w:p>
      <w:r>
        <w:br w:type="page"/>
      </w:r>
    </w:p>
    <w:p>
      <w:pPr>
        <w:pStyle w:val="Heading1"/>
        <w:pBdr>
          <w:bottom w:val="single" w:color="009640" w:sz="6" w:space="4"/>
        </w:pBdr>
        <w:spacing w:after="200" w:before="500"/>
      </w:pPr>
      <w:r>
        <w:rPr>
          <w:rFonts w:ascii="Arial" w:cs="Arial" w:eastAsia="Arial" w:hAnsi="Arial"/>
          <w:b/>
          <w:bCs/>
          <w:color w:val="00692C"/>
          <w:sz w:val="38"/>
          <w:szCs w:val="38"/>
        </w:rPr>
        <w:t xml:space="preserve">Apéndice Técnico — Detalles de Implementación</w:t>
      </w:r>
    </w:p>
    <w:p>
      <w:pPr>
        <w:spacing w:after="120" w:before="80"/>
        <w:jc w:val="left"/>
      </w:pPr>
      <w:r>
        <w:rPr>
          <w:rFonts w:ascii="Arial" w:cs="Arial" w:eastAsia="Arial" w:hAnsi="Arial"/>
          <w:b w:val="false"/>
          <w:bCs w:val="false"/>
          <w:color w:val="1E293B"/>
          <w:sz w:val="20"/>
          <w:szCs w:val="20"/>
        </w:rPr>
        <w:t xml:space="preserve">Esta sección está dirigida al equipo de desarrollo. Contiene los detalles técnicos específicos de cada corrección realizada en el código fuente.</w:t>
      </w:r>
    </w:p>
    <w:p>
      <w:pPr>
        <w:pStyle w:val="Heading2"/>
        <w:spacing w:after="160" w:before="340"/>
      </w:pPr>
      <w:r>
        <w:rPr>
          <w:rFonts w:ascii="Arial" w:cs="Arial" w:eastAsia="Arial" w:hAnsi="Arial"/>
          <w:b/>
          <w:bCs/>
          <w:color w:val="009640"/>
          <w:sz w:val="28"/>
          <w:szCs w:val="28"/>
        </w:rPr>
        <w:t xml:space="preserve">A.1 — Corrección de nivel_florB (Bug 1)</w:t>
      </w:r>
    </w:p>
    <w:p>
      <w:pPr>
        <w:spacing w:after="120" w:before="80"/>
        <w:jc w:val="left"/>
      </w:pPr>
      <w:r>
        <w:rPr>
          <w:rFonts w:ascii="Arial" w:cs="Arial" w:eastAsia="Arial" w:hAnsi="Arial"/>
          <w:b w:val="false"/>
          <w:bCs w:val="false"/>
          <w:color w:val="1E293B"/>
          <w:sz w:val="20"/>
          <w:szCs w:val="20"/>
        </w:rPr>
        <w:t xml:space="preserve">Archivo: CrossingController.php — Función: calcularViabilidadCaracteristica()</w:t>
      </w:r>
    </w:p>
    <w:p>
      <w:pPr>
        <w:spacing w:after="120" w:before="80"/>
        <w:jc w:val="left"/>
      </w:pPr>
      <w:r>
        <w:rPr>
          <w:rFonts w:ascii="Arial" w:cs="Arial" w:eastAsia="Arial" w:hAnsi="Arial"/>
          <w:b w:val="false"/>
          <w:bCs w:val="false"/>
          <w:color w:val="1E293B"/>
          <w:sz w:val="20"/>
          <w:szCs w:val="20"/>
        </w:rPr>
        <w:t xml:space="preserve">En la función calcularViabilidadCaracteristica(), los bloques de evaluación de las características sacarosa (scrsa), volcamiento, diámetro de tallo (dmtro_tllo), altura de planta y población calculaban correctamente el nivel de la flor B para los rangos 1, 2, 4 y 5, pero asignaban el resultado del rango 3 a $nivel_florA en lugar de $nivel_florB. Esto ocurría en cuatro bloques independientes (líneas 206, 237, 268 y 299 del archivo original). La corrección consistió en cambiar $nivel_florA = 3 por $nivel_florB = 3 en cada uno de los cuatro bloques afectados.</w:t>
      </w:r>
    </w:p>
    <w:p>
      <w:pPr>
        <w:pStyle w:val="Heading2"/>
        <w:spacing w:after="160" w:before="340"/>
      </w:pPr>
      <w:r>
        <w:rPr>
          <w:rFonts w:ascii="Arial" w:cs="Arial" w:eastAsia="Arial" w:hAnsi="Arial"/>
          <w:b/>
          <w:bCs/>
          <w:color w:val="009640"/>
          <w:sz w:val="28"/>
          <w:szCs w:val="28"/>
        </w:rPr>
        <w:t xml:space="preserve">A.2 — Indexación por nombre de variedad (Bug 2)</w:t>
      </w:r>
    </w:p>
    <w:p>
      <w:pPr>
        <w:spacing w:after="120" w:before="80"/>
        <w:jc w:val="left"/>
      </w:pPr>
      <w:r>
        <w:rPr>
          <w:rFonts w:ascii="Arial" w:cs="Arial" w:eastAsia="Arial" w:hAnsi="Arial"/>
          <w:b w:val="false"/>
          <w:bCs w:val="false"/>
          <w:color w:val="1E293B"/>
          <w:sz w:val="20"/>
          <w:szCs w:val="20"/>
        </w:rPr>
        <w:t xml:space="preserve">Archivo: CrossingController.php — Función: calcularViabilidad()</w:t>
      </w:r>
    </w:p>
    <w:p>
      <w:pPr>
        <w:spacing w:after="120" w:before="80"/>
        <w:jc w:val="left"/>
      </w:pPr>
      <w:r>
        <w:rPr>
          <w:rFonts w:ascii="Arial" w:cs="Arial" w:eastAsia="Arial" w:hAnsi="Arial"/>
          <w:b w:val="false"/>
          <w:bCs w:val="false"/>
          <w:color w:val="1E293B"/>
          <w:sz w:val="20"/>
          <w:szCs w:val="20"/>
        </w:rPr>
        <w:t xml:space="preserve">El acceso a flores_PR[$i] y flores_EIII[$i] se reemplazó por la construcción de dos mapas asociativos ($floresPRMap y $floresEIIIMap) indexados por el campo vrdad antes del doble bucle principal. El acceso dentro del bucle se cambió a $floresPRMap[$florA-&gt;vrdad] ?? null y $floresEIIIMap[$florA-&gt;vrdad] ?? null para garantizar correspondencia por nombre exacto.</w:t>
      </w:r>
    </w:p>
    <w:p>
      <w:pPr>
        <w:pStyle w:val="Heading2"/>
        <w:spacing w:after="160" w:before="340"/>
      </w:pPr>
      <w:r>
        <w:rPr>
          <w:rFonts w:ascii="Arial" w:cs="Arial" w:eastAsia="Arial" w:hAnsi="Arial"/>
          <w:b/>
          <w:bCs/>
          <w:color w:val="009640"/>
          <w:sz w:val="28"/>
          <w:szCs w:val="28"/>
        </w:rPr>
        <w:t xml:space="preserve">A.3 — Variables locales por iteración (Bug 3)</w:t>
      </w:r>
    </w:p>
    <w:p>
      <w:pPr>
        <w:spacing w:after="120" w:before="80"/>
        <w:jc w:val="left"/>
      </w:pPr>
      <w:r>
        <w:rPr>
          <w:rFonts w:ascii="Arial" w:cs="Arial" w:eastAsia="Arial" w:hAnsi="Arial"/>
          <w:b w:val="false"/>
          <w:bCs w:val="false"/>
          <w:color w:val="1E293B"/>
          <w:sz w:val="20"/>
          <w:szCs w:val="20"/>
        </w:rPr>
        <w:t xml:space="preserve">Archivo: CrossingController.php — Función: calcularViabilidad() — bucle foreach($ponderados)</w:t>
      </w:r>
    </w:p>
    <w:p>
      <w:pPr>
        <w:spacing w:after="120" w:before="80"/>
        <w:jc w:val="left"/>
      </w:pPr>
      <w:r>
        <w:rPr>
          <w:rFonts w:ascii="Arial" w:cs="Arial" w:eastAsia="Arial" w:hAnsi="Arial"/>
          <w:b w:val="false"/>
          <w:bCs w:val="false"/>
          <w:color w:val="1E293B"/>
          <w:sz w:val="20"/>
          <w:szCs w:val="20"/>
        </w:rPr>
        <w:t xml:space="preserve">Las reasignaciones directas $florA = $florA_PR y $florB = $florB_PR se reemplazaron por la creación de variables locales $florA_eval = $florA y $florB_eval = $florB al inicio de cada iteración del bucle de ponderados. El fallback ahora modifica únicamente las copias locales, preservando intactas las referencias originales para las iteraciones siguientes.</w:t>
      </w:r>
    </w:p>
    <w:p>
      <w:pPr>
        <w:pStyle w:val="Heading2"/>
        <w:spacing w:after="160" w:before="340"/>
      </w:pPr>
      <w:r>
        <w:rPr>
          <w:rFonts w:ascii="Arial" w:cs="Arial" w:eastAsia="Arial" w:hAnsi="Arial"/>
          <w:b/>
          <w:bCs/>
          <w:color w:val="009640"/>
          <w:sz w:val="28"/>
          <w:szCs w:val="28"/>
        </w:rPr>
        <w:t xml:space="preserve">A.4 — Doble validación de sexo (Bug 4)</w:t>
      </w:r>
    </w:p>
    <w:p>
      <w:pPr>
        <w:spacing w:after="120" w:before="80"/>
        <w:jc w:val="left"/>
      </w:pPr>
      <w:r>
        <w:rPr>
          <w:rFonts w:ascii="Arial" w:cs="Arial" w:eastAsia="Arial" w:hAnsi="Arial"/>
          <w:b w:val="false"/>
          <w:bCs w:val="false"/>
          <w:color w:val="1E293B"/>
          <w:sz w:val="20"/>
          <w:szCs w:val="20"/>
        </w:rPr>
        <w:t xml:space="preserve">Archivo: CrossingController.php — Función: calcularViabilidad()</w:t>
      </w:r>
    </w:p>
    <w:p>
      <w:pPr>
        <w:spacing w:after="120" w:before="80"/>
        <w:jc w:val="left"/>
      </w:pPr>
      <w:r>
        <w:rPr>
          <w:rFonts w:ascii="Arial" w:cs="Arial" w:eastAsia="Arial" w:hAnsi="Arial"/>
          <w:b w:val="false"/>
          <w:bCs w:val="false"/>
          <w:color w:val="1E293B"/>
          <w:sz w:val="20"/>
          <w:szCs w:val="20"/>
        </w:rPr>
        <w:t xml:space="preserve">La condición original con AND (florB==Hembra &amp;&amp; florA==Hembra) y la condición de solo florB==Hembra se reemplazaron por dos condiciones independientes: (1) if ($florB-&gt;sxo == 'Hembra' || 'HD' || 'HF') para descartar padre-hembra, y (2) if ($florA-&gt;sxo == 'Macho' || 'MD' || 'MF') para descartar madre-macho.</w:t>
      </w:r>
    </w:p>
    <w:p>
      <w:pPr>
        <w:pStyle w:val="Heading2"/>
        <w:spacing w:after="160" w:before="340"/>
      </w:pPr>
      <w:r>
        <w:rPr>
          <w:rFonts w:ascii="Arial" w:cs="Arial" w:eastAsia="Arial" w:hAnsi="Arial"/>
          <w:b/>
          <w:bCs/>
          <w:color w:val="009640"/>
          <w:sz w:val="28"/>
          <w:szCs w:val="28"/>
        </w:rPr>
        <w:t xml:space="preserve">A.5 — Soporte de roya en calcularValorMerito (Bug 5)</w:t>
      </w:r>
    </w:p>
    <w:p>
      <w:pPr>
        <w:spacing w:after="120" w:before="80"/>
        <w:jc w:val="left"/>
      </w:pPr>
      <w:r>
        <w:rPr>
          <w:rFonts w:ascii="Arial" w:cs="Arial" w:eastAsia="Arial" w:hAnsi="Arial"/>
          <w:b w:val="false"/>
          <w:bCs w:val="false"/>
          <w:color w:val="1E293B"/>
          <w:sz w:val="20"/>
          <w:szCs w:val="20"/>
        </w:rPr>
        <w:t xml:space="preserve">Archivo: CrossingController.php — Función: calcularValorMerito()</w:t>
      </w:r>
    </w:p>
    <w:p>
      <w:pPr>
        <w:spacing w:after="120" w:before="80"/>
        <w:jc w:val="left"/>
      </w:pPr>
      <w:r>
        <w:rPr>
          <w:rFonts w:ascii="Arial" w:cs="Arial" w:eastAsia="Arial" w:hAnsi="Arial"/>
          <w:b w:val="false"/>
          <w:bCs w:val="false"/>
          <w:color w:val="1E293B"/>
          <w:sz w:val="20"/>
          <w:szCs w:val="20"/>
        </w:rPr>
        <w:t xml:space="preserve">Se añadió un bloque explícito para los valores rya_cfe_r y roya_naranja: $nivel_florA = $florA-&gt;$caracteristica ?? 0. Este bloque usa el valor directamente (sin normalización relativa al testigo) de forma consistente con el tratamiento de estas características en calcularViabilidadCaracteristica().</w:t>
      </w:r>
    </w:p>
    <w:p>
      <w:pPr>
        <w:pStyle w:val="Heading2"/>
        <w:spacing w:after="160" w:before="340"/>
      </w:pPr>
      <w:r>
        <w:rPr>
          <w:rFonts w:ascii="Arial" w:cs="Arial" w:eastAsia="Arial" w:hAnsi="Arial"/>
          <w:b/>
          <w:bCs/>
          <w:color w:val="009640"/>
          <w:sz w:val="28"/>
          <w:szCs w:val="28"/>
        </w:rPr>
        <w:t xml:space="preserve">A.6 — Corrección de typo en localStorage (Bug 6)</w:t>
      </w:r>
    </w:p>
    <w:p>
      <w:pPr>
        <w:spacing w:after="120" w:before="80"/>
        <w:jc w:val="left"/>
      </w:pPr>
      <w:r>
        <w:rPr>
          <w:rFonts w:ascii="Arial" w:cs="Arial" w:eastAsia="Arial" w:hAnsi="Arial"/>
          <w:b w:val="false"/>
          <w:bCs w:val="false"/>
          <w:color w:val="1E293B"/>
          <w:sz w:val="20"/>
          <w:szCs w:val="20"/>
        </w:rPr>
        <w:t xml:space="preserve">Archivo: CrossingInitialDataView.vue — Línea ~127</w:t>
      </w:r>
    </w:p>
    <w:p>
      <w:pPr>
        <w:spacing w:after="120" w:before="80"/>
        <w:jc w:val="left"/>
      </w:pPr>
      <w:r>
        <w:rPr>
          <w:rFonts w:ascii="Arial" w:cs="Arial" w:eastAsia="Arial" w:hAnsi="Arial"/>
          <w:b w:val="false"/>
          <w:bCs w:val="false"/>
          <w:color w:val="1E293B"/>
          <w:sz w:val="20"/>
          <w:szCs w:val="20"/>
        </w:rPr>
        <w:t xml:space="preserve">La variable con error de escritura storedCdCdCntble (con 'd' duplicada) se corrigió a storedCdCntble. Esto permite que la condición de pre-carga evalúe correctamente el valor almacenado en localStorage al montar el componente.</w:t>
      </w:r>
    </w:p>
    <w:p>
      <w:pPr>
        <w:spacing w:after="40" w:before="40"/>
      </w:pPr>
      <w:r>
        <w:t xml:space="preserve"/>
      </w:r>
    </w:p>
    <w:p>
      <w:pPr>
        <w:spacing w:after="40" w:before="40"/>
      </w:pPr>
      <w:r>
        <w:t xml:space="preserve"/>
      </w:r>
    </w:p>
    <w:p>
      <w:pPr>
        <w:spacing w:after="60" w:before="300"/>
        <w:jc w:val="center"/>
      </w:pPr>
      <w:r>
        <w:rPr>
          <w:rFonts w:ascii="Arial" w:cs="Arial" w:eastAsia="Arial" w:hAnsi="Arial"/>
          <w:color w:val="AAAAAA"/>
          <w:sz w:val="18"/>
          <w:szCs w:val="18"/>
        </w:rPr>
        <w:t xml:space="preserve">— Fin del Informe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40" w:sz="4" w:space="1"/>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40" w:sz="6" w:space="1"/>
      </w:pBdr>
    </w:pPr>
    <w:r>
      <w:rPr>
        <w:rFonts w:ascii="Arial" w:cs="Arial" w:eastAsia="Arial" w:hAnsi="Arial"/>
        <w:b/>
        <w:bCs/>
        <w:color w:val="666666"/>
        <w:sz w:val="17"/>
        <w:szCs w:val="17"/>
      </w:rPr>
      <w:t xml:space="preserve">CENICAÑA — SIVAR  |  Informe de Cambios, Mejoras y Correcciones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0692C"/>
      <w:sz w:val="38"/>
      <w:szCs w:val="38"/>
    </w:rPr>
  </w:style>
  <w:style w:type="paragraph" w:styleId="Heading2">
    <w:name w:val="Heading 2"/>
    <w:basedOn w:val="Normal"/>
    <w:next w:val="Normal"/>
    <w:qFormat/>
    <w:pPr>
      <w:spacing w:after="160" w:before="340"/>
      <w:outlineLvl w:val="1"/>
    </w:pPr>
    <w:rPr>
      <w:rFonts w:ascii="Arial" w:cs="Arial" w:eastAsia="Arial" w:hAnsi="Arial"/>
      <w:b/>
      <w:bCs/>
      <w:color w:val="00964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2026-05-31T17:24:03.602Z</dcterms:created>
  <dcterms:modified xsi:type="dcterms:W3CDTF">2026-05-31T17:24:03.606Z</dcterms:modified>
</cp:coreProperties>
</file>

<file path=docProps/custom.xml><?xml version="1.0" encoding="utf-8"?>
<Properties xmlns="http://schemas.openxmlformats.org/officeDocument/2006/custom-properties" xmlns:vt="http://schemas.openxmlformats.org/officeDocument/2006/docPropsVTypes"/>
</file>