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CE" w:rsidRPr="00F30FC2" w:rsidRDefault="00F30FC2">
      <w:pPr>
        <w:pStyle w:val="Titleofpaper"/>
        <w:jc w:val="center"/>
        <w:rPr>
          <w:lang w:val="en-GB"/>
        </w:rPr>
      </w:pPr>
      <w:r w:rsidRPr="00F30FC2">
        <w:rPr>
          <w:bCs w:val="0"/>
          <w:lang w:val="en-GB"/>
        </w:rPr>
        <w:t>Performance of doubly-robust, machine learning effect estimators in realistic epidemiologic data settings and practical recommendations.</w:t>
      </w:r>
    </w:p>
    <w:p w:rsidR="00EA26CE" w:rsidRPr="00BC798F" w:rsidRDefault="00EA26CE">
      <w:pPr>
        <w:rPr>
          <w:rFonts w:ascii="Times New Roman" w:hAnsi="Times New Roman"/>
          <w:sz w:val="22"/>
          <w:szCs w:val="22"/>
          <w:lang w:val="en-GB"/>
        </w:rPr>
      </w:pPr>
      <w:bookmarkStart w:id="0" w:name="_Toc441331365"/>
      <w:bookmarkStart w:id="1" w:name="_Toc496975513"/>
    </w:p>
    <w:bookmarkEnd w:id="0"/>
    <w:bookmarkEnd w:id="1"/>
    <w:p w:rsidR="00EA26CE" w:rsidRPr="0000689B" w:rsidRDefault="009561D4" w:rsidP="0000689B">
      <w:pPr>
        <w:pStyle w:val="Heading1"/>
        <w:jc w:val="left"/>
        <w:rPr>
          <w:color w:val="00AEEF"/>
          <w:sz w:val="26"/>
          <w:szCs w:val="26"/>
          <w:lang w:val="en-GB"/>
        </w:rPr>
      </w:pPr>
      <w:r w:rsidRPr="0000689B">
        <w:rPr>
          <w:sz w:val="26"/>
          <w:szCs w:val="26"/>
          <w:lang w:val="en-GB"/>
        </w:rPr>
        <w:t>Background</w:t>
      </w:r>
      <w:r w:rsidRPr="0000689B">
        <w:rPr>
          <w:color w:val="00AEEF"/>
          <w:sz w:val="26"/>
          <w:szCs w:val="26"/>
          <w:lang w:val="en-GB"/>
        </w:rPr>
        <w:t xml:space="preserve"> </w:t>
      </w:r>
    </w:p>
    <w:p w:rsidR="00762823" w:rsidRDefault="005A4DF0" w:rsidP="001C4CF3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</w:t>
      </w:r>
      <w:r w:rsidR="00F30FC2" w:rsidRPr="00F30FC2">
        <w:rPr>
          <w:rFonts w:ascii="Times New Roman" w:hAnsi="Times New Roman"/>
          <w:sz w:val="24"/>
          <w:lang w:val="en-GB"/>
        </w:rPr>
        <w:t>lexible, data-adaptive algorith</w:t>
      </w:r>
      <w:r w:rsidR="00F30FC2">
        <w:rPr>
          <w:rFonts w:ascii="Times New Roman" w:hAnsi="Times New Roman"/>
          <w:sz w:val="24"/>
          <w:lang w:val="en-GB"/>
        </w:rPr>
        <w:t>ms (</w:t>
      </w:r>
      <w:r w:rsidR="00270741">
        <w:rPr>
          <w:rFonts w:ascii="Times New Roman" w:hAnsi="Times New Roman"/>
          <w:sz w:val="24"/>
          <w:lang w:val="en-GB"/>
        </w:rPr>
        <w:t>machine learning; ML</w:t>
      </w:r>
      <w:r w:rsidR="00F30FC2">
        <w:rPr>
          <w:rFonts w:ascii="Times New Roman" w:hAnsi="Times New Roman"/>
          <w:sz w:val="24"/>
          <w:lang w:val="en-GB"/>
        </w:rPr>
        <w:t xml:space="preserve">) for </w:t>
      </w:r>
      <w:r w:rsidR="001C4CF3">
        <w:rPr>
          <w:rFonts w:ascii="Times New Roman" w:hAnsi="Times New Roman"/>
          <w:sz w:val="24"/>
          <w:lang w:val="en-GB"/>
        </w:rPr>
        <w:t>nuisance parameter</w:t>
      </w:r>
      <w:r w:rsidR="00F30FC2" w:rsidRPr="00F30FC2">
        <w:rPr>
          <w:rFonts w:ascii="Times New Roman" w:hAnsi="Times New Roman"/>
          <w:sz w:val="24"/>
          <w:lang w:val="en-GB"/>
        </w:rPr>
        <w:t xml:space="preserve"> estimation</w:t>
      </w:r>
      <w:r>
        <w:rPr>
          <w:rFonts w:ascii="Times New Roman" w:hAnsi="Times New Roman"/>
          <w:sz w:val="24"/>
          <w:lang w:val="en-GB"/>
        </w:rPr>
        <w:t xml:space="preserve"> in epidemiologic causal inference</w:t>
      </w:r>
      <w:r w:rsidR="00B421AC">
        <w:rPr>
          <w:rFonts w:ascii="Times New Roman" w:hAnsi="Times New Roman"/>
          <w:sz w:val="24"/>
          <w:lang w:val="en-GB"/>
        </w:rPr>
        <w:t xml:space="preserve"> have promising</w:t>
      </w:r>
      <w:r w:rsidR="00BB65E1">
        <w:rPr>
          <w:rFonts w:ascii="Times New Roman" w:hAnsi="Times New Roman"/>
          <w:sz w:val="24"/>
          <w:lang w:val="en-GB"/>
        </w:rPr>
        <w:t xml:space="preserve"> high-dimensional and</w:t>
      </w:r>
      <w:r w:rsidR="00B421AC">
        <w:rPr>
          <w:rFonts w:ascii="Times New Roman" w:hAnsi="Times New Roman"/>
          <w:sz w:val="24"/>
          <w:lang w:val="en-GB"/>
        </w:rPr>
        <w:t xml:space="preserve"> asymptotic properties</w:t>
      </w:r>
      <w:r w:rsidR="00400BAD">
        <w:rPr>
          <w:rFonts w:ascii="Times New Roman" w:hAnsi="Times New Roman"/>
          <w:sz w:val="24"/>
          <w:lang w:val="en-GB"/>
        </w:rPr>
        <w:t>.</w:t>
      </w:r>
      <w:r w:rsidR="00F30FC2" w:rsidRPr="00F30FC2">
        <w:rPr>
          <w:rFonts w:ascii="Times New Roman" w:hAnsi="Times New Roman"/>
          <w:sz w:val="24"/>
          <w:lang w:val="en-GB"/>
        </w:rPr>
        <w:t xml:space="preserve"> However, </w:t>
      </w:r>
      <w:r w:rsidR="00B421AC">
        <w:rPr>
          <w:rFonts w:ascii="Times New Roman" w:hAnsi="Times New Roman"/>
          <w:sz w:val="24"/>
          <w:lang w:val="en-GB"/>
        </w:rPr>
        <w:t>recently proposed</w:t>
      </w:r>
      <w:r w:rsidR="001C4CF3">
        <w:rPr>
          <w:rFonts w:ascii="Times New Roman" w:hAnsi="Times New Roman"/>
          <w:sz w:val="24"/>
          <w:lang w:val="en-GB"/>
        </w:rPr>
        <w:t xml:space="preserve"> </w:t>
      </w:r>
      <w:r w:rsidR="002A38C9">
        <w:rPr>
          <w:rFonts w:ascii="Times New Roman" w:hAnsi="Times New Roman"/>
          <w:sz w:val="24"/>
          <w:lang w:val="en-GB"/>
        </w:rPr>
        <w:t>applications</w:t>
      </w:r>
      <w:r w:rsidR="00400BAD">
        <w:rPr>
          <w:rFonts w:ascii="Times New Roman" w:hAnsi="Times New Roman"/>
          <w:sz w:val="24"/>
          <w:lang w:val="en-GB"/>
        </w:rPr>
        <w:t xml:space="preserve"> (</w:t>
      </w:r>
      <w:r w:rsidR="00400BAD" w:rsidRPr="00B421AC">
        <w:rPr>
          <w:rFonts w:ascii="Times New Roman" w:hAnsi="Times New Roman"/>
          <w:i/>
          <w:sz w:val="24"/>
          <w:lang w:val="en-GB"/>
        </w:rPr>
        <w:t>e.g</w:t>
      </w:r>
      <w:r w:rsidR="00400BAD">
        <w:rPr>
          <w:rFonts w:ascii="Times New Roman" w:hAnsi="Times New Roman"/>
          <w:sz w:val="24"/>
          <w:lang w:val="en-GB"/>
        </w:rPr>
        <w:t>. t</w:t>
      </w:r>
      <w:r w:rsidR="00400BAD" w:rsidRPr="00F30FC2">
        <w:rPr>
          <w:rFonts w:ascii="Times New Roman" w:hAnsi="Times New Roman"/>
          <w:sz w:val="24"/>
          <w:lang w:val="en-GB"/>
        </w:rPr>
        <w:t>argeted maximum likelihood estim</w:t>
      </w:r>
      <w:r w:rsidR="00400BAD">
        <w:rPr>
          <w:rFonts w:ascii="Times New Roman" w:hAnsi="Times New Roman"/>
          <w:sz w:val="24"/>
          <w:lang w:val="en-GB"/>
        </w:rPr>
        <w:t xml:space="preserve">ation; </w:t>
      </w:r>
      <w:r w:rsidR="00400BAD" w:rsidRPr="00F30FC2">
        <w:rPr>
          <w:rFonts w:ascii="Times New Roman" w:hAnsi="Times New Roman"/>
          <w:sz w:val="24"/>
          <w:lang w:val="en-GB"/>
        </w:rPr>
        <w:t xml:space="preserve">TMLE) </w:t>
      </w:r>
      <w:r w:rsidR="00400BAD">
        <w:rPr>
          <w:rFonts w:ascii="Times New Roman" w:hAnsi="Times New Roman"/>
          <w:sz w:val="24"/>
          <w:lang w:val="en-GB"/>
        </w:rPr>
        <w:t xml:space="preserve">may be </w:t>
      </w:r>
      <w:r w:rsidR="00F30FC2" w:rsidRPr="00F30FC2">
        <w:rPr>
          <w:rFonts w:ascii="Times New Roman" w:hAnsi="Times New Roman"/>
          <w:sz w:val="24"/>
          <w:lang w:val="en-GB"/>
        </w:rPr>
        <w:t xml:space="preserve">biased and anticonservative at </w:t>
      </w:r>
      <w:r w:rsidR="001C4CF3">
        <w:rPr>
          <w:rFonts w:ascii="Times New Roman" w:hAnsi="Times New Roman"/>
          <w:sz w:val="24"/>
          <w:lang w:val="en-GB"/>
        </w:rPr>
        <w:t xml:space="preserve">sample </w:t>
      </w:r>
      <w:r w:rsidR="00F30FC2" w:rsidRPr="00F30FC2">
        <w:rPr>
          <w:rFonts w:ascii="Times New Roman" w:hAnsi="Times New Roman"/>
          <w:sz w:val="24"/>
          <w:lang w:val="en-GB"/>
        </w:rPr>
        <w:t>sizes</w:t>
      </w:r>
      <w:r w:rsidR="00AE0E44">
        <w:rPr>
          <w:rFonts w:ascii="Times New Roman" w:hAnsi="Times New Roman"/>
          <w:sz w:val="24"/>
          <w:lang w:val="en-GB"/>
        </w:rPr>
        <w:t xml:space="preserve"> </w:t>
      </w:r>
      <w:r w:rsidR="00AE0E44">
        <w:rPr>
          <w:rFonts w:ascii="Times New Roman" w:hAnsi="Times New Roman"/>
          <w:sz w:val="24"/>
          <w:lang w:val="en-GB"/>
        </w:rPr>
        <w:t>(N &lt;2000)</w:t>
      </w:r>
      <w:r w:rsidR="00AE0E44">
        <w:rPr>
          <w:rFonts w:ascii="Times New Roman" w:hAnsi="Times New Roman"/>
          <w:sz w:val="24"/>
          <w:lang w:val="en-GB"/>
        </w:rPr>
        <w:t xml:space="preserve"> and covariate dimensions </w:t>
      </w:r>
      <w:r w:rsidR="0057790A">
        <w:rPr>
          <w:rFonts w:ascii="Times New Roman" w:hAnsi="Times New Roman"/>
          <w:sz w:val="24"/>
          <w:lang w:val="en-GB"/>
        </w:rPr>
        <w:t>common to</w:t>
      </w:r>
      <w:r w:rsidR="00400BAD">
        <w:rPr>
          <w:rFonts w:ascii="Times New Roman" w:hAnsi="Times New Roman"/>
          <w:sz w:val="24"/>
          <w:lang w:val="en-GB"/>
        </w:rPr>
        <w:t xml:space="preserve"> measurement-intensive longitudinal cohorts</w:t>
      </w:r>
      <w:r w:rsidR="00F30FC2" w:rsidRPr="00F30FC2">
        <w:rPr>
          <w:rFonts w:ascii="Times New Roman" w:hAnsi="Times New Roman"/>
          <w:sz w:val="24"/>
          <w:lang w:val="en-GB"/>
        </w:rPr>
        <w:t xml:space="preserve">. </w:t>
      </w:r>
      <w:r w:rsidR="0087058D">
        <w:rPr>
          <w:rFonts w:ascii="Times New Roman" w:hAnsi="Times New Roman"/>
          <w:sz w:val="24"/>
          <w:lang w:val="en-GB"/>
        </w:rPr>
        <w:t>T</w:t>
      </w:r>
      <w:r w:rsidR="00E20AE1">
        <w:rPr>
          <w:rFonts w:ascii="Times New Roman" w:hAnsi="Times New Roman"/>
          <w:sz w:val="24"/>
          <w:lang w:val="en-GB"/>
        </w:rPr>
        <w:t xml:space="preserve">he relative </w:t>
      </w:r>
      <w:r w:rsidR="00AE0E44">
        <w:rPr>
          <w:rFonts w:ascii="Times New Roman" w:hAnsi="Times New Roman"/>
          <w:sz w:val="24"/>
          <w:lang w:val="en-GB"/>
        </w:rPr>
        <w:t>benefit</w:t>
      </w:r>
      <w:r w:rsidR="00E20AE1">
        <w:rPr>
          <w:rFonts w:ascii="Times New Roman" w:hAnsi="Times New Roman"/>
          <w:sz w:val="24"/>
          <w:lang w:val="en-GB"/>
        </w:rPr>
        <w:t xml:space="preserve"> of</w:t>
      </w:r>
      <w:r w:rsidR="00F30FC2" w:rsidRPr="00F30FC2">
        <w:rPr>
          <w:rFonts w:ascii="Times New Roman" w:hAnsi="Times New Roman"/>
          <w:sz w:val="24"/>
          <w:lang w:val="en-GB"/>
        </w:rPr>
        <w:t xml:space="preserve"> </w:t>
      </w:r>
      <w:r w:rsidR="00E20AE1">
        <w:rPr>
          <w:rFonts w:ascii="Times New Roman" w:hAnsi="Times New Roman"/>
          <w:sz w:val="24"/>
          <w:lang w:val="en-GB"/>
        </w:rPr>
        <w:t xml:space="preserve">non-parametric </w:t>
      </w:r>
      <w:r w:rsidR="00636188">
        <w:rPr>
          <w:rFonts w:ascii="Times New Roman" w:hAnsi="Times New Roman"/>
          <w:sz w:val="24"/>
          <w:lang w:val="en-GB"/>
        </w:rPr>
        <w:t>ML</w:t>
      </w:r>
      <w:r w:rsidR="00F30FC2" w:rsidRPr="00F30FC2">
        <w:rPr>
          <w:rFonts w:ascii="Times New Roman" w:hAnsi="Times New Roman"/>
          <w:sz w:val="24"/>
          <w:lang w:val="en-GB"/>
        </w:rPr>
        <w:t xml:space="preserve"> </w:t>
      </w:r>
      <w:r w:rsidR="00AE0E44">
        <w:rPr>
          <w:rFonts w:ascii="Times New Roman" w:hAnsi="Times New Roman"/>
          <w:sz w:val="24"/>
          <w:lang w:val="en-GB"/>
        </w:rPr>
        <w:t>over</w:t>
      </w:r>
      <w:r w:rsidR="00F30FC2" w:rsidRPr="00F30FC2">
        <w:rPr>
          <w:rFonts w:ascii="Times New Roman" w:hAnsi="Times New Roman"/>
          <w:sz w:val="24"/>
          <w:lang w:val="en-GB"/>
        </w:rPr>
        <w:t xml:space="preserve"> simpler regression-based approaches in </w:t>
      </w:r>
      <w:r w:rsidR="00636188">
        <w:rPr>
          <w:rFonts w:ascii="Times New Roman" w:hAnsi="Times New Roman"/>
          <w:sz w:val="24"/>
          <w:lang w:val="en-GB"/>
        </w:rPr>
        <w:t>such</w:t>
      </w:r>
      <w:r w:rsidR="00F30FC2" w:rsidRPr="00F30FC2">
        <w:rPr>
          <w:rFonts w:ascii="Times New Roman" w:hAnsi="Times New Roman"/>
          <w:sz w:val="24"/>
          <w:lang w:val="en-GB"/>
        </w:rPr>
        <w:t xml:space="preserve"> settings</w:t>
      </w:r>
      <w:r w:rsidR="0087058D">
        <w:rPr>
          <w:rFonts w:ascii="Times New Roman" w:hAnsi="Times New Roman"/>
          <w:sz w:val="24"/>
          <w:lang w:val="en-GB"/>
        </w:rPr>
        <w:t xml:space="preserve"> is unclear</w:t>
      </w:r>
      <w:r w:rsidR="00F30FC2" w:rsidRPr="00F30FC2">
        <w:rPr>
          <w:rFonts w:ascii="Times New Roman" w:hAnsi="Times New Roman"/>
          <w:sz w:val="24"/>
          <w:lang w:val="en-GB"/>
        </w:rPr>
        <w:t>.</w:t>
      </w:r>
    </w:p>
    <w:p w:rsidR="00F30FC2" w:rsidRDefault="00F30FC2">
      <w:pPr>
        <w:rPr>
          <w:rFonts w:ascii="Times New Roman" w:hAnsi="Times New Roman"/>
          <w:sz w:val="22"/>
          <w:szCs w:val="22"/>
          <w:lang w:val="en-GB"/>
        </w:rPr>
      </w:pPr>
    </w:p>
    <w:p w:rsidR="005677C3" w:rsidRPr="0000689B" w:rsidRDefault="005677C3" w:rsidP="0000689B">
      <w:pPr>
        <w:pStyle w:val="Heading1"/>
        <w:jc w:val="left"/>
        <w:rPr>
          <w:color w:val="00AEEF"/>
          <w:sz w:val="26"/>
          <w:szCs w:val="26"/>
          <w:lang w:val="en-GB"/>
        </w:rPr>
      </w:pPr>
      <w:r w:rsidRPr="0000689B">
        <w:rPr>
          <w:sz w:val="26"/>
          <w:szCs w:val="26"/>
          <w:lang w:val="en-GB"/>
        </w:rPr>
        <w:t xml:space="preserve">Methods </w:t>
      </w:r>
    </w:p>
    <w:p w:rsidR="005677C3" w:rsidRDefault="005A4DF0">
      <w:pPr>
        <w:rPr>
          <w:rFonts w:ascii="Times New Roman" w:hAnsi="Times New Roman"/>
          <w:sz w:val="24"/>
          <w:lang w:val="en-GB"/>
        </w:rPr>
      </w:pPr>
      <w:r w:rsidRPr="005A4DF0">
        <w:rPr>
          <w:rFonts w:ascii="Times New Roman" w:hAnsi="Times New Roman"/>
          <w:sz w:val="24"/>
          <w:lang w:val="en-GB"/>
        </w:rPr>
        <w:t xml:space="preserve">I evaluate </w:t>
      </w:r>
      <w:r w:rsidR="00B421AC">
        <w:rPr>
          <w:rFonts w:ascii="Times New Roman" w:hAnsi="Times New Roman"/>
          <w:sz w:val="24"/>
          <w:lang w:val="en-GB"/>
        </w:rPr>
        <w:t>bias and variance estimation</w:t>
      </w:r>
      <w:r w:rsidRPr="005A4DF0">
        <w:rPr>
          <w:rFonts w:ascii="Times New Roman" w:hAnsi="Times New Roman"/>
          <w:sz w:val="24"/>
          <w:lang w:val="en-GB"/>
        </w:rPr>
        <w:t xml:space="preserve"> </w:t>
      </w:r>
      <w:r w:rsidR="00E20AE1">
        <w:rPr>
          <w:rFonts w:ascii="Times New Roman" w:hAnsi="Times New Roman"/>
          <w:sz w:val="24"/>
          <w:lang w:val="en-GB"/>
        </w:rPr>
        <w:t>using</w:t>
      </w:r>
      <w:r w:rsidRPr="005A4DF0">
        <w:rPr>
          <w:rFonts w:ascii="Times New Roman" w:hAnsi="Times New Roman"/>
          <w:sz w:val="24"/>
          <w:lang w:val="en-GB"/>
        </w:rPr>
        <w:t xml:space="preserve"> cross-validated TMLE, augmented inverse probability weighting (AIPW), a</w:t>
      </w:r>
      <w:r w:rsidR="00B72011">
        <w:rPr>
          <w:rFonts w:ascii="Times New Roman" w:hAnsi="Times New Roman"/>
          <w:sz w:val="24"/>
          <w:lang w:val="en-GB"/>
        </w:rPr>
        <w:t xml:space="preserve">nd standard IPW </w:t>
      </w:r>
      <w:r>
        <w:rPr>
          <w:rFonts w:ascii="Times New Roman" w:hAnsi="Times New Roman"/>
          <w:sz w:val="24"/>
          <w:lang w:val="en-GB"/>
        </w:rPr>
        <w:t>in</w:t>
      </w:r>
      <w:r w:rsidRPr="005A4DF0">
        <w:rPr>
          <w:rFonts w:ascii="Times New Roman" w:hAnsi="Times New Roman"/>
          <w:sz w:val="24"/>
          <w:lang w:val="en-GB"/>
        </w:rPr>
        <w:t xml:space="preserve"> </w:t>
      </w:r>
      <w:r w:rsidR="00B72011">
        <w:rPr>
          <w:rFonts w:ascii="Times New Roman" w:hAnsi="Times New Roman"/>
          <w:sz w:val="24"/>
          <w:lang w:val="en-GB"/>
        </w:rPr>
        <w:t xml:space="preserve">fully </w:t>
      </w:r>
      <w:r w:rsidR="00400BAD">
        <w:rPr>
          <w:rFonts w:ascii="Times New Roman" w:hAnsi="Times New Roman"/>
          <w:sz w:val="24"/>
          <w:lang w:val="en-GB"/>
        </w:rPr>
        <w:t>parametric</w:t>
      </w:r>
      <w:r w:rsidR="00B72011">
        <w:rPr>
          <w:rFonts w:ascii="Times New Roman" w:hAnsi="Times New Roman"/>
          <w:sz w:val="24"/>
          <w:lang w:val="en-GB"/>
        </w:rPr>
        <w:t>ally-</w:t>
      </w:r>
      <w:r>
        <w:rPr>
          <w:rFonts w:ascii="Times New Roman" w:hAnsi="Times New Roman"/>
          <w:sz w:val="24"/>
          <w:lang w:val="en-GB"/>
        </w:rPr>
        <w:t>simulated datasets of</w:t>
      </w:r>
      <w:r w:rsidRPr="005A4DF0">
        <w:rPr>
          <w:rFonts w:ascii="Times New Roman" w:hAnsi="Times New Roman"/>
          <w:sz w:val="24"/>
          <w:lang w:val="en-GB"/>
        </w:rPr>
        <w:t xml:space="preserve"> size</w:t>
      </w:r>
      <w:r w:rsidR="0057790A">
        <w:rPr>
          <w:rFonts w:ascii="Times New Roman" w:hAnsi="Times New Roman"/>
          <w:sz w:val="24"/>
          <w:lang w:val="en-GB"/>
        </w:rPr>
        <w:t>s</w:t>
      </w:r>
      <w:r w:rsidRPr="005A4DF0">
        <w:rPr>
          <w:rFonts w:ascii="Times New Roman" w:hAnsi="Times New Roman"/>
          <w:sz w:val="24"/>
          <w:lang w:val="en-GB"/>
        </w:rPr>
        <w:t xml:space="preserve"> </w:t>
      </w:r>
      <w:r>
        <w:rPr>
          <w:rFonts w:ascii="Times New Roman" w:hAnsi="Times New Roman"/>
          <w:sz w:val="24"/>
          <w:lang w:val="en-GB"/>
        </w:rPr>
        <w:t xml:space="preserve">N = </w:t>
      </w:r>
      <w:r w:rsidRPr="005A4DF0">
        <w:rPr>
          <w:rFonts w:ascii="Times New Roman" w:hAnsi="Times New Roman"/>
          <w:sz w:val="24"/>
          <w:lang w:val="en-GB"/>
        </w:rPr>
        <w:t xml:space="preserve">200 </w:t>
      </w:r>
      <w:r>
        <w:rPr>
          <w:rFonts w:ascii="Times New Roman" w:hAnsi="Times New Roman"/>
          <w:sz w:val="24"/>
          <w:lang w:val="en-GB"/>
        </w:rPr>
        <w:t>to</w:t>
      </w:r>
      <w:r w:rsidRPr="005A4DF0">
        <w:rPr>
          <w:rFonts w:ascii="Times New Roman" w:hAnsi="Times New Roman"/>
          <w:sz w:val="24"/>
          <w:lang w:val="en-GB"/>
        </w:rPr>
        <w:t xml:space="preserve"> 2000 </w:t>
      </w:r>
      <w:r w:rsidR="00B72011">
        <w:rPr>
          <w:rFonts w:ascii="Times New Roman" w:hAnsi="Times New Roman"/>
          <w:sz w:val="24"/>
          <w:lang w:val="en-GB"/>
        </w:rPr>
        <w:t xml:space="preserve">and </w:t>
      </w:r>
      <w:r w:rsidR="00400BAD">
        <w:rPr>
          <w:rFonts w:ascii="Times New Roman" w:hAnsi="Times New Roman"/>
          <w:sz w:val="24"/>
          <w:lang w:val="en-GB"/>
        </w:rPr>
        <w:t>structure-preserving (“</w:t>
      </w:r>
      <w:proofErr w:type="spellStart"/>
      <w:r w:rsidR="00400BAD">
        <w:rPr>
          <w:rFonts w:ascii="Times New Roman" w:hAnsi="Times New Roman"/>
          <w:sz w:val="24"/>
          <w:lang w:val="en-GB"/>
        </w:rPr>
        <w:t>plasmode</w:t>
      </w:r>
      <w:proofErr w:type="spellEnd"/>
      <w:r w:rsidR="00400BAD">
        <w:rPr>
          <w:rFonts w:ascii="Times New Roman" w:hAnsi="Times New Roman"/>
          <w:sz w:val="24"/>
          <w:lang w:val="en-GB"/>
        </w:rPr>
        <w:t>”) simulation</w:t>
      </w:r>
      <w:r w:rsidR="002A38C9">
        <w:rPr>
          <w:rFonts w:ascii="Times New Roman" w:hAnsi="Times New Roman"/>
          <w:sz w:val="24"/>
          <w:lang w:val="en-GB"/>
        </w:rPr>
        <w:t>s</w:t>
      </w:r>
      <w:r w:rsidR="00400BAD">
        <w:rPr>
          <w:rFonts w:ascii="Times New Roman" w:hAnsi="Times New Roman"/>
          <w:sz w:val="24"/>
          <w:lang w:val="en-GB"/>
        </w:rPr>
        <w:t xml:space="preserve"> of 1,174</w:t>
      </w:r>
      <w:r w:rsidR="00636188">
        <w:rPr>
          <w:rFonts w:ascii="Times New Roman" w:hAnsi="Times New Roman"/>
          <w:sz w:val="24"/>
          <w:lang w:val="en-GB"/>
        </w:rPr>
        <w:t xml:space="preserve"> subjects </w:t>
      </w:r>
      <w:r w:rsidR="00925883">
        <w:rPr>
          <w:rFonts w:ascii="Times New Roman" w:hAnsi="Times New Roman"/>
          <w:sz w:val="24"/>
          <w:lang w:val="en-GB"/>
        </w:rPr>
        <w:t xml:space="preserve">(331 covariates) </w:t>
      </w:r>
      <w:r w:rsidR="00636188">
        <w:rPr>
          <w:rFonts w:ascii="Times New Roman" w:hAnsi="Times New Roman"/>
          <w:sz w:val="24"/>
          <w:lang w:val="en-GB"/>
        </w:rPr>
        <w:t>from</w:t>
      </w:r>
      <w:r w:rsidRPr="005A4DF0">
        <w:rPr>
          <w:rFonts w:ascii="Times New Roman" w:hAnsi="Times New Roman"/>
          <w:sz w:val="24"/>
          <w:lang w:val="en-GB"/>
        </w:rPr>
        <w:t xml:space="preserve"> a longitudinal birth cohort</w:t>
      </w:r>
      <w:r w:rsidR="00400BAD">
        <w:rPr>
          <w:rFonts w:ascii="Times New Roman" w:hAnsi="Times New Roman"/>
          <w:sz w:val="24"/>
          <w:lang w:val="en-GB"/>
        </w:rPr>
        <w:t xml:space="preserve">.  </w:t>
      </w:r>
    </w:p>
    <w:p w:rsidR="00400BAD" w:rsidRDefault="00400BAD">
      <w:pPr>
        <w:rPr>
          <w:rFonts w:ascii="Times New Roman" w:hAnsi="Times New Roman"/>
          <w:sz w:val="22"/>
          <w:szCs w:val="22"/>
          <w:lang w:val="en-GB"/>
        </w:rPr>
      </w:pPr>
    </w:p>
    <w:p w:rsidR="00400BAD" w:rsidRDefault="005677C3" w:rsidP="0000689B">
      <w:pPr>
        <w:pStyle w:val="Heading1"/>
        <w:jc w:val="left"/>
        <w:rPr>
          <w:sz w:val="22"/>
          <w:szCs w:val="22"/>
          <w:lang w:val="en-GB"/>
        </w:rPr>
      </w:pPr>
      <w:r w:rsidRPr="0000689B">
        <w:rPr>
          <w:sz w:val="26"/>
          <w:szCs w:val="26"/>
          <w:lang w:val="en-GB"/>
        </w:rPr>
        <w:t>Results</w:t>
      </w:r>
      <w:r w:rsidRPr="00BC798F">
        <w:rPr>
          <w:sz w:val="22"/>
          <w:szCs w:val="22"/>
          <w:lang w:val="en-GB"/>
        </w:rPr>
        <w:t xml:space="preserve"> </w:t>
      </w:r>
    </w:p>
    <w:p w:rsidR="00B421AC" w:rsidRDefault="00400BA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Performance of </w:t>
      </w:r>
      <w:r w:rsidR="00B72011">
        <w:rPr>
          <w:rFonts w:ascii="Times New Roman" w:hAnsi="Times New Roman"/>
          <w:sz w:val="24"/>
          <w:lang w:val="en-GB"/>
        </w:rPr>
        <w:t>TMLE, AIPW, and IPW were acceptable (bias: 0.1% to 3</w:t>
      </w:r>
      <w:r w:rsidR="00925883">
        <w:rPr>
          <w:rFonts w:ascii="Times New Roman" w:hAnsi="Times New Roman"/>
          <w:sz w:val="24"/>
          <w:lang w:val="en-GB"/>
        </w:rPr>
        <w:t>.9% of true effect; coverage: 91</w:t>
      </w:r>
      <w:r w:rsidR="00B72011">
        <w:rPr>
          <w:rFonts w:ascii="Times New Roman" w:hAnsi="Times New Roman"/>
          <w:sz w:val="24"/>
          <w:lang w:val="en-GB"/>
        </w:rPr>
        <w:t>% to 96%) when parametric learners (</w:t>
      </w:r>
      <w:r w:rsidR="00B72011" w:rsidRPr="00B72011">
        <w:rPr>
          <w:rFonts w:ascii="Times New Roman" w:hAnsi="Times New Roman"/>
          <w:sz w:val="24"/>
          <w:lang w:val="en-GB"/>
        </w:rPr>
        <w:t>GLM, elastic net, polynomial splines</w:t>
      </w:r>
      <w:r w:rsidR="00B72011">
        <w:rPr>
          <w:rFonts w:ascii="Times New Roman" w:hAnsi="Times New Roman"/>
          <w:sz w:val="24"/>
          <w:lang w:val="en-GB"/>
        </w:rPr>
        <w:t xml:space="preserve">) were used. However, non-parametric </w:t>
      </w:r>
      <w:r w:rsidR="00E20AE1">
        <w:rPr>
          <w:rFonts w:ascii="Times New Roman" w:hAnsi="Times New Roman"/>
          <w:sz w:val="24"/>
          <w:lang w:val="en-GB"/>
        </w:rPr>
        <w:t>algorithms</w:t>
      </w:r>
      <w:r w:rsidR="00B72011">
        <w:rPr>
          <w:rFonts w:ascii="Times New Roman" w:hAnsi="Times New Roman"/>
          <w:sz w:val="24"/>
          <w:lang w:val="en-GB"/>
        </w:rPr>
        <w:t xml:space="preserve"> </w:t>
      </w:r>
      <w:r w:rsidR="00B72011" w:rsidRPr="00B72011">
        <w:rPr>
          <w:rFonts w:ascii="Times New Roman" w:hAnsi="Times New Roman"/>
          <w:sz w:val="24"/>
          <w:lang w:val="en-GB"/>
        </w:rPr>
        <w:t>(boosted regression trees, random forests)</w:t>
      </w:r>
      <w:r w:rsidR="00270741">
        <w:rPr>
          <w:rFonts w:ascii="Times New Roman" w:hAnsi="Times New Roman"/>
          <w:sz w:val="24"/>
          <w:lang w:val="en-GB"/>
        </w:rPr>
        <w:t xml:space="preserve"> </w:t>
      </w:r>
      <w:r w:rsidR="00B72011" w:rsidRPr="00B72011">
        <w:rPr>
          <w:rFonts w:ascii="Times New Roman" w:hAnsi="Times New Roman"/>
          <w:sz w:val="24"/>
          <w:lang w:val="en-GB"/>
        </w:rPr>
        <w:t>led to substantial bias (</w:t>
      </w:r>
      <w:r w:rsidR="00270741">
        <w:rPr>
          <w:rFonts w:ascii="Times New Roman" w:hAnsi="Times New Roman"/>
          <w:sz w:val="24"/>
          <w:lang w:val="en-GB"/>
        </w:rPr>
        <w:t>&gt;</w:t>
      </w:r>
      <w:r w:rsidR="00B421AC">
        <w:rPr>
          <w:rFonts w:ascii="Times New Roman" w:hAnsi="Times New Roman"/>
          <w:sz w:val="24"/>
          <w:lang w:val="en-GB"/>
        </w:rPr>
        <w:t>45</w:t>
      </w:r>
      <w:r w:rsidR="00B72011" w:rsidRPr="00B72011">
        <w:rPr>
          <w:rFonts w:ascii="Times New Roman" w:hAnsi="Times New Roman"/>
          <w:sz w:val="24"/>
          <w:lang w:val="en-GB"/>
        </w:rPr>
        <w:t>%) and poor cove</w:t>
      </w:r>
      <w:r w:rsidR="00B421AC">
        <w:rPr>
          <w:rFonts w:ascii="Times New Roman" w:hAnsi="Times New Roman"/>
          <w:sz w:val="24"/>
          <w:lang w:val="en-GB"/>
        </w:rPr>
        <w:t>rage (&lt;46</w:t>
      </w:r>
      <w:r w:rsidR="00B72011" w:rsidRPr="00B72011">
        <w:rPr>
          <w:rFonts w:ascii="Times New Roman" w:hAnsi="Times New Roman"/>
          <w:sz w:val="24"/>
          <w:lang w:val="en-GB"/>
        </w:rPr>
        <w:t>%)</w:t>
      </w:r>
      <w:r w:rsidR="00B421AC">
        <w:rPr>
          <w:rFonts w:ascii="Times New Roman" w:hAnsi="Times New Roman"/>
          <w:sz w:val="24"/>
          <w:lang w:val="en-GB"/>
        </w:rPr>
        <w:t>,</w:t>
      </w:r>
      <w:r w:rsidR="00B72011" w:rsidRPr="00B72011">
        <w:rPr>
          <w:rFonts w:ascii="Times New Roman" w:hAnsi="Times New Roman"/>
          <w:sz w:val="24"/>
          <w:lang w:val="en-GB"/>
        </w:rPr>
        <w:t xml:space="preserve"> with AIPW </w:t>
      </w:r>
      <w:r w:rsidR="00B421AC">
        <w:rPr>
          <w:rFonts w:ascii="Times New Roman" w:hAnsi="Times New Roman"/>
          <w:sz w:val="24"/>
          <w:lang w:val="en-GB"/>
        </w:rPr>
        <w:t>consistently outperforming TMLE</w:t>
      </w:r>
      <w:r w:rsidR="00B72011" w:rsidRPr="00B72011">
        <w:rPr>
          <w:rFonts w:ascii="Times New Roman" w:hAnsi="Times New Roman"/>
          <w:sz w:val="24"/>
          <w:lang w:val="en-GB"/>
        </w:rPr>
        <w:t xml:space="preserve">. </w:t>
      </w:r>
      <w:r w:rsidR="00BB65E1">
        <w:rPr>
          <w:rFonts w:ascii="Times New Roman" w:hAnsi="Times New Roman"/>
          <w:sz w:val="24"/>
          <w:lang w:val="en-GB"/>
        </w:rPr>
        <w:t>I</w:t>
      </w:r>
      <w:r w:rsidR="002C1250">
        <w:rPr>
          <w:rFonts w:ascii="Times New Roman" w:hAnsi="Times New Roman"/>
          <w:sz w:val="24"/>
          <w:lang w:val="en-GB"/>
        </w:rPr>
        <w:t>n</w:t>
      </w:r>
      <w:r w:rsidR="00B421AC">
        <w:rPr>
          <w:rFonts w:ascii="Times New Roman" w:hAnsi="Times New Roman"/>
          <w:sz w:val="24"/>
          <w:lang w:val="en-GB"/>
        </w:rPr>
        <w:t xml:space="preserve"> </w:t>
      </w:r>
      <w:r w:rsidR="00BB65E1">
        <w:rPr>
          <w:rFonts w:ascii="Times New Roman" w:hAnsi="Times New Roman"/>
          <w:sz w:val="24"/>
          <w:lang w:val="en-GB"/>
        </w:rPr>
        <w:t xml:space="preserve">high-dimensional </w:t>
      </w:r>
      <w:proofErr w:type="spellStart"/>
      <w:r w:rsidR="00B72011" w:rsidRPr="00B72011">
        <w:rPr>
          <w:rFonts w:ascii="Times New Roman" w:hAnsi="Times New Roman"/>
          <w:sz w:val="24"/>
          <w:lang w:val="en-GB"/>
        </w:rPr>
        <w:t>plasmode</w:t>
      </w:r>
      <w:proofErr w:type="spellEnd"/>
      <w:r w:rsidR="00B421AC">
        <w:rPr>
          <w:rFonts w:ascii="Times New Roman" w:hAnsi="Times New Roman"/>
          <w:sz w:val="24"/>
          <w:lang w:val="en-GB"/>
        </w:rPr>
        <w:t xml:space="preserve"> data</w:t>
      </w:r>
      <w:r w:rsidR="00BB65E1">
        <w:rPr>
          <w:rFonts w:ascii="Times New Roman" w:hAnsi="Times New Roman"/>
          <w:sz w:val="24"/>
          <w:lang w:val="en-GB"/>
        </w:rPr>
        <w:t>sets where</w:t>
      </w:r>
      <w:r w:rsidR="00270741">
        <w:rPr>
          <w:rFonts w:ascii="Times New Roman" w:hAnsi="Times New Roman"/>
          <w:sz w:val="24"/>
          <w:lang w:val="en-GB"/>
        </w:rPr>
        <w:t xml:space="preserve"> </w:t>
      </w:r>
      <w:r w:rsidR="00BB65E1">
        <w:rPr>
          <w:rFonts w:ascii="Times New Roman" w:hAnsi="Times New Roman"/>
          <w:sz w:val="24"/>
          <w:lang w:val="en-GB"/>
        </w:rPr>
        <w:t>standard</w:t>
      </w:r>
      <w:r w:rsidR="00925883">
        <w:rPr>
          <w:rFonts w:ascii="Times New Roman" w:hAnsi="Times New Roman"/>
          <w:sz w:val="24"/>
          <w:lang w:val="en-GB"/>
        </w:rPr>
        <w:t xml:space="preserve"> IPW fails</w:t>
      </w:r>
      <w:r w:rsidR="00AE0E44">
        <w:rPr>
          <w:rFonts w:ascii="Times New Roman" w:hAnsi="Times New Roman"/>
          <w:sz w:val="24"/>
          <w:lang w:val="en-GB"/>
        </w:rPr>
        <w:t>, non-parametric slightly outperformed parametric algorithms (bias: 1.7% vs. 2.0%)</w:t>
      </w:r>
      <w:bookmarkStart w:id="2" w:name="_GoBack"/>
      <w:bookmarkEnd w:id="2"/>
      <w:r w:rsidR="00B421AC">
        <w:rPr>
          <w:rFonts w:ascii="Times New Roman" w:hAnsi="Times New Roman"/>
          <w:sz w:val="24"/>
          <w:lang w:val="en-GB"/>
        </w:rPr>
        <w:t>.</w:t>
      </w:r>
    </w:p>
    <w:p w:rsidR="00B421AC" w:rsidRDefault="00B421AC">
      <w:pPr>
        <w:rPr>
          <w:rFonts w:ascii="Times New Roman" w:hAnsi="Times New Roman"/>
          <w:sz w:val="24"/>
          <w:lang w:val="en-GB"/>
        </w:rPr>
      </w:pPr>
    </w:p>
    <w:p w:rsidR="00B421AC" w:rsidRPr="0000689B" w:rsidRDefault="005677C3" w:rsidP="0000689B">
      <w:pPr>
        <w:pStyle w:val="Heading1"/>
        <w:jc w:val="left"/>
        <w:rPr>
          <w:sz w:val="26"/>
          <w:szCs w:val="26"/>
          <w:lang w:val="en-GB"/>
        </w:rPr>
      </w:pPr>
      <w:r w:rsidRPr="0000689B">
        <w:rPr>
          <w:sz w:val="26"/>
          <w:szCs w:val="26"/>
          <w:lang w:val="en-GB"/>
        </w:rPr>
        <w:t>Conclusion</w:t>
      </w:r>
      <w:r w:rsidR="006476B3" w:rsidRPr="0000689B">
        <w:rPr>
          <w:sz w:val="26"/>
          <w:szCs w:val="26"/>
          <w:lang w:val="en-GB"/>
        </w:rPr>
        <w:t>s</w:t>
      </w:r>
      <w:r w:rsidRPr="0000689B">
        <w:rPr>
          <w:sz w:val="26"/>
          <w:szCs w:val="26"/>
          <w:lang w:val="en-GB"/>
        </w:rPr>
        <w:t xml:space="preserve"> </w:t>
      </w:r>
    </w:p>
    <w:p w:rsidR="00B421AC" w:rsidRDefault="00270741" w:rsidP="00B421AC">
      <w:pPr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At </w:t>
      </w:r>
      <w:r w:rsidR="00B421AC" w:rsidRPr="00B72011">
        <w:rPr>
          <w:rFonts w:ascii="Times New Roman" w:hAnsi="Times New Roman"/>
          <w:sz w:val="24"/>
          <w:lang w:val="en-GB"/>
        </w:rPr>
        <w:t xml:space="preserve">small sample sizes, </w:t>
      </w:r>
      <w:r w:rsidR="0057790A">
        <w:rPr>
          <w:rFonts w:ascii="Times New Roman" w:hAnsi="Times New Roman"/>
          <w:sz w:val="24"/>
          <w:lang w:val="en-GB"/>
        </w:rPr>
        <w:t xml:space="preserve">non-parametric ML may have worse performance than simpler models, even </w:t>
      </w:r>
      <w:r w:rsidR="002C1250">
        <w:rPr>
          <w:rFonts w:ascii="Times New Roman" w:hAnsi="Times New Roman"/>
          <w:sz w:val="24"/>
          <w:lang w:val="en-GB"/>
        </w:rPr>
        <w:t>when</w:t>
      </w:r>
      <w:r w:rsidR="0057790A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2C1250">
        <w:rPr>
          <w:rFonts w:ascii="Times New Roman" w:hAnsi="Times New Roman"/>
          <w:sz w:val="24"/>
          <w:lang w:val="en-GB"/>
        </w:rPr>
        <w:t>ensemble</w:t>
      </w:r>
      <w:r w:rsidR="0087058D">
        <w:rPr>
          <w:rFonts w:ascii="Times New Roman" w:hAnsi="Times New Roman"/>
          <w:sz w:val="24"/>
          <w:lang w:val="en-GB"/>
        </w:rPr>
        <w:t>d</w:t>
      </w:r>
      <w:proofErr w:type="spellEnd"/>
      <w:r w:rsidR="002C1250">
        <w:rPr>
          <w:rFonts w:ascii="Times New Roman" w:hAnsi="Times New Roman"/>
          <w:sz w:val="24"/>
          <w:lang w:val="en-GB"/>
        </w:rPr>
        <w:t xml:space="preserve"> and </w:t>
      </w:r>
      <w:r w:rsidR="0057790A">
        <w:rPr>
          <w:rFonts w:ascii="Times New Roman" w:hAnsi="Times New Roman"/>
          <w:sz w:val="24"/>
          <w:lang w:val="en-GB"/>
        </w:rPr>
        <w:t>cross-validated.</w:t>
      </w:r>
      <w:r w:rsidR="00B421AC" w:rsidRPr="00B72011">
        <w:rPr>
          <w:rFonts w:ascii="Times New Roman" w:hAnsi="Times New Roman"/>
          <w:sz w:val="24"/>
          <w:lang w:val="en-GB"/>
        </w:rPr>
        <w:t xml:space="preserve"> </w:t>
      </w:r>
      <w:r w:rsidR="002C1250">
        <w:rPr>
          <w:rFonts w:ascii="Times New Roman" w:hAnsi="Times New Roman"/>
          <w:sz w:val="24"/>
          <w:lang w:val="en-GB"/>
        </w:rPr>
        <w:t>Estimates</w:t>
      </w:r>
      <w:r w:rsidR="00B421AC" w:rsidRPr="00B72011">
        <w:rPr>
          <w:rFonts w:ascii="Times New Roman" w:hAnsi="Times New Roman"/>
          <w:sz w:val="24"/>
          <w:lang w:val="en-GB"/>
        </w:rPr>
        <w:t xml:space="preserve"> </w:t>
      </w:r>
      <w:r w:rsidR="002C1250">
        <w:rPr>
          <w:rFonts w:ascii="Times New Roman" w:hAnsi="Times New Roman"/>
          <w:sz w:val="24"/>
          <w:lang w:val="en-GB"/>
        </w:rPr>
        <w:t>from</w:t>
      </w:r>
      <w:r w:rsidR="00B421AC" w:rsidRPr="00B72011">
        <w:rPr>
          <w:rFonts w:ascii="Times New Roman" w:hAnsi="Times New Roman"/>
          <w:sz w:val="24"/>
          <w:lang w:val="en-GB"/>
        </w:rPr>
        <w:t xml:space="preserve"> </w:t>
      </w:r>
      <w:r w:rsidR="002A38C9">
        <w:rPr>
          <w:rFonts w:ascii="Times New Roman" w:hAnsi="Times New Roman"/>
          <w:sz w:val="24"/>
          <w:lang w:val="en-GB"/>
        </w:rPr>
        <w:t>such</w:t>
      </w:r>
      <w:r w:rsidR="00B421AC" w:rsidRPr="00B72011">
        <w:rPr>
          <w:rFonts w:ascii="Times New Roman" w:hAnsi="Times New Roman"/>
          <w:sz w:val="24"/>
          <w:lang w:val="en-GB"/>
        </w:rPr>
        <w:t xml:space="preserve"> </w:t>
      </w:r>
      <w:r w:rsidR="002A38C9" w:rsidRPr="00B72011">
        <w:rPr>
          <w:rFonts w:ascii="Times New Roman" w:hAnsi="Times New Roman"/>
          <w:sz w:val="24"/>
          <w:lang w:val="en-GB"/>
        </w:rPr>
        <w:t xml:space="preserve">algorithms </w:t>
      </w:r>
      <w:r w:rsidR="00B421AC" w:rsidRPr="00B72011">
        <w:rPr>
          <w:rFonts w:ascii="Times New Roman" w:hAnsi="Times New Roman"/>
          <w:sz w:val="24"/>
          <w:lang w:val="en-GB"/>
        </w:rPr>
        <w:t xml:space="preserve">should be compared </w:t>
      </w:r>
      <w:r w:rsidR="002C1250">
        <w:rPr>
          <w:rFonts w:ascii="Times New Roman" w:hAnsi="Times New Roman"/>
          <w:sz w:val="24"/>
          <w:lang w:val="en-GB"/>
        </w:rPr>
        <w:t>using</w:t>
      </w:r>
      <w:r w:rsidR="00B421AC" w:rsidRPr="00B72011">
        <w:rPr>
          <w:rFonts w:ascii="Times New Roman" w:hAnsi="Times New Roman"/>
          <w:sz w:val="24"/>
          <w:lang w:val="en-GB"/>
        </w:rPr>
        <w:t xml:space="preserve"> </w:t>
      </w:r>
      <w:r w:rsidR="002A38C9">
        <w:rPr>
          <w:rFonts w:ascii="Times New Roman" w:hAnsi="Times New Roman"/>
          <w:sz w:val="24"/>
          <w:lang w:val="en-GB"/>
        </w:rPr>
        <w:t>simpler</w:t>
      </w:r>
      <w:r w:rsidR="00B421AC" w:rsidRPr="00B72011">
        <w:rPr>
          <w:rFonts w:ascii="Times New Roman" w:hAnsi="Times New Roman"/>
          <w:sz w:val="24"/>
          <w:lang w:val="en-GB"/>
        </w:rPr>
        <w:t xml:space="preserve"> estimators and </w:t>
      </w:r>
      <w:r w:rsidR="0057790A">
        <w:rPr>
          <w:rFonts w:ascii="Times New Roman" w:hAnsi="Times New Roman"/>
          <w:sz w:val="24"/>
          <w:lang w:val="en-GB"/>
        </w:rPr>
        <w:t>performance evaluated by simulation</w:t>
      </w:r>
      <w:r w:rsidR="00B421AC" w:rsidRPr="00B72011">
        <w:rPr>
          <w:rFonts w:ascii="Times New Roman" w:hAnsi="Times New Roman"/>
          <w:sz w:val="24"/>
          <w:lang w:val="en-GB"/>
        </w:rPr>
        <w:t>.</w:t>
      </w:r>
    </w:p>
    <w:p w:rsidR="00EA26CE" w:rsidRPr="00BC798F" w:rsidRDefault="00EA26CE">
      <w:pPr>
        <w:rPr>
          <w:rFonts w:ascii="Times New Roman" w:hAnsi="Times New Roman"/>
          <w:sz w:val="22"/>
          <w:szCs w:val="22"/>
          <w:lang w:val="en-GB"/>
        </w:rPr>
      </w:pPr>
    </w:p>
    <w:p w:rsidR="00EA26CE" w:rsidRPr="0000689B" w:rsidRDefault="001F4947" w:rsidP="0000689B">
      <w:pPr>
        <w:pStyle w:val="Heading1"/>
        <w:jc w:val="left"/>
        <w:rPr>
          <w:bCs/>
          <w:sz w:val="26"/>
          <w:szCs w:val="26"/>
        </w:rPr>
      </w:pPr>
      <w:r w:rsidRPr="0000689B">
        <w:rPr>
          <w:sz w:val="26"/>
          <w:szCs w:val="26"/>
        </w:rPr>
        <w:t>Key messages</w:t>
      </w:r>
    </w:p>
    <w:p w:rsidR="0000689B" w:rsidRPr="00232DA8" w:rsidRDefault="0000689B" w:rsidP="00232DA8">
      <w:pPr>
        <w:rPr>
          <w:rFonts w:ascii="Times New Roman" w:hAnsi="Times New Roman"/>
          <w:b/>
          <w:bCs/>
          <w:sz w:val="24"/>
        </w:rPr>
      </w:pPr>
      <w:r w:rsidRPr="00232DA8">
        <w:rPr>
          <w:rFonts w:ascii="Times New Roman" w:hAnsi="Times New Roman"/>
          <w:sz w:val="24"/>
        </w:rPr>
        <w:t xml:space="preserve">In </w:t>
      </w:r>
      <w:r w:rsidR="002A38C9">
        <w:rPr>
          <w:rFonts w:ascii="Times New Roman" w:hAnsi="Times New Roman"/>
          <w:sz w:val="24"/>
        </w:rPr>
        <w:t xml:space="preserve">smaller </w:t>
      </w:r>
      <w:r w:rsidRPr="00232DA8">
        <w:rPr>
          <w:rFonts w:ascii="Times New Roman" w:hAnsi="Times New Roman"/>
          <w:sz w:val="24"/>
        </w:rPr>
        <w:t>epidemiologic studies, use of machine learning for effect estimation should be strongly justified (</w:t>
      </w:r>
      <w:r w:rsidRPr="002A38C9">
        <w:rPr>
          <w:rFonts w:ascii="Times New Roman" w:hAnsi="Times New Roman"/>
          <w:i/>
          <w:sz w:val="24"/>
        </w:rPr>
        <w:t>i.e</w:t>
      </w:r>
      <w:r w:rsidRPr="00232DA8">
        <w:rPr>
          <w:rFonts w:ascii="Times New Roman" w:hAnsi="Times New Roman"/>
          <w:sz w:val="24"/>
        </w:rPr>
        <w:t xml:space="preserve">. </w:t>
      </w:r>
      <w:r w:rsidR="00925883">
        <w:rPr>
          <w:rFonts w:ascii="Times New Roman" w:hAnsi="Times New Roman"/>
          <w:sz w:val="24"/>
        </w:rPr>
        <w:t>high-dimensional</w:t>
      </w:r>
      <w:r w:rsidRPr="00232DA8">
        <w:rPr>
          <w:rFonts w:ascii="Times New Roman" w:hAnsi="Times New Roman"/>
          <w:sz w:val="24"/>
        </w:rPr>
        <w:t xml:space="preserve"> covariates) and performed with care. </w:t>
      </w:r>
      <w:r w:rsidR="002A38C9">
        <w:rPr>
          <w:rFonts w:ascii="Times New Roman" w:hAnsi="Times New Roman"/>
          <w:sz w:val="24"/>
        </w:rPr>
        <w:t>S</w:t>
      </w:r>
      <w:r w:rsidRPr="00232DA8">
        <w:rPr>
          <w:rFonts w:ascii="Times New Roman" w:hAnsi="Times New Roman"/>
          <w:sz w:val="24"/>
        </w:rPr>
        <w:t xml:space="preserve">mooth, parametric learners </w:t>
      </w:r>
      <w:r w:rsidR="00C25B3F">
        <w:rPr>
          <w:rFonts w:ascii="Times New Roman" w:hAnsi="Times New Roman"/>
          <w:sz w:val="24"/>
        </w:rPr>
        <w:t>may be</w:t>
      </w:r>
      <w:r w:rsidRPr="00232DA8">
        <w:rPr>
          <w:rFonts w:ascii="Times New Roman" w:hAnsi="Times New Roman"/>
          <w:sz w:val="24"/>
        </w:rPr>
        <w:t xml:space="preserve"> </w:t>
      </w:r>
      <w:r w:rsidR="00C25B3F">
        <w:rPr>
          <w:rFonts w:ascii="Times New Roman" w:hAnsi="Times New Roman"/>
          <w:sz w:val="24"/>
        </w:rPr>
        <w:t xml:space="preserve">a </w:t>
      </w:r>
      <w:r w:rsidRPr="00232DA8">
        <w:rPr>
          <w:rFonts w:ascii="Times New Roman" w:hAnsi="Times New Roman"/>
          <w:sz w:val="24"/>
        </w:rPr>
        <w:t xml:space="preserve">safe </w:t>
      </w:r>
      <w:r w:rsidR="00B227DC">
        <w:rPr>
          <w:rFonts w:ascii="Times New Roman" w:hAnsi="Times New Roman"/>
          <w:sz w:val="24"/>
        </w:rPr>
        <w:t>option</w:t>
      </w:r>
      <w:r w:rsidRPr="00232DA8">
        <w:rPr>
          <w:rFonts w:ascii="Times New Roman" w:hAnsi="Times New Roman"/>
          <w:sz w:val="24"/>
        </w:rPr>
        <w:t xml:space="preserve"> with few drawbacks.</w:t>
      </w:r>
    </w:p>
    <w:sectPr w:rsidR="0000689B" w:rsidRPr="00232DA8" w:rsidSect="00AB309E">
      <w:headerReference w:type="default" r:id="rId8"/>
      <w:footerReference w:type="default" r:id="rId9"/>
      <w:headerReference w:type="first" r:id="rId10"/>
      <w:pgSz w:w="11906" w:h="16838" w:code="9"/>
      <w:pgMar w:top="1392" w:right="1418" w:bottom="1418" w:left="1418" w:header="851" w:footer="992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24C" w:rsidRDefault="00A1424C">
      <w:r>
        <w:separator/>
      </w:r>
    </w:p>
  </w:endnote>
  <w:endnote w:type="continuationSeparator" w:id="0">
    <w:p w:rsidR="00A1424C" w:rsidRDefault="00A1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9E" w:rsidRDefault="008A099E">
    <w:pPr>
      <w:pStyle w:val="Footer"/>
      <w:jc w:val="center"/>
      <w:rPr>
        <w:rFonts w:ascii="Times New Roman" w:hAnsi="Times New Roman"/>
        <w:sz w:val="24"/>
        <w:szCs w:val="16"/>
      </w:rPr>
    </w:pPr>
    <w:r>
      <w:rPr>
        <w:rStyle w:val="PageNumber"/>
        <w:rFonts w:ascii="Times New Roman" w:hAnsi="Times New Roman"/>
        <w:sz w:val="24"/>
        <w:szCs w:val="16"/>
      </w:rPr>
      <w:fldChar w:fldCharType="begin"/>
    </w:r>
    <w:r>
      <w:rPr>
        <w:rStyle w:val="PageNumber"/>
        <w:rFonts w:ascii="Times New Roman" w:hAnsi="Times New Roman"/>
        <w:sz w:val="24"/>
        <w:szCs w:val="16"/>
      </w:rPr>
      <w:instrText xml:space="preserve"> PAGE </w:instrText>
    </w:r>
    <w:r>
      <w:rPr>
        <w:rStyle w:val="PageNumber"/>
        <w:rFonts w:ascii="Times New Roman" w:hAnsi="Times New Roman"/>
        <w:sz w:val="24"/>
        <w:szCs w:val="16"/>
      </w:rPr>
      <w:fldChar w:fldCharType="separate"/>
    </w:r>
    <w:r w:rsidR="00AE0E44">
      <w:rPr>
        <w:rStyle w:val="PageNumber"/>
        <w:rFonts w:ascii="Times New Roman" w:hAnsi="Times New Roman"/>
        <w:noProof/>
        <w:sz w:val="24"/>
        <w:szCs w:val="16"/>
      </w:rPr>
      <w:t>2</w:t>
    </w:r>
    <w:r>
      <w:rPr>
        <w:rStyle w:val="PageNumber"/>
        <w:rFonts w:ascii="Times New Roman" w:hAnsi="Times New Roman"/>
        <w:sz w:val="2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24C" w:rsidRDefault="00A1424C">
      <w:r>
        <w:separator/>
      </w:r>
    </w:p>
  </w:footnote>
  <w:footnote w:type="continuationSeparator" w:id="0">
    <w:p w:rsidR="00A1424C" w:rsidRDefault="00A14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9E" w:rsidRPr="0000689B" w:rsidRDefault="0000689B" w:rsidP="0000689B">
    <w:pPr>
      <w:pStyle w:val="Header"/>
    </w:pPr>
    <w:r w:rsidRPr="0000689B">
      <w:rPr>
        <w:sz w:val="20"/>
        <w:szCs w:val="20"/>
      </w:rPr>
      <w:t>Performance of doubly-robust, machine learning effect estimators in realistic epidemiologic data settings and practical recommendations.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9E" w:rsidRPr="007F1FE4" w:rsidRDefault="00685BDE" w:rsidP="007F1FE4">
    <w:pPr>
      <w:pStyle w:val="Header"/>
      <w:tabs>
        <w:tab w:val="clear" w:pos="8504"/>
        <w:tab w:val="right" w:pos="9072"/>
      </w:tabs>
      <w:rPr>
        <w:sz w:val="20"/>
        <w:szCs w:val="20"/>
      </w:rPr>
    </w:pPr>
    <w:r>
      <w:rPr>
        <w:rFonts w:cs="Century"/>
        <w:kern w:val="0"/>
        <w:sz w:val="20"/>
        <w:szCs w:val="20"/>
        <w:lang w:val="en-GB" w:eastAsia="en-GB"/>
      </w:rPr>
      <w:t>World Congress of Epidemiology</w:t>
    </w:r>
    <w:r w:rsidR="008245D1">
      <w:rPr>
        <w:rFonts w:cs="Century"/>
        <w:kern w:val="0"/>
        <w:sz w:val="20"/>
        <w:szCs w:val="20"/>
        <w:lang w:val="en-GB" w:eastAsia="en-GB"/>
      </w:rPr>
      <w:t xml:space="preserve">, </w:t>
    </w:r>
    <w:r>
      <w:rPr>
        <w:rFonts w:cs="Century"/>
        <w:kern w:val="0"/>
        <w:sz w:val="20"/>
        <w:szCs w:val="20"/>
        <w:lang w:val="en-GB" w:eastAsia="en-GB"/>
      </w:rPr>
      <w:t>Melbourne</w:t>
    </w:r>
    <w:r w:rsidR="005677C3">
      <w:rPr>
        <w:rFonts w:cs="Century"/>
        <w:kern w:val="0"/>
        <w:sz w:val="20"/>
        <w:szCs w:val="20"/>
        <w:lang w:val="en-GB" w:eastAsia="en-GB"/>
      </w:rPr>
      <w:t xml:space="preserve">, </w:t>
    </w:r>
    <w:r>
      <w:rPr>
        <w:rFonts w:cs="Century"/>
        <w:kern w:val="0"/>
        <w:sz w:val="20"/>
        <w:szCs w:val="20"/>
        <w:lang w:val="en-GB" w:eastAsia="en-GB"/>
      </w:rPr>
      <w:t>Australia</w:t>
    </w:r>
    <w:r w:rsidR="008A099E">
      <w:rPr>
        <w:rFonts w:cs="Century"/>
        <w:kern w:val="0"/>
        <w:sz w:val="20"/>
        <w:szCs w:val="20"/>
        <w:lang w:val="en-GB" w:eastAsia="en-GB"/>
      </w:rPr>
      <w:t xml:space="preserve">, </w:t>
    </w:r>
    <w:r w:rsidR="005677C3">
      <w:rPr>
        <w:rFonts w:cs="Century"/>
        <w:kern w:val="0"/>
        <w:sz w:val="20"/>
        <w:szCs w:val="20"/>
        <w:lang w:val="en-GB" w:eastAsia="en-GB"/>
      </w:rPr>
      <w:t>1</w:t>
    </w:r>
    <w:r>
      <w:rPr>
        <w:rFonts w:cs="Century"/>
        <w:kern w:val="0"/>
        <w:sz w:val="20"/>
        <w:szCs w:val="20"/>
        <w:lang w:val="en-GB" w:eastAsia="en-GB"/>
      </w:rPr>
      <w:t>3</w:t>
    </w:r>
    <w:r w:rsidR="00613C28">
      <w:rPr>
        <w:rFonts w:cs="Century"/>
        <w:kern w:val="0"/>
        <w:sz w:val="20"/>
        <w:szCs w:val="20"/>
        <w:lang w:val="en-GB" w:eastAsia="en-GB"/>
      </w:rPr>
      <w:t>–</w:t>
    </w:r>
    <w:r w:rsidR="005677C3">
      <w:rPr>
        <w:rFonts w:cs="Century"/>
        <w:kern w:val="0"/>
        <w:sz w:val="20"/>
        <w:szCs w:val="20"/>
        <w:lang w:val="en-GB" w:eastAsia="en-GB"/>
      </w:rPr>
      <w:t>16</w:t>
    </w:r>
    <w:r w:rsidR="00613C28">
      <w:rPr>
        <w:rFonts w:cs="Century"/>
        <w:kern w:val="0"/>
        <w:sz w:val="20"/>
        <w:szCs w:val="20"/>
        <w:lang w:val="en-GB" w:eastAsia="en-GB"/>
      </w:rPr>
      <w:t xml:space="preserve"> </w:t>
    </w:r>
    <w:r>
      <w:rPr>
        <w:rFonts w:cs="Century"/>
        <w:kern w:val="0"/>
        <w:sz w:val="20"/>
        <w:szCs w:val="20"/>
        <w:lang w:val="en-GB" w:eastAsia="en-GB"/>
      </w:rPr>
      <w:t>September</w:t>
    </w:r>
    <w:r w:rsidR="005677C3">
      <w:rPr>
        <w:rFonts w:cs="Century"/>
        <w:kern w:val="0"/>
        <w:sz w:val="20"/>
        <w:szCs w:val="20"/>
        <w:lang w:val="en-GB" w:eastAsia="en-GB"/>
      </w:rPr>
      <w:t xml:space="preserve"> 2020</w:t>
    </w:r>
    <w:r w:rsidR="008A099E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A5CCA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17AD8"/>
    <w:multiLevelType w:val="hybridMultilevel"/>
    <w:tmpl w:val="E32C8B9C"/>
    <w:lvl w:ilvl="0" w:tplc="F5566F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8D4CB7"/>
    <w:multiLevelType w:val="hybridMultilevel"/>
    <w:tmpl w:val="71B6AE50"/>
    <w:lvl w:ilvl="0" w:tplc="C0B0D2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F6417C"/>
    <w:multiLevelType w:val="hybridMultilevel"/>
    <w:tmpl w:val="EC7C155A"/>
    <w:lvl w:ilvl="0" w:tplc="9A8EB1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F544A7"/>
    <w:multiLevelType w:val="hybridMultilevel"/>
    <w:tmpl w:val="007C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A2B97"/>
    <w:multiLevelType w:val="hybridMultilevel"/>
    <w:tmpl w:val="EE0C0936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1B3CD3"/>
    <w:multiLevelType w:val="multilevel"/>
    <w:tmpl w:val="5B286ACC"/>
    <w:lvl w:ilvl="0">
      <w:start w:val="1"/>
      <w:numFmt w:val="decimal"/>
      <w:lvlText w:val="%1-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DBF2E0B"/>
    <w:multiLevelType w:val="hybridMultilevel"/>
    <w:tmpl w:val="3522DCFA"/>
    <w:lvl w:ilvl="0" w:tplc="8708D48C">
      <w:numFmt w:val="bullet"/>
      <w:lvlText w:val=""/>
      <w:lvlJc w:val="left"/>
      <w:pPr>
        <w:ind w:left="1200" w:hanging="84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4811"/>
    <w:multiLevelType w:val="hybridMultilevel"/>
    <w:tmpl w:val="43AA2792"/>
    <w:lvl w:ilvl="0" w:tplc="C6B811A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E841515"/>
    <w:multiLevelType w:val="hybridMultilevel"/>
    <w:tmpl w:val="7C60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E7AE7"/>
    <w:multiLevelType w:val="hybridMultilevel"/>
    <w:tmpl w:val="7326D7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0C5A57"/>
    <w:multiLevelType w:val="hybridMultilevel"/>
    <w:tmpl w:val="024A33D8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03630E"/>
    <w:multiLevelType w:val="hybridMultilevel"/>
    <w:tmpl w:val="AEC075D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6EA51B6"/>
    <w:multiLevelType w:val="hybridMultilevel"/>
    <w:tmpl w:val="E5D01F06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1235DA"/>
    <w:multiLevelType w:val="hybridMultilevel"/>
    <w:tmpl w:val="EDBC0B7E"/>
    <w:lvl w:ilvl="0" w:tplc="9EA25A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B3C7EC2"/>
    <w:multiLevelType w:val="hybridMultilevel"/>
    <w:tmpl w:val="54DABBDE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757048"/>
    <w:multiLevelType w:val="hybridMultilevel"/>
    <w:tmpl w:val="3BD0F6AA"/>
    <w:lvl w:ilvl="0" w:tplc="E1B447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9B7DDD"/>
    <w:multiLevelType w:val="hybridMultilevel"/>
    <w:tmpl w:val="75CA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7107A"/>
    <w:multiLevelType w:val="hybridMultilevel"/>
    <w:tmpl w:val="9F94A0DC"/>
    <w:lvl w:ilvl="0" w:tplc="8708D48C">
      <w:numFmt w:val="bullet"/>
      <w:lvlText w:val=""/>
      <w:lvlJc w:val="left"/>
      <w:pPr>
        <w:ind w:left="1200" w:hanging="84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390C"/>
    <w:multiLevelType w:val="hybridMultilevel"/>
    <w:tmpl w:val="0AB880DA"/>
    <w:lvl w:ilvl="0" w:tplc="C026E37E">
      <w:start w:val="4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1DD1F21"/>
    <w:multiLevelType w:val="hybridMultilevel"/>
    <w:tmpl w:val="6770C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35CA"/>
    <w:multiLevelType w:val="hybridMultilevel"/>
    <w:tmpl w:val="78860ACE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3987DA4"/>
    <w:multiLevelType w:val="hybridMultilevel"/>
    <w:tmpl w:val="BBF078CA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E0001C"/>
    <w:multiLevelType w:val="hybridMultilevel"/>
    <w:tmpl w:val="9DAC731E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0F2C5A"/>
    <w:multiLevelType w:val="hybridMultilevel"/>
    <w:tmpl w:val="6CA0940A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1539DF"/>
    <w:multiLevelType w:val="hybridMultilevel"/>
    <w:tmpl w:val="B462B5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613726"/>
    <w:multiLevelType w:val="hybridMultilevel"/>
    <w:tmpl w:val="C78CD720"/>
    <w:lvl w:ilvl="0" w:tplc="A7CE27A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F67BF6"/>
    <w:multiLevelType w:val="hybridMultilevel"/>
    <w:tmpl w:val="417EFB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2"/>
  </w:num>
  <w:num w:numId="5">
    <w:abstractNumId w:val="14"/>
  </w:num>
  <w:num w:numId="6">
    <w:abstractNumId w:val="10"/>
  </w:num>
  <w:num w:numId="7">
    <w:abstractNumId w:val="25"/>
  </w:num>
  <w:num w:numId="8">
    <w:abstractNumId w:val="27"/>
  </w:num>
  <w:num w:numId="9">
    <w:abstractNumId w:val="3"/>
  </w:num>
  <w:num w:numId="10">
    <w:abstractNumId w:val="8"/>
  </w:num>
  <w:num w:numId="11">
    <w:abstractNumId w:val="13"/>
  </w:num>
  <w:num w:numId="12">
    <w:abstractNumId w:val="15"/>
  </w:num>
  <w:num w:numId="13">
    <w:abstractNumId w:val="23"/>
  </w:num>
  <w:num w:numId="14">
    <w:abstractNumId w:val="21"/>
  </w:num>
  <w:num w:numId="15">
    <w:abstractNumId w:val="26"/>
  </w:num>
  <w:num w:numId="16">
    <w:abstractNumId w:val="11"/>
  </w:num>
  <w:num w:numId="17">
    <w:abstractNumId w:val="5"/>
  </w:num>
  <w:num w:numId="18">
    <w:abstractNumId w:val="19"/>
  </w:num>
  <w:num w:numId="19">
    <w:abstractNumId w:val="24"/>
  </w:num>
  <w:num w:numId="20">
    <w:abstractNumId w:val="22"/>
  </w:num>
  <w:num w:numId="21">
    <w:abstractNumId w:val="9"/>
  </w:num>
  <w:num w:numId="22">
    <w:abstractNumId w:val="12"/>
  </w:num>
  <w:num w:numId="23">
    <w:abstractNumId w:val="20"/>
  </w:num>
  <w:num w:numId="24">
    <w:abstractNumId w:val="4"/>
  </w:num>
  <w:num w:numId="25">
    <w:abstractNumId w:val="0"/>
  </w:num>
  <w:num w:numId="26">
    <w:abstractNumId w:val="18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E6"/>
    <w:rsid w:val="0000689B"/>
    <w:rsid w:val="000450FA"/>
    <w:rsid w:val="00054AC7"/>
    <w:rsid w:val="0007405C"/>
    <w:rsid w:val="00075B3B"/>
    <w:rsid w:val="00077E53"/>
    <w:rsid w:val="000A0E4B"/>
    <w:rsid w:val="000C6417"/>
    <w:rsid w:val="000D4046"/>
    <w:rsid w:val="00102706"/>
    <w:rsid w:val="00137F3B"/>
    <w:rsid w:val="001411BA"/>
    <w:rsid w:val="00157E01"/>
    <w:rsid w:val="00174FA2"/>
    <w:rsid w:val="00180032"/>
    <w:rsid w:val="001857EF"/>
    <w:rsid w:val="001864BF"/>
    <w:rsid w:val="00194684"/>
    <w:rsid w:val="001A014F"/>
    <w:rsid w:val="001B0F20"/>
    <w:rsid w:val="001C4CF3"/>
    <w:rsid w:val="001F4947"/>
    <w:rsid w:val="00213E2F"/>
    <w:rsid w:val="00232DA8"/>
    <w:rsid w:val="00237327"/>
    <w:rsid w:val="002652E1"/>
    <w:rsid w:val="00270741"/>
    <w:rsid w:val="00281F54"/>
    <w:rsid w:val="002A38C9"/>
    <w:rsid w:val="002C1250"/>
    <w:rsid w:val="002D2B1B"/>
    <w:rsid w:val="0032098D"/>
    <w:rsid w:val="0033250E"/>
    <w:rsid w:val="003C4C83"/>
    <w:rsid w:val="00400BAD"/>
    <w:rsid w:val="004561CA"/>
    <w:rsid w:val="00491D29"/>
    <w:rsid w:val="004F6174"/>
    <w:rsid w:val="0054723F"/>
    <w:rsid w:val="005677C3"/>
    <w:rsid w:val="005703CF"/>
    <w:rsid w:val="00571119"/>
    <w:rsid w:val="00574EBF"/>
    <w:rsid w:val="0057790A"/>
    <w:rsid w:val="00590545"/>
    <w:rsid w:val="005A4DF0"/>
    <w:rsid w:val="005B2808"/>
    <w:rsid w:val="00613C28"/>
    <w:rsid w:val="00636188"/>
    <w:rsid w:val="006476B3"/>
    <w:rsid w:val="00685BDE"/>
    <w:rsid w:val="006D5AC6"/>
    <w:rsid w:val="00710BA8"/>
    <w:rsid w:val="00752835"/>
    <w:rsid w:val="00762823"/>
    <w:rsid w:val="007D430E"/>
    <w:rsid w:val="007F1FE4"/>
    <w:rsid w:val="00813ADB"/>
    <w:rsid w:val="008245D1"/>
    <w:rsid w:val="0087058D"/>
    <w:rsid w:val="008A099E"/>
    <w:rsid w:val="00925883"/>
    <w:rsid w:val="00943A8F"/>
    <w:rsid w:val="009561D4"/>
    <w:rsid w:val="00961D69"/>
    <w:rsid w:val="0096261C"/>
    <w:rsid w:val="00964CBA"/>
    <w:rsid w:val="009700E6"/>
    <w:rsid w:val="00973012"/>
    <w:rsid w:val="009B76D5"/>
    <w:rsid w:val="00A1424C"/>
    <w:rsid w:val="00A33621"/>
    <w:rsid w:val="00A66F68"/>
    <w:rsid w:val="00A803F5"/>
    <w:rsid w:val="00AB309E"/>
    <w:rsid w:val="00AE0E44"/>
    <w:rsid w:val="00AE55B1"/>
    <w:rsid w:val="00B077B2"/>
    <w:rsid w:val="00B227DC"/>
    <w:rsid w:val="00B373AB"/>
    <w:rsid w:val="00B421AC"/>
    <w:rsid w:val="00B72011"/>
    <w:rsid w:val="00BB65E1"/>
    <w:rsid w:val="00BC798F"/>
    <w:rsid w:val="00C25B3F"/>
    <w:rsid w:val="00C57574"/>
    <w:rsid w:val="00CA2B91"/>
    <w:rsid w:val="00D400E7"/>
    <w:rsid w:val="00D56AA5"/>
    <w:rsid w:val="00D8704D"/>
    <w:rsid w:val="00DE4033"/>
    <w:rsid w:val="00E20AE1"/>
    <w:rsid w:val="00E67BDF"/>
    <w:rsid w:val="00E757B6"/>
    <w:rsid w:val="00EA26CE"/>
    <w:rsid w:val="00EA3E01"/>
    <w:rsid w:val="00EA5C18"/>
    <w:rsid w:val="00EC1649"/>
    <w:rsid w:val="00EE403F"/>
    <w:rsid w:val="00F30FC2"/>
    <w:rsid w:val="00F41387"/>
    <w:rsid w:val="00F6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C21332"/>
  <w15:chartTrackingRefBased/>
  <w15:docId w15:val="{A2DDDE6E-CD1B-472C-AE72-E6E93B40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iCs/>
      <w:sz w:val="32"/>
      <w:szCs w:val="21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sz w:val="24"/>
      <w:szCs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Cs/>
      <w:sz w:val="2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Lines="50" w:after="180" w:line="260" w:lineRule="exact"/>
    </w:pPr>
    <w:rPr>
      <w:rFonts w:ascii="Arial" w:hAnsi="Arial" w:cs="Arial"/>
      <w:sz w:val="18"/>
      <w:szCs w:val="1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character" w:customStyle="1" w:styleId="BodyTextIndentChar">
    <w:name w:val="Body Text Indent Char"/>
    <w:rPr>
      <w:kern w:val="2"/>
      <w:sz w:val="21"/>
      <w:szCs w:val="24"/>
      <w:lang w:val="en-US" w:eastAsia="ja-JP"/>
    </w:rPr>
  </w:style>
  <w:style w:type="paragraph" w:customStyle="1" w:styleId="Abstract">
    <w:name w:val="Abstract"/>
    <w:basedOn w:val="Normal"/>
    <w:next w:val="Normal"/>
    <w:pPr>
      <w:keepNext/>
      <w:pageBreakBefore/>
      <w:widowControl/>
      <w:tabs>
        <w:tab w:val="left" w:pos="567"/>
      </w:tabs>
      <w:spacing w:after="240"/>
    </w:pPr>
    <w:rPr>
      <w:rFonts w:ascii="Arial" w:eastAsia="Times New Roman" w:hAnsi="Arial" w:cs="Arial"/>
      <w:b/>
      <w:bCs/>
      <w:kern w:val="0"/>
      <w:sz w:val="32"/>
      <w:szCs w:val="32"/>
      <w:lang w:val="nl-NL" w:eastAsia="nl-NL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Titleofpaper">
    <w:name w:val="Title of paper"/>
    <w:basedOn w:val="Normal"/>
    <w:pPr>
      <w:widowControl/>
      <w:jc w:val="left"/>
    </w:pPr>
    <w:rPr>
      <w:rFonts w:ascii="Times New Roman" w:eastAsia="Times New Roman" w:hAnsi="Times New Roman"/>
      <w:b/>
      <w:bCs/>
      <w:kern w:val="0"/>
      <w:sz w:val="32"/>
      <w:szCs w:val="32"/>
      <w:lang w:val="nl-NL" w:eastAsia="nl-NL"/>
    </w:rPr>
  </w:style>
  <w:style w:type="paragraph" w:customStyle="1" w:styleId="References">
    <w:name w:val="References"/>
    <w:basedOn w:val="Normal"/>
    <w:pPr>
      <w:widowControl/>
      <w:spacing w:before="120"/>
    </w:pPr>
    <w:rPr>
      <w:rFonts w:ascii="Times New Roman" w:eastAsia="Times New Roman" w:hAnsi="Times New Roman"/>
      <w:vanish/>
      <w:kern w:val="0"/>
      <w:sz w:val="22"/>
      <w:szCs w:val="22"/>
      <w:lang w:val="nl-NL" w:eastAsia="nl-NL"/>
    </w:rPr>
  </w:style>
  <w:style w:type="paragraph" w:customStyle="1" w:styleId="BodyText1">
    <w:name w:val="Body Text1"/>
    <w:basedOn w:val="Normal"/>
    <w:pPr>
      <w:widowControl/>
      <w:spacing w:after="240" w:line="300" w:lineRule="auto"/>
    </w:pPr>
    <w:rPr>
      <w:rFonts w:ascii="Times New Roman" w:eastAsia="Times New Roman" w:hAnsi="Times New Roman"/>
      <w:kern w:val="0"/>
      <w:sz w:val="24"/>
      <w:lang w:val="da-DK" w:eastAsia="da-DK"/>
    </w:rPr>
  </w:style>
  <w:style w:type="paragraph" w:customStyle="1" w:styleId="Acknowledgement">
    <w:name w:val="Acknowledgement"/>
    <w:basedOn w:val="Heading1"/>
    <w:pPr>
      <w:pageBreakBefore/>
      <w:widowControl/>
      <w:spacing w:after="240"/>
      <w:jc w:val="left"/>
    </w:pPr>
    <w:rPr>
      <w:rFonts w:eastAsia="Times New Roman"/>
      <w:bCs/>
      <w:iCs w:val="0"/>
      <w:kern w:val="32"/>
      <w:szCs w:val="32"/>
      <w:lang w:val="en-GB" w:eastAsia="nl-N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kern w:val="2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7D577-777E-47ED-91A3-26744607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304</Words>
  <Characters>1737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Fullpaper Format</vt:lpstr>
    </vt:vector>
  </TitlesOfParts>
  <Company>ERTICO SC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Fullpaper Format</dc:title>
  <dc:subject/>
  <dc:creator>Amanda Strevens</dc:creator>
  <cp:keywords/>
  <cp:lastModifiedBy>Jonathan Huang</cp:lastModifiedBy>
  <cp:revision>3</cp:revision>
  <cp:lastPrinted>2015-04-08T08:37:00Z</cp:lastPrinted>
  <dcterms:created xsi:type="dcterms:W3CDTF">2020-03-10T03:43:00Z</dcterms:created>
  <dcterms:modified xsi:type="dcterms:W3CDTF">2020-03-10T06:59:00Z</dcterms:modified>
</cp:coreProperties>
</file>