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E9" w:rsidRPr="004B74E9" w:rsidRDefault="004B74E9" w:rsidP="004B74E9">
      <w:pPr>
        <w:spacing w:after="0" w:line="240" w:lineRule="auto"/>
        <w:rPr>
          <w:rFonts w:ascii="Times New Roman" w:eastAsia="Times New Roman" w:hAnsi="Times New Roman" w:cs="Times New Roman"/>
          <w:sz w:val="24"/>
          <w:szCs w:val="24"/>
        </w:rPr>
      </w:pPr>
      <w:r w:rsidRPr="004B74E9">
        <w:rPr>
          <w:rFonts w:ascii="Arial" w:eastAsia="Times New Roman" w:hAnsi="Arial" w:cs="Arial"/>
          <w:color w:val="222222"/>
          <w:sz w:val="19"/>
          <w:szCs w:val="19"/>
          <w:shd w:val="clear" w:color="auto" w:fill="FFFFFF"/>
        </w:rPr>
        <w:t>From: </w:t>
      </w:r>
      <w:proofErr w:type="spellStart"/>
      <w:r w:rsidRPr="004B74E9">
        <w:rPr>
          <w:rFonts w:ascii="Arial" w:eastAsia="Times New Roman" w:hAnsi="Arial" w:cs="Arial"/>
          <w:b/>
          <w:bCs/>
          <w:color w:val="222222"/>
          <w:sz w:val="19"/>
          <w:szCs w:val="19"/>
          <w:shd w:val="clear" w:color="auto" w:fill="FFFFFF"/>
        </w:rPr>
        <w:t>Barchart</w:t>
      </w:r>
      <w:proofErr w:type="spellEnd"/>
      <w:r w:rsidRPr="004B74E9">
        <w:rPr>
          <w:rFonts w:ascii="Arial" w:eastAsia="Times New Roman" w:hAnsi="Arial" w:cs="Arial"/>
          <w:b/>
          <w:bCs/>
          <w:color w:val="222222"/>
          <w:sz w:val="19"/>
          <w:szCs w:val="19"/>
          <w:shd w:val="clear" w:color="auto" w:fill="FFFFFF"/>
        </w:rPr>
        <w:t xml:space="preserve"> APIs</w:t>
      </w:r>
      <w:r w:rsidRPr="004B74E9">
        <w:rPr>
          <w:rFonts w:ascii="Arial" w:eastAsia="Times New Roman" w:hAnsi="Arial" w:cs="Arial"/>
          <w:color w:val="222222"/>
          <w:sz w:val="19"/>
          <w:szCs w:val="19"/>
          <w:shd w:val="clear" w:color="auto" w:fill="FFFFFF"/>
        </w:rPr>
        <w:t> &lt;</w:t>
      </w:r>
      <w:hyperlink r:id="rId4" w:tgtFrame="_blank" w:history="1">
        <w:r w:rsidRPr="004B74E9">
          <w:rPr>
            <w:rFonts w:ascii="Arial" w:eastAsia="Times New Roman" w:hAnsi="Arial" w:cs="Arial"/>
            <w:color w:val="1155CC"/>
            <w:sz w:val="19"/>
            <w:szCs w:val="19"/>
            <w:u w:val="single"/>
            <w:shd w:val="clear" w:color="auto" w:fill="FFFFFF"/>
          </w:rPr>
          <w:t>apisupport@barchart.com</w:t>
        </w:r>
      </w:hyperlink>
      <w:r w:rsidRPr="004B74E9">
        <w:rPr>
          <w:rFonts w:ascii="Arial" w:eastAsia="Times New Roman" w:hAnsi="Arial" w:cs="Arial"/>
          <w:color w:val="222222"/>
          <w:sz w:val="19"/>
          <w:szCs w:val="19"/>
          <w:shd w:val="clear" w:color="auto" w:fill="FFFFFF"/>
        </w:rPr>
        <w:t>&gt;</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shd w:val="clear" w:color="auto" w:fill="FFFFFF"/>
        </w:rPr>
        <w:t>Date: Thu, Jun 1, 2017 at 5:38 PM</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shd w:val="clear" w:color="auto" w:fill="FFFFFF"/>
        </w:rPr>
        <w:t>Subject: New Free Market API subscription - Weber State</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shd w:val="clear" w:color="auto" w:fill="FFFFFF"/>
        </w:rPr>
        <w:t>To: </w:t>
      </w:r>
      <w:hyperlink r:id="rId5" w:tgtFrame="_blank" w:history="1">
        <w:r w:rsidRPr="004B74E9">
          <w:rPr>
            <w:rFonts w:ascii="Arial" w:eastAsia="Times New Roman" w:hAnsi="Arial" w:cs="Arial"/>
            <w:color w:val="1155CC"/>
            <w:sz w:val="19"/>
            <w:szCs w:val="19"/>
            <w:u w:val="single"/>
            <w:shd w:val="clear" w:color="auto" w:fill="FFFFFF"/>
          </w:rPr>
          <w:t>apisupport@barchart.com</w:t>
        </w:r>
      </w:hyperlink>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p>
    <w:p w:rsidR="004B74E9" w:rsidRPr="004B74E9" w:rsidRDefault="004B74E9" w:rsidP="004B74E9">
      <w:pPr>
        <w:shd w:val="clear" w:color="auto" w:fill="FFFFFF"/>
        <w:spacing w:after="0" w:line="240" w:lineRule="auto"/>
        <w:rPr>
          <w:rFonts w:ascii="Arial" w:eastAsia="Times New Roman" w:hAnsi="Arial" w:cs="Arial"/>
          <w:color w:val="222222"/>
          <w:sz w:val="19"/>
          <w:szCs w:val="19"/>
        </w:rPr>
      </w:pPr>
      <w:r w:rsidRPr="004B74E9">
        <w:rPr>
          <w:rFonts w:ascii="Arial" w:eastAsia="Times New Roman" w:hAnsi="Arial" w:cs="Arial"/>
          <w:color w:val="222222"/>
          <w:sz w:val="19"/>
          <w:szCs w:val="19"/>
        </w:rPr>
        <w:t xml:space="preserve">Thank you for registering for </w:t>
      </w:r>
      <w:proofErr w:type="spellStart"/>
      <w:r w:rsidRPr="004B74E9">
        <w:rPr>
          <w:rFonts w:ascii="Arial" w:eastAsia="Times New Roman" w:hAnsi="Arial" w:cs="Arial"/>
          <w:color w:val="222222"/>
          <w:sz w:val="19"/>
          <w:szCs w:val="19"/>
        </w:rPr>
        <w:t>Barchart</w:t>
      </w:r>
      <w:proofErr w:type="spellEnd"/>
      <w:r w:rsidRPr="004B74E9">
        <w:rPr>
          <w:rFonts w:ascii="Arial" w:eastAsia="Times New Roman" w:hAnsi="Arial" w:cs="Arial"/>
          <w:color w:val="222222"/>
          <w:sz w:val="19"/>
          <w:szCs w:val="19"/>
        </w:rPr>
        <w:t xml:space="preserve"> </w:t>
      </w:r>
      <w:proofErr w:type="spellStart"/>
      <w:r w:rsidRPr="004B74E9">
        <w:rPr>
          <w:rFonts w:ascii="Arial" w:eastAsia="Times New Roman" w:hAnsi="Arial" w:cs="Arial"/>
          <w:color w:val="222222"/>
          <w:sz w:val="19"/>
          <w:szCs w:val="19"/>
        </w:rPr>
        <w:t>OnDemand's</w:t>
      </w:r>
      <w:proofErr w:type="spellEnd"/>
      <w:r w:rsidRPr="004B74E9">
        <w:rPr>
          <w:rFonts w:ascii="Arial" w:eastAsia="Times New Roman" w:hAnsi="Arial" w:cs="Arial"/>
          <w:color w:val="222222"/>
          <w:sz w:val="19"/>
          <w:szCs w:val="19"/>
        </w:rPr>
        <w:t xml:space="preserve"> </w:t>
      </w:r>
      <w:proofErr w:type="spellStart"/>
      <w:r w:rsidRPr="004B74E9">
        <w:rPr>
          <w:rFonts w:ascii="Arial" w:eastAsia="Times New Roman" w:hAnsi="Arial" w:cs="Arial"/>
          <w:color w:val="222222"/>
          <w:sz w:val="19"/>
          <w:szCs w:val="19"/>
        </w:rPr>
        <w:t>getQuote</w:t>
      </w:r>
      <w:proofErr w:type="spellEnd"/>
      <w:r w:rsidRPr="004B74E9">
        <w:rPr>
          <w:rFonts w:ascii="Arial" w:eastAsia="Times New Roman" w:hAnsi="Arial" w:cs="Arial"/>
          <w:color w:val="222222"/>
          <w:sz w:val="19"/>
          <w:szCs w:val="19"/>
        </w:rPr>
        <w:t xml:space="preserve"> and </w:t>
      </w:r>
      <w:proofErr w:type="spellStart"/>
      <w:r w:rsidRPr="004B74E9">
        <w:rPr>
          <w:rFonts w:ascii="Arial" w:eastAsia="Times New Roman" w:hAnsi="Arial" w:cs="Arial"/>
          <w:color w:val="222222"/>
          <w:sz w:val="19"/>
          <w:szCs w:val="19"/>
        </w:rPr>
        <w:t>getHistory</w:t>
      </w:r>
      <w:proofErr w:type="spellEnd"/>
      <w:r w:rsidRPr="004B74E9">
        <w:rPr>
          <w:rFonts w:ascii="Arial" w:eastAsia="Times New Roman" w:hAnsi="Arial" w:cs="Arial"/>
          <w:color w:val="222222"/>
          <w:sz w:val="19"/>
          <w:szCs w:val="19"/>
        </w:rPr>
        <w:t xml:space="preserve"> free market data APIs!</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With the API Key provided below, you are now ready to supply financial data to front, middle and back-office software applications as well as integrate financial content into your websites and mobile apps!</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r w:rsidRPr="004B74E9">
        <w:rPr>
          <w:rFonts w:ascii="Arial" w:eastAsia="Times New Roman" w:hAnsi="Arial" w:cs="Arial"/>
          <w:b/>
          <w:bCs/>
          <w:color w:val="222222"/>
          <w:sz w:val="19"/>
          <w:szCs w:val="19"/>
        </w:rPr>
        <w:t>Unique API Key:</w:t>
      </w:r>
      <w:r w:rsidRPr="004B74E9">
        <w:rPr>
          <w:rFonts w:ascii="Arial" w:eastAsia="Times New Roman" w:hAnsi="Arial" w:cs="Arial"/>
          <w:color w:val="222222"/>
          <w:sz w:val="19"/>
          <w:szCs w:val="19"/>
        </w:rPr>
        <w:t> bd933c2d2f7d0545e237ce85a570637c</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r w:rsidRPr="004B74E9">
        <w:rPr>
          <w:rFonts w:ascii="Arial" w:eastAsia="Times New Roman" w:hAnsi="Arial" w:cs="Arial"/>
          <w:b/>
          <w:bCs/>
          <w:color w:val="222222"/>
          <w:sz w:val="19"/>
          <w:szCs w:val="19"/>
        </w:rPr>
        <w:t>API Documentation:</w:t>
      </w:r>
      <w:r w:rsidRPr="004B74E9">
        <w:rPr>
          <w:rFonts w:ascii="Arial" w:eastAsia="Times New Roman" w:hAnsi="Arial" w:cs="Arial"/>
          <w:color w:val="222222"/>
          <w:sz w:val="19"/>
          <w:szCs w:val="19"/>
        </w:rPr>
        <w:t> </w:t>
      </w:r>
      <w:hyperlink r:id="rId6" w:tgtFrame="_blank" w:history="1">
        <w:r w:rsidRPr="004B74E9">
          <w:rPr>
            <w:rFonts w:ascii="Arial" w:eastAsia="Times New Roman" w:hAnsi="Arial" w:cs="Arial"/>
            <w:color w:val="1155CC"/>
            <w:sz w:val="19"/>
            <w:szCs w:val="19"/>
            <w:u w:val="single"/>
          </w:rPr>
          <w:t>getHistory</w:t>
        </w:r>
      </w:hyperlink>
      <w:r w:rsidRPr="004B74E9">
        <w:rPr>
          <w:rFonts w:ascii="Arial" w:eastAsia="Times New Roman" w:hAnsi="Arial" w:cs="Arial"/>
          <w:color w:val="222222"/>
          <w:sz w:val="19"/>
          <w:szCs w:val="19"/>
        </w:rPr>
        <w:t>, </w:t>
      </w:r>
      <w:hyperlink r:id="rId7" w:tgtFrame="_blank" w:history="1">
        <w:r w:rsidRPr="004B74E9">
          <w:rPr>
            <w:rFonts w:ascii="Arial" w:eastAsia="Times New Roman" w:hAnsi="Arial" w:cs="Arial"/>
            <w:color w:val="1155CC"/>
            <w:sz w:val="19"/>
            <w:szCs w:val="19"/>
            <w:u w:val="single"/>
          </w:rPr>
          <w:t>getQuote</w:t>
        </w:r>
      </w:hyperlink>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proofErr w:type="gramStart"/>
      <w:r w:rsidRPr="004B74E9">
        <w:rPr>
          <w:rFonts w:ascii="Arial" w:eastAsia="Times New Roman" w:hAnsi="Arial" w:cs="Arial"/>
          <w:color w:val="222222"/>
          <w:sz w:val="19"/>
          <w:szCs w:val="19"/>
        </w:rPr>
        <w:t>You</w:t>
      </w:r>
      <w:proofErr w:type="gramEnd"/>
      <w:r w:rsidRPr="004B74E9">
        <w:rPr>
          <w:rFonts w:ascii="Arial" w:eastAsia="Times New Roman" w:hAnsi="Arial" w:cs="Arial"/>
          <w:color w:val="222222"/>
          <w:sz w:val="19"/>
          <w:szCs w:val="19"/>
        </w:rPr>
        <w:t xml:space="preserve"> can customize your queries using the inputs found in the API documentation. The unique API key is to be used in your API queries. See below for an example.</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proofErr w:type="spellStart"/>
      <w:r w:rsidRPr="004B74E9">
        <w:rPr>
          <w:rFonts w:ascii="Arial" w:eastAsia="Times New Roman" w:hAnsi="Arial" w:cs="Arial"/>
          <w:b/>
          <w:bCs/>
          <w:color w:val="222222"/>
          <w:sz w:val="19"/>
          <w:szCs w:val="19"/>
        </w:rPr>
        <w:t>getHistory</w:t>
      </w:r>
      <w:proofErr w:type="spellEnd"/>
      <w:r w:rsidRPr="004B74E9">
        <w:rPr>
          <w:rFonts w:ascii="Arial" w:eastAsia="Times New Roman" w:hAnsi="Arial" w:cs="Arial"/>
          <w:b/>
          <w:bCs/>
          <w:color w:val="222222"/>
          <w:sz w:val="19"/>
          <w:szCs w:val="19"/>
        </w:rPr>
        <w:t xml:space="preserve"> sample query:</w:t>
      </w:r>
      <w:r w:rsidRPr="004B74E9">
        <w:rPr>
          <w:rFonts w:ascii="Arial" w:eastAsia="Times New Roman" w:hAnsi="Arial" w:cs="Arial"/>
          <w:color w:val="222222"/>
          <w:sz w:val="19"/>
          <w:szCs w:val="19"/>
        </w:rPr>
        <w:t> </w:t>
      </w:r>
      <w:hyperlink r:id="rId8" w:tgtFrame="_blank" w:history="1">
        <w:r w:rsidRPr="004B74E9">
          <w:rPr>
            <w:rFonts w:ascii="Arial" w:eastAsia="Times New Roman" w:hAnsi="Arial" w:cs="Arial"/>
            <w:color w:val="1155CC"/>
            <w:sz w:val="19"/>
            <w:szCs w:val="19"/>
            <w:u w:val="single"/>
          </w:rPr>
          <w:t>http://marketdata.websol.barchart.com/getHistory.json?key=bd933c2d2f7d0545e237ce85a570637c&amp;symbol=IBM&amp;type=daily&amp;startDate=20160601000000</w:t>
        </w:r>
      </w:hyperlink>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proofErr w:type="spellStart"/>
      <w:r w:rsidRPr="004B74E9">
        <w:rPr>
          <w:rFonts w:ascii="Arial" w:eastAsia="Times New Roman" w:hAnsi="Arial" w:cs="Arial"/>
          <w:b/>
          <w:bCs/>
          <w:color w:val="222222"/>
          <w:sz w:val="19"/>
          <w:szCs w:val="19"/>
        </w:rPr>
        <w:t>getQuote</w:t>
      </w:r>
      <w:proofErr w:type="spellEnd"/>
      <w:r w:rsidRPr="004B74E9">
        <w:rPr>
          <w:rFonts w:ascii="Arial" w:eastAsia="Times New Roman" w:hAnsi="Arial" w:cs="Arial"/>
          <w:b/>
          <w:bCs/>
          <w:color w:val="222222"/>
          <w:sz w:val="19"/>
          <w:szCs w:val="19"/>
        </w:rPr>
        <w:t xml:space="preserve"> sample query:</w:t>
      </w:r>
      <w:r w:rsidRPr="004B74E9">
        <w:rPr>
          <w:rFonts w:ascii="Arial" w:eastAsia="Times New Roman" w:hAnsi="Arial" w:cs="Arial"/>
          <w:color w:val="222222"/>
          <w:sz w:val="19"/>
          <w:szCs w:val="19"/>
        </w:rPr>
        <w:t> </w:t>
      </w:r>
      <w:hyperlink r:id="rId9" w:tgtFrame="_blank" w:history="1">
        <w:r w:rsidRPr="004B74E9">
          <w:rPr>
            <w:rFonts w:ascii="Arial" w:eastAsia="Times New Roman" w:hAnsi="Arial" w:cs="Arial"/>
            <w:color w:val="1155CC"/>
            <w:sz w:val="19"/>
            <w:szCs w:val="19"/>
            <w:u w:val="single"/>
          </w:rPr>
          <w:t>http://marketdata.websol.barchart.com/getQuote.json?key=bd933c2d2f7d0545e237ce85a570637c&amp;symbols=ZC*1,IBM,GOOGL,</w:t>
        </w:r>
      </w:hyperlink>
      <w:r w:rsidRPr="004B74E9">
        <w:rPr>
          <w:rFonts w:ascii="Arial" w:eastAsia="Times New Roman" w:hAnsi="Arial" w:cs="Arial"/>
          <w:color w:val="222222"/>
          <w:sz w:val="19"/>
          <w:szCs w:val="19"/>
        </w:rPr>
        <w:t>^EURUSD</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r w:rsidRPr="004B74E9">
        <w:rPr>
          <w:rFonts w:ascii="Arial" w:eastAsia="Times New Roman" w:hAnsi="Arial" w:cs="Arial"/>
          <w:b/>
          <w:bCs/>
          <w:color w:val="222222"/>
          <w:sz w:val="19"/>
          <w:szCs w:val="19"/>
        </w:rPr>
        <w:t>*Market data displayed on a website or application must include the following disclaimer:</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w:t>
      </w:r>
      <w:r w:rsidRPr="004B74E9">
        <w:rPr>
          <w:rFonts w:ascii="Arial" w:eastAsia="Times New Roman" w:hAnsi="Arial" w:cs="Arial"/>
          <w:color w:val="222222"/>
          <w:sz w:val="19"/>
          <w:szCs w:val="19"/>
        </w:rPr>
        <w:br/>
        <w:t>Copyright © 2017. All </w:t>
      </w:r>
      <w:hyperlink r:id="rId10" w:tgtFrame="_blank" w:history="1">
        <w:r w:rsidRPr="004B74E9">
          <w:rPr>
            <w:rFonts w:ascii="Arial" w:eastAsia="Times New Roman" w:hAnsi="Arial" w:cs="Arial"/>
            <w:color w:val="1155CC"/>
            <w:sz w:val="19"/>
            <w:szCs w:val="19"/>
            <w:u w:val="single"/>
          </w:rPr>
          <w:t>market data</w:t>
        </w:r>
      </w:hyperlink>
      <w:r w:rsidRPr="004B74E9">
        <w:rPr>
          <w:rFonts w:ascii="Arial" w:eastAsia="Times New Roman" w:hAnsi="Arial" w:cs="Arial"/>
          <w:color w:val="222222"/>
          <w:sz w:val="19"/>
          <w:szCs w:val="19"/>
        </w:rPr>
        <w:t xml:space="preserve"> provided by </w:t>
      </w:r>
      <w:proofErr w:type="spellStart"/>
      <w:r w:rsidRPr="004B74E9">
        <w:rPr>
          <w:rFonts w:ascii="Arial" w:eastAsia="Times New Roman" w:hAnsi="Arial" w:cs="Arial"/>
          <w:color w:val="222222"/>
          <w:sz w:val="19"/>
          <w:szCs w:val="19"/>
        </w:rPr>
        <w:t>Barchart</w:t>
      </w:r>
      <w:proofErr w:type="spellEnd"/>
      <w:r w:rsidRPr="004B74E9">
        <w:rPr>
          <w:rFonts w:ascii="Arial" w:eastAsia="Times New Roman" w:hAnsi="Arial" w:cs="Arial"/>
          <w:color w:val="222222"/>
          <w:sz w:val="19"/>
          <w:szCs w:val="19"/>
        </w:rPr>
        <w:t xml:space="preserve"> Market Data Solutions.</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BATS market data is at least 15-minutes delayed. Forex market data is at least 10-minutes delayed. AMEX, NASDAQ, NYSE and futures market data (CBOT, CME, COMEX and NYMEX) is end-of-day. Information is provided 'as is' and solely for informational purposes, not for trading purposes or advice, and is delayed. To see all exchange delays and terms of use, please see our </w:t>
      </w:r>
      <w:hyperlink r:id="rId11" w:tgtFrame="_blank" w:history="1">
        <w:r w:rsidRPr="004B74E9">
          <w:rPr>
            <w:rFonts w:ascii="Arial" w:eastAsia="Times New Roman" w:hAnsi="Arial" w:cs="Arial"/>
            <w:color w:val="1155CC"/>
            <w:sz w:val="19"/>
            <w:szCs w:val="19"/>
            <w:u w:val="single"/>
          </w:rPr>
          <w:t>disclaimer.</w:t>
        </w:r>
      </w:hyperlink>
      <w:r w:rsidRPr="004B74E9">
        <w:rPr>
          <w:rFonts w:ascii="Arial" w:eastAsia="Times New Roman" w:hAnsi="Arial" w:cs="Arial"/>
          <w:color w:val="222222"/>
          <w:sz w:val="19"/>
          <w:szCs w:val="19"/>
        </w:rPr>
        <w:br/>
        <w:t>**********************</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r w:rsidRPr="004B74E9">
        <w:rPr>
          <w:rFonts w:ascii="Arial" w:eastAsia="Times New Roman" w:hAnsi="Arial" w:cs="Arial"/>
          <w:b/>
          <w:bCs/>
          <w:color w:val="222222"/>
          <w:sz w:val="19"/>
          <w:szCs w:val="19"/>
        </w:rPr>
        <w:t>API Overview:</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 xml:space="preserve">With the </w:t>
      </w:r>
      <w:proofErr w:type="spellStart"/>
      <w:r w:rsidRPr="004B74E9">
        <w:rPr>
          <w:rFonts w:ascii="Arial" w:eastAsia="Times New Roman" w:hAnsi="Arial" w:cs="Arial"/>
          <w:color w:val="222222"/>
          <w:sz w:val="19"/>
          <w:szCs w:val="19"/>
        </w:rPr>
        <w:t>Barchart</w:t>
      </w:r>
      <w:proofErr w:type="spellEnd"/>
      <w:r w:rsidRPr="004B74E9">
        <w:rPr>
          <w:rFonts w:ascii="Arial" w:eastAsia="Times New Roman" w:hAnsi="Arial" w:cs="Arial"/>
          <w:color w:val="222222"/>
          <w:sz w:val="19"/>
          <w:szCs w:val="19"/>
        </w:rPr>
        <w:t xml:space="preserve"> </w:t>
      </w:r>
      <w:proofErr w:type="spellStart"/>
      <w:r w:rsidRPr="004B74E9">
        <w:rPr>
          <w:rFonts w:ascii="Arial" w:eastAsia="Times New Roman" w:hAnsi="Arial" w:cs="Arial"/>
          <w:color w:val="222222"/>
          <w:sz w:val="19"/>
          <w:szCs w:val="19"/>
        </w:rPr>
        <w:t>OnDemand</w:t>
      </w:r>
      <w:proofErr w:type="spellEnd"/>
      <w:r w:rsidRPr="004B74E9">
        <w:rPr>
          <w:rFonts w:ascii="Arial" w:eastAsia="Times New Roman" w:hAnsi="Arial" w:cs="Arial"/>
          <w:color w:val="222222"/>
          <w:sz w:val="19"/>
          <w:szCs w:val="19"/>
        </w:rPr>
        <w:t xml:space="preserve"> complimentary API service you have access to 15-minute delayed market data for BATS (US equities) and global Forex pairs, and end-of-day (including historical) market data for US equities from AMEX, NASDAQ, NYSE and futures from CBOT, CME, COMEX and NYMEX.</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 xml:space="preserve">The </w:t>
      </w:r>
      <w:proofErr w:type="spellStart"/>
      <w:r w:rsidRPr="004B74E9">
        <w:rPr>
          <w:rFonts w:ascii="Arial" w:eastAsia="Times New Roman" w:hAnsi="Arial" w:cs="Arial"/>
          <w:color w:val="222222"/>
          <w:sz w:val="19"/>
          <w:szCs w:val="19"/>
        </w:rPr>
        <w:t>getQuote</w:t>
      </w:r>
      <w:proofErr w:type="spellEnd"/>
      <w:r w:rsidRPr="004B74E9">
        <w:rPr>
          <w:rFonts w:ascii="Arial" w:eastAsia="Times New Roman" w:hAnsi="Arial" w:cs="Arial"/>
          <w:color w:val="222222"/>
          <w:sz w:val="19"/>
          <w:szCs w:val="19"/>
        </w:rPr>
        <w:t xml:space="preserve"> API includes up to 2,500 queries per day and up to 100 symbols per query. The </w:t>
      </w:r>
      <w:proofErr w:type="spellStart"/>
      <w:r w:rsidRPr="004B74E9">
        <w:rPr>
          <w:rFonts w:ascii="Arial" w:eastAsia="Times New Roman" w:hAnsi="Arial" w:cs="Arial"/>
          <w:color w:val="222222"/>
          <w:sz w:val="19"/>
          <w:szCs w:val="19"/>
        </w:rPr>
        <w:t>getHistory</w:t>
      </w:r>
      <w:proofErr w:type="spellEnd"/>
      <w:r w:rsidRPr="004B74E9">
        <w:rPr>
          <w:rFonts w:ascii="Arial" w:eastAsia="Times New Roman" w:hAnsi="Arial" w:cs="Arial"/>
          <w:color w:val="222222"/>
          <w:sz w:val="19"/>
          <w:szCs w:val="19"/>
        </w:rPr>
        <w:t xml:space="preserve"> API includes up to 1,500 historical queries per day (one symbol per query) and up to 2-years of daily history and 3-months of minute-based intervals (OHLC).</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When your daily API account query limit is reached, the data will be disabled then reset until the next day. If you require additional queries or other sets of market data, please </w:t>
      </w:r>
      <w:hyperlink r:id="rId12" w:tgtFrame="_blank" w:history="1">
        <w:r w:rsidRPr="004B74E9">
          <w:rPr>
            <w:rFonts w:ascii="Arial" w:eastAsia="Times New Roman" w:hAnsi="Arial" w:cs="Arial"/>
            <w:color w:val="1155CC"/>
            <w:sz w:val="19"/>
            <w:szCs w:val="19"/>
            <w:u w:val="single"/>
          </w:rPr>
          <w:t>Contact Us.</w:t>
        </w:r>
      </w:hyperlink>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 xml:space="preserve">*Use of </w:t>
      </w:r>
      <w:proofErr w:type="spellStart"/>
      <w:r w:rsidRPr="004B74E9">
        <w:rPr>
          <w:rFonts w:ascii="Arial" w:eastAsia="Times New Roman" w:hAnsi="Arial" w:cs="Arial"/>
          <w:color w:val="222222"/>
          <w:sz w:val="19"/>
          <w:szCs w:val="19"/>
        </w:rPr>
        <w:t>Barchart's</w:t>
      </w:r>
      <w:proofErr w:type="spellEnd"/>
      <w:r w:rsidRPr="004B74E9">
        <w:rPr>
          <w:rFonts w:ascii="Arial" w:eastAsia="Times New Roman" w:hAnsi="Arial" w:cs="Arial"/>
          <w:color w:val="222222"/>
          <w:sz w:val="19"/>
          <w:szCs w:val="19"/>
        </w:rPr>
        <w:t xml:space="preserve"> APIs is subject to our </w:t>
      </w:r>
      <w:hyperlink r:id="rId13" w:tgtFrame="_blank" w:history="1">
        <w:r w:rsidRPr="004B74E9">
          <w:rPr>
            <w:rFonts w:ascii="Arial" w:eastAsia="Times New Roman" w:hAnsi="Arial" w:cs="Arial"/>
            <w:color w:val="1155CC"/>
            <w:sz w:val="19"/>
            <w:szCs w:val="19"/>
            <w:u w:val="single"/>
          </w:rPr>
          <w:t>Terms of Use</w:t>
        </w:r>
      </w:hyperlink>
      <w:r w:rsidRPr="004B74E9">
        <w:rPr>
          <w:rFonts w:ascii="Arial" w:eastAsia="Times New Roman" w:hAnsi="Arial" w:cs="Arial"/>
          <w:color w:val="222222"/>
          <w:sz w:val="19"/>
          <w:szCs w:val="19"/>
        </w:rPr>
        <w:t> and </w:t>
      </w:r>
      <w:hyperlink r:id="rId14" w:tgtFrame="_blank" w:history="1">
        <w:r w:rsidRPr="004B74E9">
          <w:rPr>
            <w:rFonts w:ascii="Arial" w:eastAsia="Times New Roman" w:hAnsi="Arial" w:cs="Arial"/>
            <w:color w:val="1155CC"/>
            <w:sz w:val="19"/>
            <w:szCs w:val="19"/>
            <w:u w:val="single"/>
          </w:rPr>
          <w:t>Privacy Policy</w:t>
        </w:r>
      </w:hyperlink>
      <w:r w:rsidRPr="004B74E9">
        <w:rPr>
          <w:rFonts w:ascii="Arial" w:eastAsia="Times New Roman" w:hAnsi="Arial" w:cs="Arial"/>
          <w:color w:val="222222"/>
          <w:sz w:val="19"/>
          <w:szCs w:val="19"/>
        </w:rPr>
        <w:t>.</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r>
      <w:r w:rsidRPr="004B74E9">
        <w:rPr>
          <w:rFonts w:ascii="Arial" w:eastAsia="Times New Roman" w:hAnsi="Arial" w:cs="Arial"/>
          <w:b/>
          <w:bCs/>
          <w:color w:val="222222"/>
          <w:sz w:val="19"/>
          <w:szCs w:val="19"/>
        </w:rPr>
        <w:t>API Support</w:t>
      </w:r>
      <w:proofErr w:type="gramStart"/>
      <w:r w:rsidRPr="004B74E9">
        <w:rPr>
          <w:rFonts w:ascii="Arial" w:eastAsia="Times New Roman" w:hAnsi="Arial" w:cs="Arial"/>
          <w:b/>
          <w:bCs/>
          <w:color w:val="222222"/>
          <w:sz w:val="19"/>
          <w:szCs w:val="19"/>
        </w:rPr>
        <w:t>:</w:t>
      </w:r>
      <w:proofErr w:type="gramEnd"/>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For API support, please email us at: </w:t>
      </w:r>
      <w:hyperlink r:id="rId15" w:tgtFrame="_blank" w:history="1">
        <w:r w:rsidRPr="004B74E9">
          <w:rPr>
            <w:rFonts w:ascii="Arial" w:eastAsia="Times New Roman" w:hAnsi="Arial" w:cs="Arial"/>
            <w:color w:val="1155CC"/>
            <w:sz w:val="19"/>
            <w:szCs w:val="19"/>
            <w:u w:val="single"/>
          </w:rPr>
          <w:t>apisupport@barchart.com</w:t>
        </w:r>
      </w:hyperlink>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Click </w:t>
      </w:r>
      <w:hyperlink r:id="rId16" w:tgtFrame="_blank" w:history="1">
        <w:r w:rsidRPr="004B74E9">
          <w:rPr>
            <w:rFonts w:ascii="Arial" w:eastAsia="Times New Roman" w:hAnsi="Arial" w:cs="Arial"/>
            <w:color w:val="1155CC"/>
            <w:sz w:val="19"/>
            <w:szCs w:val="19"/>
            <w:u w:val="single"/>
          </w:rPr>
          <w:t>here</w:t>
        </w:r>
      </w:hyperlink>
      <w:r w:rsidRPr="004B74E9">
        <w:rPr>
          <w:rFonts w:ascii="Arial" w:eastAsia="Times New Roman" w:hAnsi="Arial" w:cs="Arial"/>
          <w:color w:val="222222"/>
          <w:sz w:val="19"/>
          <w:szCs w:val="19"/>
        </w:rPr>
        <w:t xml:space="preserve"> to learn more about the different APIs </w:t>
      </w:r>
      <w:proofErr w:type="spellStart"/>
      <w:r w:rsidRPr="004B74E9">
        <w:rPr>
          <w:rFonts w:ascii="Arial" w:eastAsia="Times New Roman" w:hAnsi="Arial" w:cs="Arial"/>
          <w:color w:val="222222"/>
          <w:sz w:val="19"/>
          <w:szCs w:val="19"/>
        </w:rPr>
        <w:t>Barchart</w:t>
      </w:r>
      <w:proofErr w:type="spellEnd"/>
      <w:r w:rsidRPr="004B74E9">
        <w:rPr>
          <w:rFonts w:ascii="Arial" w:eastAsia="Times New Roman" w:hAnsi="Arial" w:cs="Arial"/>
          <w:color w:val="222222"/>
          <w:sz w:val="19"/>
          <w:szCs w:val="19"/>
        </w:rPr>
        <w:t xml:space="preserve"> </w:t>
      </w:r>
      <w:proofErr w:type="spellStart"/>
      <w:r w:rsidRPr="004B74E9">
        <w:rPr>
          <w:rFonts w:ascii="Arial" w:eastAsia="Times New Roman" w:hAnsi="Arial" w:cs="Arial"/>
          <w:color w:val="222222"/>
          <w:sz w:val="19"/>
          <w:szCs w:val="19"/>
        </w:rPr>
        <w:t>OnDemand</w:t>
      </w:r>
      <w:proofErr w:type="spellEnd"/>
      <w:r w:rsidRPr="004B74E9">
        <w:rPr>
          <w:rFonts w:ascii="Arial" w:eastAsia="Times New Roman" w:hAnsi="Arial" w:cs="Arial"/>
          <w:color w:val="222222"/>
          <w:sz w:val="19"/>
          <w:szCs w:val="19"/>
        </w:rPr>
        <w:t xml:space="preserve"> has to offer.</w:t>
      </w:r>
      <w:r w:rsidRPr="004B74E9">
        <w:rPr>
          <w:rFonts w:ascii="Arial" w:eastAsia="Times New Roman" w:hAnsi="Arial" w:cs="Arial"/>
          <w:color w:val="222222"/>
          <w:sz w:val="19"/>
          <w:szCs w:val="19"/>
        </w:rPr>
        <w:br/>
      </w:r>
      <w:r w:rsidRPr="004B74E9">
        <w:rPr>
          <w:rFonts w:ascii="Arial" w:eastAsia="Times New Roman" w:hAnsi="Arial" w:cs="Arial"/>
          <w:color w:val="222222"/>
          <w:sz w:val="19"/>
          <w:szCs w:val="19"/>
        </w:rPr>
        <w:br/>
        <w:t>We hope you get the most out of our APIs and market data!</w:t>
      </w:r>
    </w:p>
    <w:p w:rsidR="003C4994" w:rsidRDefault="003C4994">
      <w:bookmarkStart w:id="0" w:name="_GoBack"/>
      <w:bookmarkEnd w:id="0"/>
    </w:p>
    <w:sectPr w:rsidR="003C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9"/>
    <w:rsid w:val="003C4994"/>
    <w:rsid w:val="004B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5B8FD-F556-4C86-82FE-DB7A7CB2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74E9"/>
  </w:style>
  <w:style w:type="character" w:styleId="Hyperlink">
    <w:name w:val="Hyperlink"/>
    <w:basedOn w:val="DefaultParagraphFont"/>
    <w:uiPriority w:val="99"/>
    <w:semiHidden/>
    <w:unhideWhenUsed/>
    <w:rsid w:val="004B7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06573">
      <w:bodyDiv w:val="1"/>
      <w:marLeft w:val="0"/>
      <w:marRight w:val="0"/>
      <w:marTop w:val="0"/>
      <w:marBottom w:val="0"/>
      <w:divBdr>
        <w:top w:val="none" w:sz="0" w:space="0" w:color="auto"/>
        <w:left w:val="none" w:sz="0" w:space="0" w:color="auto"/>
        <w:bottom w:val="none" w:sz="0" w:space="0" w:color="auto"/>
        <w:right w:val="none" w:sz="0" w:space="0" w:color="auto"/>
      </w:divBdr>
      <w:divsChild>
        <w:div w:id="158298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etdata.websol.barchart.com/getHistory.json?key=bd933c2d2f7d0545e237ce85a570637c&amp;symbol=IBM&amp;type=daily&amp;startDate=20160601000000" TargetMode="External"/><Relationship Id="rId13" Type="http://schemas.openxmlformats.org/officeDocument/2006/relationships/hyperlink" Target="http://www.barchartondemand.com/terms.ph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archartondemand.com/api/getQuote" TargetMode="External"/><Relationship Id="rId12" Type="http://schemas.openxmlformats.org/officeDocument/2006/relationships/hyperlink" Target="http://www.barchartondemand.com/contact.ph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archartondemand.com/api.php" TargetMode="External"/><Relationship Id="rId1" Type="http://schemas.openxmlformats.org/officeDocument/2006/relationships/styles" Target="styles.xml"/><Relationship Id="rId6" Type="http://schemas.openxmlformats.org/officeDocument/2006/relationships/hyperlink" Target="http://barchartondemand.com/api/getHistory" TargetMode="External"/><Relationship Id="rId11" Type="http://schemas.openxmlformats.org/officeDocument/2006/relationships/hyperlink" Target="http://www.barchart.com/agreement.php" TargetMode="External"/><Relationship Id="rId5" Type="http://schemas.openxmlformats.org/officeDocument/2006/relationships/hyperlink" Target="mailto:apisupport@barchart.com" TargetMode="External"/><Relationship Id="rId15" Type="http://schemas.openxmlformats.org/officeDocument/2006/relationships/hyperlink" Target="mailto:apisupport@barchart.com" TargetMode="External"/><Relationship Id="rId10" Type="http://schemas.openxmlformats.org/officeDocument/2006/relationships/hyperlink" Target="http://www.barchartmarketdata.com/" TargetMode="External"/><Relationship Id="rId4" Type="http://schemas.openxmlformats.org/officeDocument/2006/relationships/hyperlink" Target="mailto:apisupport@barchart.com" TargetMode="External"/><Relationship Id="rId9" Type="http://schemas.openxmlformats.org/officeDocument/2006/relationships/hyperlink" Target="http://marketdata.websol.barchart.com/getQuote.json?key=bd933c2d2f7d0545e237ce85a570637c&amp;symbols=ZC*1,IBM,GOOGL," TargetMode="External"/><Relationship Id="rId14" Type="http://schemas.openxmlformats.org/officeDocument/2006/relationships/hyperlink" Target="http://www.barchartondemand.com/ter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2017-06-25T19:45:00Z</dcterms:created>
  <dcterms:modified xsi:type="dcterms:W3CDTF">2017-06-25T19:46:00Z</dcterms:modified>
</cp:coreProperties>
</file>