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BAB7FC" w14:textId="6AE9253C" w:rsidR="00E81DE8" w:rsidRDefault="005402AA" w:rsidP="00E81DE8">
      <w:pPr>
        <w:jc w:val="center"/>
        <w:rPr>
          <w:b/>
        </w:rPr>
      </w:pPr>
      <w:r>
        <w:rPr>
          <w:b/>
        </w:rPr>
        <w:t>Claims-B</w:t>
      </w:r>
      <w:r w:rsidR="0093160C">
        <w:rPr>
          <w:b/>
        </w:rPr>
        <w:t>ased Frailty Index</w:t>
      </w:r>
      <w:r w:rsidR="00971E1C">
        <w:rPr>
          <w:b/>
        </w:rPr>
        <w:t xml:space="preserve"> </w:t>
      </w:r>
      <w:r w:rsidR="0093160C">
        <w:rPr>
          <w:b/>
        </w:rPr>
        <w:t>-</w:t>
      </w:r>
      <w:r>
        <w:rPr>
          <w:b/>
        </w:rPr>
        <w:t xml:space="preserve"> SAS C</w:t>
      </w:r>
      <w:r w:rsidR="00E81DE8" w:rsidRPr="00E81DE8">
        <w:rPr>
          <w:b/>
        </w:rPr>
        <w:t>ode Guide</w:t>
      </w:r>
    </w:p>
    <w:p w14:paraId="0D46506F" w14:textId="5D885983" w:rsidR="008C1AF3" w:rsidRDefault="008C1AF3" w:rsidP="00E81DE8">
      <w:pPr>
        <w:jc w:val="center"/>
        <w:rPr>
          <w:b/>
        </w:rPr>
      </w:pPr>
    </w:p>
    <w:p w14:paraId="52DED05A" w14:textId="48308B60" w:rsidR="008C1AF3" w:rsidRDefault="008C1AF3" w:rsidP="00E81DE8">
      <w:pPr>
        <w:jc w:val="center"/>
        <w:rPr>
          <w:b/>
        </w:rPr>
      </w:pPr>
      <w:r>
        <w:rPr>
          <w:b/>
        </w:rPr>
        <w:t>Last updated: May 22, 2021</w:t>
      </w:r>
    </w:p>
    <w:p w14:paraId="16EFF7E6" w14:textId="77777777" w:rsidR="00971E1C" w:rsidRPr="00E81DE8" w:rsidRDefault="00971E1C" w:rsidP="00E81DE8">
      <w:pPr>
        <w:jc w:val="center"/>
        <w:rPr>
          <w:b/>
        </w:rPr>
      </w:pPr>
    </w:p>
    <w:p w14:paraId="61311F81" w14:textId="0F060308" w:rsidR="00E81DE8" w:rsidRDefault="00971E1C" w:rsidP="00E81DE8">
      <w:pPr>
        <w:rPr>
          <w:b/>
        </w:rPr>
      </w:pPr>
      <w:r>
        <w:rPr>
          <w:b/>
          <w:u w:val="single"/>
        </w:rPr>
        <w:t xml:space="preserve">I. </w:t>
      </w:r>
      <w:r w:rsidR="00E81DE8" w:rsidRPr="002F3AA3">
        <w:rPr>
          <w:b/>
          <w:u w:val="single"/>
        </w:rPr>
        <w:t>Description</w:t>
      </w:r>
      <w:r w:rsidR="00E81DE8" w:rsidRPr="00E81DE8">
        <w:rPr>
          <w:b/>
        </w:rPr>
        <w:t>:</w:t>
      </w:r>
    </w:p>
    <w:p w14:paraId="71601537" w14:textId="09668B0F" w:rsidR="00D7495A" w:rsidRDefault="00BA7292" w:rsidP="00E81DE8">
      <w:r>
        <w:t>The</w:t>
      </w:r>
      <w:r w:rsidR="00E81DE8">
        <w:t xml:space="preserve"> </w:t>
      </w:r>
      <w:r w:rsidR="00BF636E">
        <w:t>SAS code</w:t>
      </w:r>
      <w:r w:rsidR="00E81DE8">
        <w:t xml:space="preserve"> </w:t>
      </w:r>
      <w:r w:rsidR="00D7495A">
        <w:t xml:space="preserve">provided with this guide </w:t>
      </w:r>
      <w:r>
        <w:t>(“</w:t>
      </w:r>
      <w:r w:rsidR="0033700B" w:rsidRPr="000B249E">
        <w:rPr>
          <w:b/>
          <w:bCs/>
        </w:rPr>
        <w:t>Claims Based Frailty 22May2021.sas</w:t>
      </w:r>
      <w:r>
        <w:t xml:space="preserve">”) </w:t>
      </w:r>
      <w:r w:rsidR="0093160C">
        <w:t>creates</w:t>
      </w:r>
      <w:r w:rsidR="0033700B">
        <w:t xml:space="preserve"> the</w:t>
      </w:r>
      <w:r w:rsidR="0093160C">
        <w:t xml:space="preserve"> </w:t>
      </w:r>
      <w:r w:rsidR="0033700B">
        <w:t>c</w:t>
      </w:r>
      <w:r w:rsidR="0093160C" w:rsidRPr="0093160C">
        <w:t xml:space="preserve">laims-based </w:t>
      </w:r>
      <w:r w:rsidR="0033700B">
        <w:t>f</w:t>
      </w:r>
      <w:r w:rsidR="0093160C" w:rsidRPr="0093160C">
        <w:t xml:space="preserve">railty </w:t>
      </w:r>
      <w:r w:rsidR="0033700B">
        <w:t>i</w:t>
      </w:r>
      <w:r w:rsidR="0093160C" w:rsidRPr="0093160C">
        <w:t>ndex</w:t>
      </w:r>
      <w:r w:rsidR="0093160C">
        <w:t xml:space="preserve"> (CFI)</w:t>
      </w:r>
      <w:r w:rsidR="0033700B">
        <w:t xml:space="preserve"> by Kim </w:t>
      </w:r>
      <w:r w:rsidR="00291F9F">
        <w:t>et al.</w:t>
      </w:r>
      <w:r w:rsidR="0093160C">
        <w:t xml:space="preserve"> </w:t>
      </w:r>
      <w:r w:rsidR="00BF636E">
        <w:t xml:space="preserve">for </w:t>
      </w:r>
      <w:r w:rsidR="00D46010">
        <w:t xml:space="preserve">each patient </w:t>
      </w:r>
      <w:r w:rsidR="00BF636E">
        <w:t xml:space="preserve">from </w:t>
      </w:r>
      <w:r w:rsidR="0094595C">
        <w:t>analytic datasets</w:t>
      </w:r>
      <w:r w:rsidR="00BF636E">
        <w:t xml:space="preserve"> containing information on patient identifiers, ICD-9</w:t>
      </w:r>
      <w:r w:rsidR="0039213C">
        <w:t>-CM/</w:t>
      </w:r>
      <w:r w:rsidR="00385781">
        <w:t>ICD-10</w:t>
      </w:r>
      <w:r w:rsidR="0039213C">
        <w:t>-CM</w:t>
      </w:r>
      <w:r w:rsidR="00385781">
        <w:t xml:space="preserve"> diagnosis codes</w:t>
      </w:r>
      <w:r w:rsidR="00971E1C">
        <w:t>,</w:t>
      </w:r>
      <w:r w:rsidR="0093160C">
        <w:t xml:space="preserve"> </w:t>
      </w:r>
      <w:r w:rsidR="00971E1C">
        <w:t>CPT</w:t>
      </w:r>
      <w:r w:rsidR="0093160C">
        <w:t xml:space="preserve"> codes</w:t>
      </w:r>
      <w:r w:rsidR="00BF636E">
        <w:t xml:space="preserve">, and </w:t>
      </w:r>
      <w:r w:rsidR="0093160C">
        <w:t>HCPCS codes</w:t>
      </w:r>
      <w:r w:rsidR="00BF636E">
        <w:t xml:space="preserve">. </w:t>
      </w:r>
      <w:r w:rsidR="00291F9F">
        <w:t xml:space="preserve"> </w:t>
      </w:r>
      <w:r w:rsidR="00945309">
        <w:t xml:space="preserve">The CFI is calculated by 1) defining 52 </w:t>
      </w:r>
      <w:r w:rsidR="0094595C">
        <w:t xml:space="preserve">binary </w:t>
      </w:r>
      <w:r w:rsidR="00945309">
        <w:t xml:space="preserve">variables </w:t>
      </w:r>
      <w:r w:rsidR="00913036">
        <w:t>using</w:t>
      </w:r>
      <w:r w:rsidR="00945309">
        <w:t xml:space="preserve"> ICD-9-CM/ICD-10-CM diagnosis code</w:t>
      </w:r>
      <w:r w:rsidR="00913036">
        <w:t xml:space="preserve">s and 41 </w:t>
      </w:r>
      <w:r w:rsidR="0094595C">
        <w:t xml:space="preserve">binary </w:t>
      </w:r>
      <w:r w:rsidR="00913036">
        <w:t>variables using CPT/HCPCS codes</w:t>
      </w:r>
      <w:r w:rsidR="0094595C">
        <w:t xml:space="preserve"> for each patient</w:t>
      </w:r>
      <w:r w:rsidR="00913036">
        <w:t xml:space="preserve">; 2) </w:t>
      </w:r>
      <w:r w:rsidR="00217280">
        <w:t>applying</w:t>
      </w:r>
      <w:r w:rsidR="00913036">
        <w:t xml:space="preserve"> weights </w:t>
      </w:r>
      <w:r w:rsidR="00CD7B25">
        <w:t xml:space="preserve">to 93 variables; and 3) adding up weighted variables and an intercept. </w:t>
      </w:r>
      <w:r w:rsidR="00945309">
        <w:t xml:space="preserve"> </w:t>
      </w:r>
      <w:r w:rsidR="00291F9F">
        <w:t xml:space="preserve">Refer to </w:t>
      </w:r>
      <w:r w:rsidR="00317550">
        <w:t>the</w:t>
      </w:r>
      <w:r w:rsidR="00291F9F">
        <w:t xml:space="preserve"> separate </w:t>
      </w:r>
      <w:r w:rsidR="00317550">
        <w:t xml:space="preserve">Word </w:t>
      </w:r>
      <w:r w:rsidR="00291F9F">
        <w:t xml:space="preserve">document </w:t>
      </w:r>
      <w:r w:rsidR="00317550">
        <w:t>(</w:t>
      </w:r>
      <w:r w:rsidR="00291F9F">
        <w:t>“Research Background – Claims-Based Frailty Index.docx”</w:t>
      </w:r>
      <w:r w:rsidR="00317550">
        <w:t xml:space="preserve">) for </w:t>
      </w:r>
      <w:r w:rsidR="00FA64E1">
        <w:t>supporting evidence</w:t>
      </w:r>
      <w:r w:rsidR="006C7610">
        <w:t xml:space="preserve"> on its performance against clinical frailty assessment and health outcomes.</w:t>
      </w:r>
    </w:p>
    <w:p w14:paraId="4D3C2735" w14:textId="77777777" w:rsidR="00971E1C" w:rsidRDefault="00971E1C" w:rsidP="00E81DE8"/>
    <w:p w14:paraId="0E1AD0CD" w14:textId="544B5446" w:rsidR="00C94905" w:rsidRDefault="00971E1C" w:rsidP="00C94905">
      <w:r>
        <w:rPr>
          <w:b/>
          <w:u w:val="single"/>
        </w:rPr>
        <w:t xml:space="preserve">II. </w:t>
      </w:r>
      <w:r w:rsidR="00C94905" w:rsidRPr="00CD1EB6">
        <w:rPr>
          <w:b/>
          <w:u w:val="single"/>
        </w:rPr>
        <w:t>Required datasets/parameters</w:t>
      </w:r>
      <w:r w:rsidR="00C94905" w:rsidRPr="005648E2">
        <w:rPr>
          <w:b/>
        </w:rPr>
        <w:t>:</w:t>
      </w:r>
      <w:r w:rsidR="00C94905">
        <w:t xml:space="preserve"> </w:t>
      </w:r>
    </w:p>
    <w:p w14:paraId="35C8F8A7" w14:textId="2245DC51" w:rsidR="00D73A7B" w:rsidRPr="002F23C3" w:rsidRDefault="00C94905" w:rsidP="00971E1C">
      <w:pPr>
        <w:pStyle w:val="ListParagraph"/>
        <w:numPr>
          <w:ilvl w:val="0"/>
          <w:numId w:val="2"/>
        </w:numPr>
        <w:ind w:left="360"/>
        <w:rPr>
          <w:b/>
          <w:u w:val="single"/>
        </w:rPr>
      </w:pPr>
      <w:r>
        <w:t>S</w:t>
      </w:r>
      <w:r w:rsidRPr="00C94905">
        <w:t xml:space="preserve">ave </w:t>
      </w:r>
      <w:r>
        <w:t xml:space="preserve">the below described </w:t>
      </w:r>
      <w:r w:rsidR="00D46010">
        <w:t>data</w:t>
      </w:r>
      <w:r w:rsidR="000311DC">
        <w:t xml:space="preserve"> files</w:t>
      </w:r>
      <w:r w:rsidR="00D46010">
        <w:t xml:space="preserve"> </w:t>
      </w:r>
      <w:r>
        <w:t xml:space="preserve">on your computer </w:t>
      </w:r>
      <w:r w:rsidR="00D46010">
        <w:t xml:space="preserve">and assign the </w:t>
      </w:r>
      <w:r w:rsidR="0071596B">
        <w:t xml:space="preserve">SAS </w:t>
      </w:r>
      <w:r w:rsidR="00D46010">
        <w:t xml:space="preserve">library </w:t>
      </w:r>
      <w:r w:rsidR="0071596B">
        <w:t>for</w:t>
      </w:r>
      <w:r w:rsidR="00D46010">
        <w:t xml:space="preserve"> </w:t>
      </w:r>
      <w:r w:rsidR="00853C05">
        <w:t>the</w:t>
      </w:r>
      <w:r w:rsidR="00D46010">
        <w:t xml:space="preserve"> folder </w:t>
      </w:r>
      <w:r>
        <w:t xml:space="preserve">(change the </w:t>
      </w:r>
      <w:r w:rsidR="00A6472A">
        <w:t xml:space="preserve">below </w:t>
      </w:r>
      <w:proofErr w:type="spellStart"/>
      <w:r w:rsidR="00EE2720">
        <w:t>libname</w:t>
      </w:r>
      <w:proofErr w:type="spellEnd"/>
      <w:r w:rsidR="00224AAA">
        <w:t xml:space="preserve"> </w:t>
      </w:r>
      <w:r w:rsidR="00EE2720">
        <w:t>statement</w:t>
      </w:r>
      <w:r>
        <w:t xml:space="preserve"> </w:t>
      </w:r>
      <w:r w:rsidR="00EE2720">
        <w:t>in the SAS code</w:t>
      </w:r>
      <w:r w:rsidR="00224AAA">
        <w:t xml:space="preserve"> </w:t>
      </w:r>
      <w:r w:rsidR="00EE2720">
        <w:t>according to the path of the folder</w:t>
      </w:r>
      <w:r w:rsidR="00D413CA">
        <w:t>)</w:t>
      </w:r>
      <w:r>
        <w:t>.</w:t>
      </w:r>
      <w:r w:rsidR="00743A87">
        <w:t xml:space="preserve"> </w:t>
      </w:r>
      <w:r w:rsidR="00743A87" w:rsidRPr="00743A87">
        <w:t>When downloading, store "CFI_ICD9CM_V32.tab", "CFI_ICD10CM_V2020.tab", and "</w:t>
      </w:r>
      <w:proofErr w:type="spellStart"/>
      <w:r w:rsidR="00743A87" w:rsidRPr="00743A87">
        <w:t>PX_CODES.tab</w:t>
      </w:r>
      <w:proofErr w:type="spellEnd"/>
      <w:r w:rsidR="00743A87" w:rsidRPr="00743A87">
        <w:t xml:space="preserve">" as csv files (these files are originally stored as csv files, but </w:t>
      </w:r>
      <w:proofErr w:type="spellStart"/>
      <w:r w:rsidR="00743A87" w:rsidRPr="00743A87">
        <w:t>Dataverse</w:t>
      </w:r>
      <w:proofErr w:type="spellEnd"/>
      <w:r w:rsidR="00743A87" w:rsidRPr="00743A87">
        <w:t xml:space="preserve"> automatically converts them to tab files).</w:t>
      </w:r>
    </w:p>
    <w:p w14:paraId="7A27EEE7" w14:textId="77777777" w:rsidR="002F23C3" w:rsidRPr="00A6472A" w:rsidRDefault="002F23C3" w:rsidP="002F23C3">
      <w:pPr>
        <w:pStyle w:val="ListParagraph"/>
        <w:ind w:left="360"/>
        <w:rPr>
          <w:b/>
          <w:u w:val="single"/>
        </w:rPr>
      </w:pPr>
    </w:p>
    <w:p w14:paraId="37D7927A" w14:textId="464F1420" w:rsidR="00A6472A" w:rsidRPr="007F7B82" w:rsidRDefault="00A6472A" w:rsidP="00971E1C">
      <w:pPr>
        <w:pStyle w:val="ListParagraph"/>
        <w:numPr>
          <w:ilvl w:val="0"/>
          <w:numId w:val="2"/>
        </w:numPr>
        <w:ind w:left="360"/>
      </w:pPr>
      <w:r w:rsidRPr="007F7B82">
        <w:t xml:space="preserve">Required </w:t>
      </w:r>
      <w:r w:rsidR="00616A6D">
        <w:t xml:space="preserve">files </w:t>
      </w:r>
      <w:r w:rsidR="007F7B82">
        <w:t>to calculate CFI</w:t>
      </w:r>
    </w:p>
    <w:p w14:paraId="133A5C96" w14:textId="77777777" w:rsidR="00971E1C" w:rsidRPr="00A6472A" w:rsidRDefault="00971E1C" w:rsidP="00971E1C">
      <w:pPr>
        <w:pStyle w:val="ListParagraph"/>
        <w:ind w:left="360"/>
      </w:pPr>
    </w:p>
    <w:p w14:paraId="641B367F" w14:textId="2DFC9358" w:rsidR="00C94905" w:rsidRPr="00217280" w:rsidRDefault="007F7B82" w:rsidP="00971E1C">
      <w:pPr>
        <w:pStyle w:val="ListParagraph"/>
        <w:numPr>
          <w:ilvl w:val="0"/>
          <w:numId w:val="3"/>
        </w:numPr>
        <w:ind w:left="720"/>
        <w:rPr>
          <w:rFonts w:cs="Courier New"/>
          <w:shd w:val="clear" w:color="auto" w:fill="FFFFFF"/>
        </w:rPr>
      </w:pPr>
      <w:r>
        <w:rPr>
          <w:rFonts w:cs="Courier New"/>
          <w:b/>
          <w:shd w:val="clear" w:color="auto" w:fill="FFFFFF"/>
        </w:rPr>
        <w:t>CFI_ICD9CM_V32</w:t>
      </w:r>
      <w:r w:rsidR="005D6672">
        <w:rPr>
          <w:rFonts w:cs="Courier New"/>
          <w:b/>
          <w:shd w:val="clear" w:color="auto" w:fill="FFFFFF"/>
        </w:rPr>
        <w:t>.csv</w:t>
      </w:r>
      <w:r>
        <w:rPr>
          <w:rFonts w:cs="Courier New"/>
          <w:b/>
          <w:shd w:val="clear" w:color="auto" w:fill="FFFFFF"/>
        </w:rPr>
        <w:t xml:space="preserve"> </w:t>
      </w:r>
      <w:r w:rsidR="00C94905" w:rsidRPr="00C94905">
        <w:rPr>
          <w:rFonts w:cs="Courier New"/>
          <w:shd w:val="clear" w:color="auto" w:fill="FFFFFF"/>
        </w:rPr>
        <w:t xml:space="preserve">= </w:t>
      </w:r>
      <w:r w:rsidR="00FE56F3">
        <w:t xml:space="preserve">This </w:t>
      </w:r>
      <w:r w:rsidR="00224AAA">
        <w:t>file</w:t>
      </w:r>
      <w:r w:rsidR="00FE56F3">
        <w:t xml:space="preserve"> </w:t>
      </w:r>
      <w:r w:rsidR="00971E1C">
        <w:t xml:space="preserve">contains </w:t>
      </w:r>
      <w:r w:rsidR="00385781">
        <w:t>ICD-9 diagnosis codes</w:t>
      </w:r>
      <w:r w:rsidR="00217280">
        <w:t xml:space="preserve"> (version 32)</w:t>
      </w:r>
      <w:r w:rsidR="00E8374D">
        <w:t xml:space="preserve"> </w:t>
      </w:r>
      <w:r w:rsidR="00971E1C">
        <w:t xml:space="preserve">to define </w:t>
      </w:r>
      <w:r w:rsidR="00217280">
        <w:t>52</w:t>
      </w:r>
      <w:r w:rsidR="00971E1C">
        <w:t xml:space="preserve"> variable</w:t>
      </w:r>
      <w:r w:rsidR="00217280">
        <w:t>s</w:t>
      </w:r>
      <w:r w:rsidR="00971E1C">
        <w:t xml:space="preserve"> in the model that estimates CFI.</w:t>
      </w:r>
    </w:p>
    <w:p w14:paraId="5444FAE4" w14:textId="77777777" w:rsidR="00217280" w:rsidRPr="00217280" w:rsidRDefault="00217280" w:rsidP="00217280">
      <w:pPr>
        <w:pStyle w:val="ListParagraph"/>
        <w:rPr>
          <w:rFonts w:cs="Courier New"/>
          <w:shd w:val="clear" w:color="auto" w:fill="FFFFFF"/>
        </w:rPr>
      </w:pPr>
    </w:p>
    <w:p w14:paraId="74EB48E7" w14:textId="5DAB5CC3" w:rsidR="00217280" w:rsidRPr="005D6672" w:rsidRDefault="00217280" w:rsidP="00971E1C">
      <w:pPr>
        <w:pStyle w:val="ListParagraph"/>
        <w:numPr>
          <w:ilvl w:val="0"/>
          <w:numId w:val="3"/>
        </w:numPr>
        <w:ind w:left="720"/>
        <w:rPr>
          <w:rFonts w:cs="Courier New"/>
          <w:shd w:val="clear" w:color="auto" w:fill="FFFFFF"/>
        </w:rPr>
      </w:pPr>
      <w:r>
        <w:rPr>
          <w:rFonts w:cs="Courier New"/>
          <w:b/>
          <w:shd w:val="clear" w:color="auto" w:fill="FFFFFF"/>
        </w:rPr>
        <w:t>CFI_ICD10CM_V2020</w:t>
      </w:r>
      <w:r w:rsidR="005D6672">
        <w:rPr>
          <w:rFonts w:cs="Courier New"/>
          <w:b/>
          <w:shd w:val="clear" w:color="auto" w:fill="FFFFFF"/>
        </w:rPr>
        <w:t>.csv</w:t>
      </w:r>
      <w:r>
        <w:rPr>
          <w:rFonts w:cs="Courier New"/>
          <w:bCs/>
          <w:shd w:val="clear" w:color="auto" w:fill="FFFFFF"/>
        </w:rPr>
        <w:t xml:space="preserve"> = This file contains ICD-10 diagnosis codes (version 2020) to define 52 variables in the model that estimates CFI.</w:t>
      </w:r>
    </w:p>
    <w:p w14:paraId="40419E71" w14:textId="77777777" w:rsidR="005D6672" w:rsidRPr="005D6672" w:rsidRDefault="005D6672" w:rsidP="005D6672">
      <w:pPr>
        <w:pStyle w:val="ListParagraph"/>
        <w:rPr>
          <w:rFonts w:cs="Courier New"/>
          <w:shd w:val="clear" w:color="auto" w:fill="FFFFFF"/>
        </w:rPr>
      </w:pPr>
    </w:p>
    <w:p w14:paraId="3BB951F9" w14:textId="73CFD75D" w:rsidR="005D6672" w:rsidRPr="00971E1C" w:rsidRDefault="005D6672" w:rsidP="00971E1C">
      <w:pPr>
        <w:pStyle w:val="ListParagraph"/>
        <w:numPr>
          <w:ilvl w:val="0"/>
          <w:numId w:val="3"/>
        </w:numPr>
        <w:ind w:left="720"/>
        <w:rPr>
          <w:rFonts w:cs="Courier New"/>
          <w:shd w:val="clear" w:color="auto" w:fill="FFFFFF"/>
        </w:rPr>
      </w:pPr>
      <w:r>
        <w:rPr>
          <w:rFonts w:cs="Courier New"/>
          <w:b/>
          <w:shd w:val="clear" w:color="auto" w:fill="FFFFFF"/>
        </w:rPr>
        <w:t xml:space="preserve">PX_CODES.csv </w:t>
      </w:r>
      <w:r>
        <w:rPr>
          <w:rFonts w:cs="Courier New"/>
          <w:bCs/>
          <w:shd w:val="clear" w:color="auto" w:fill="FFFFFF"/>
        </w:rPr>
        <w:t>= This file contains CPT/HCPCS codes to define 41 variables in the model that estimates CFI.</w:t>
      </w:r>
    </w:p>
    <w:p w14:paraId="0ED4D204" w14:textId="77777777" w:rsidR="00971E1C" w:rsidRPr="005C5449" w:rsidRDefault="00971E1C" w:rsidP="00971E1C">
      <w:pPr>
        <w:pStyle w:val="ListParagraph"/>
        <w:rPr>
          <w:rFonts w:cs="Courier New"/>
          <w:shd w:val="clear" w:color="auto" w:fill="FFFFFF"/>
        </w:rPr>
      </w:pPr>
    </w:p>
    <w:p w14:paraId="0306A0B9" w14:textId="6D8A66A5" w:rsidR="005C5449" w:rsidRPr="00D87C62" w:rsidRDefault="00092C7D" w:rsidP="00971E1C">
      <w:pPr>
        <w:pStyle w:val="ListParagraph"/>
        <w:numPr>
          <w:ilvl w:val="0"/>
          <w:numId w:val="3"/>
        </w:numPr>
        <w:ind w:left="720"/>
        <w:rPr>
          <w:rFonts w:cs="Courier New"/>
          <w:shd w:val="clear" w:color="auto" w:fill="FFFFFF"/>
        </w:rPr>
      </w:pPr>
      <w:r w:rsidRPr="00092C7D">
        <w:rPr>
          <w:rFonts w:cs="Courier New"/>
          <w:b/>
          <w:shd w:val="clear" w:color="auto" w:fill="FFFFFF"/>
        </w:rPr>
        <w:t>disease_</w:t>
      </w:r>
      <w:proofErr w:type="gramStart"/>
      <w:r w:rsidRPr="00092C7D">
        <w:rPr>
          <w:rFonts w:cs="Courier New"/>
          <w:b/>
          <w:shd w:val="clear" w:color="auto" w:fill="FFFFFF"/>
        </w:rPr>
        <w:t>weight</w:t>
      </w:r>
      <w:r w:rsidR="005D6672">
        <w:rPr>
          <w:rFonts w:cs="Courier New"/>
          <w:b/>
          <w:shd w:val="clear" w:color="auto" w:fill="FFFFFF"/>
        </w:rPr>
        <w:t>.sas</w:t>
      </w:r>
      <w:proofErr w:type="gramEnd"/>
      <w:r w:rsidR="005D6672">
        <w:rPr>
          <w:rFonts w:cs="Courier New"/>
          <w:b/>
          <w:shd w:val="clear" w:color="auto" w:fill="FFFFFF"/>
        </w:rPr>
        <w:t xml:space="preserve">7bdat </w:t>
      </w:r>
      <w:r w:rsidR="005C5449" w:rsidRPr="00C94905">
        <w:rPr>
          <w:rFonts w:cs="Courier New"/>
          <w:shd w:val="clear" w:color="auto" w:fill="FFFFFF"/>
        </w:rPr>
        <w:t xml:space="preserve">= </w:t>
      </w:r>
      <w:r w:rsidR="005C5449">
        <w:t xml:space="preserve">This </w:t>
      </w:r>
      <w:r w:rsidR="00243BB8">
        <w:t xml:space="preserve">file </w:t>
      </w:r>
      <w:r w:rsidR="00971E1C">
        <w:t xml:space="preserve">contains model coefficients for </w:t>
      </w:r>
      <w:r w:rsidR="005D6672">
        <w:t>93</w:t>
      </w:r>
      <w:r w:rsidR="00971E1C">
        <w:t xml:space="preserve"> variable</w:t>
      </w:r>
      <w:r w:rsidR="005D6672">
        <w:t>s</w:t>
      </w:r>
      <w:r w:rsidR="00971E1C">
        <w:t xml:space="preserve"> in the model that estimates CFI.</w:t>
      </w:r>
    </w:p>
    <w:p w14:paraId="7EC854A5" w14:textId="77777777" w:rsidR="00971E1C" w:rsidRPr="000B249E" w:rsidRDefault="00971E1C" w:rsidP="000B249E">
      <w:pPr>
        <w:rPr>
          <w:u w:val="single"/>
        </w:rPr>
      </w:pPr>
    </w:p>
    <w:p w14:paraId="3B493A00" w14:textId="03803303" w:rsidR="00C810DF" w:rsidRDefault="00971E1C" w:rsidP="00C94905">
      <w:pPr>
        <w:rPr>
          <w:b/>
          <w:u w:val="single"/>
        </w:rPr>
      </w:pPr>
      <w:r>
        <w:rPr>
          <w:b/>
          <w:u w:val="single"/>
        </w:rPr>
        <w:t xml:space="preserve">III. </w:t>
      </w:r>
      <w:r w:rsidR="00D94DF9">
        <w:rPr>
          <w:b/>
          <w:u w:val="single"/>
        </w:rPr>
        <w:t>Output</w:t>
      </w:r>
      <w:r w:rsidR="00C810DF">
        <w:rPr>
          <w:b/>
          <w:u w:val="single"/>
        </w:rPr>
        <w:t>:</w:t>
      </w:r>
    </w:p>
    <w:p w14:paraId="0342D990" w14:textId="7ECDFF2D" w:rsidR="00D73A7B" w:rsidRDefault="00D73A7B" w:rsidP="00E81DE8">
      <w:r>
        <w:t xml:space="preserve">The </w:t>
      </w:r>
      <w:r w:rsidR="00BA7292">
        <w:t xml:space="preserve">SAS code will create the </w:t>
      </w:r>
      <w:r>
        <w:t xml:space="preserve">default </w:t>
      </w:r>
      <w:r w:rsidR="00BA7292">
        <w:t xml:space="preserve">output </w:t>
      </w:r>
      <w:r w:rsidR="00EA0932">
        <w:t xml:space="preserve">dataset </w:t>
      </w:r>
      <w:r>
        <w:t>called “</w:t>
      </w:r>
      <w:proofErr w:type="spellStart"/>
      <w:r w:rsidRPr="00D73A7B">
        <w:t>frailty_score</w:t>
      </w:r>
      <w:proofErr w:type="spellEnd"/>
      <w:r w:rsidR="00BA7292">
        <w:t>”</w:t>
      </w:r>
      <w:r>
        <w:t xml:space="preserve"> which will be saved in the work library.</w:t>
      </w:r>
      <w:r w:rsidR="00D94DF9">
        <w:t xml:space="preserve"> This dataset will contain the </w:t>
      </w:r>
      <w:r w:rsidR="00604C28">
        <w:t xml:space="preserve">patient </w:t>
      </w:r>
      <w:r w:rsidR="00604C28">
        <w:rPr>
          <w:rFonts w:cs="Courier New"/>
          <w:shd w:val="clear" w:color="auto" w:fill="FFFFFF"/>
        </w:rPr>
        <w:t>identifier (‘</w:t>
      </w:r>
      <w:proofErr w:type="spellStart"/>
      <w:r w:rsidR="00604C28">
        <w:rPr>
          <w:rFonts w:cs="Courier New"/>
          <w:shd w:val="clear" w:color="auto" w:fill="FFFFFF"/>
        </w:rPr>
        <w:t>patid</w:t>
      </w:r>
      <w:proofErr w:type="spellEnd"/>
      <w:r w:rsidR="00604C28">
        <w:rPr>
          <w:rFonts w:cs="Courier New"/>
          <w:shd w:val="clear" w:color="auto" w:fill="FFFFFF"/>
        </w:rPr>
        <w:t xml:space="preserve">’) and </w:t>
      </w:r>
      <w:r w:rsidR="00604C28" w:rsidRPr="00604C28">
        <w:rPr>
          <w:rFonts w:cs="Courier New"/>
          <w:shd w:val="clear" w:color="auto" w:fill="FFFFFF"/>
        </w:rPr>
        <w:t>Claims-based Frailty Index</w:t>
      </w:r>
      <w:r w:rsidR="00604C28">
        <w:rPr>
          <w:rFonts w:cs="Courier New"/>
          <w:shd w:val="clear" w:color="auto" w:fill="FFFFFF"/>
        </w:rPr>
        <w:t xml:space="preserve"> (‘</w:t>
      </w:r>
      <w:r w:rsidR="001E1255">
        <w:rPr>
          <w:rFonts w:cs="Courier New"/>
          <w:shd w:val="clear" w:color="auto" w:fill="FFFFFF"/>
        </w:rPr>
        <w:t>score</w:t>
      </w:r>
      <w:r w:rsidR="00604C28">
        <w:rPr>
          <w:rFonts w:cs="Courier New"/>
          <w:shd w:val="clear" w:color="auto" w:fill="FFFFFF"/>
        </w:rPr>
        <w:t>’)</w:t>
      </w:r>
      <w:r w:rsidR="0030097D">
        <w:rPr>
          <w:rFonts w:cs="Courier New"/>
          <w:shd w:val="clear" w:color="auto" w:fill="FFFFFF"/>
        </w:rPr>
        <w:t xml:space="preserve">. </w:t>
      </w:r>
    </w:p>
    <w:p w14:paraId="36A10855" w14:textId="77777777" w:rsidR="00E50354" w:rsidRDefault="00E50354" w:rsidP="00E81DE8"/>
    <w:p w14:paraId="5AC9865D" w14:textId="2B13DE6D" w:rsidR="00E63A0E" w:rsidRDefault="00971E1C" w:rsidP="00E81DE8">
      <w:r>
        <w:rPr>
          <w:b/>
          <w:u w:val="single"/>
        </w:rPr>
        <w:t xml:space="preserve">IV. </w:t>
      </w:r>
      <w:r w:rsidR="008C1AF3">
        <w:rPr>
          <w:b/>
          <w:u w:val="single"/>
        </w:rPr>
        <w:t>Sample</w:t>
      </w:r>
      <w:r w:rsidR="00243BB8" w:rsidRPr="00243BB8">
        <w:rPr>
          <w:b/>
          <w:u w:val="single"/>
        </w:rPr>
        <w:t xml:space="preserve"> dataset and calls</w:t>
      </w:r>
      <w:r w:rsidR="00243BB8" w:rsidRPr="00971E1C">
        <w:rPr>
          <w:b/>
          <w:u w:val="single"/>
        </w:rPr>
        <w:t>:</w:t>
      </w:r>
      <w:r w:rsidR="00243BB8" w:rsidRPr="00971E1C">
        <w:rPr>
          <w:u w:val="single"/>
        </w:rPr>
        <w:t xml:space="preserve"> </w:t>
      </w:r>
    </w:p>
    <w:p w14:paraId="23E01E65" w14:textId="48760B14" w:rsidR="00971E1C" w:rsidRDefault="00E63A0E" w:rsidP="005402AA">
      <w:pPr>
        <w:rPr>
          <w:rFonts w:cstheme="minorHAnsi"/>
        </w:rPr>
      </w:pPr>
      <w:r w:rsidRPr="00C82E97">
        <w:rPr>
          <w:rFonts w:cstheme="minorHAnsi"/>
        </w:rPr>
        <w:t>Attached SAS code</w:t>
      </w:r>
      <w:r w:rsidR="00243BB8" w:rsidRPr="00C82E97">
        <w:rPr>
          <w:rFonts w:cstheme="minorHAnsi"/>
        </w:rPr>
        <w:t xml:space="preserve"> can be directly executed </w:t>
      </w:r>
      <w:r w:rsidR="00C748A0" w:rsidRPr="00C82E97">
        <w:rPr>
          <w:rFonts w:cstheme="minorHAnsi"/>
        </w:rPr>
        <w:t>using</w:t>
      </w:r>
      <w:r w:rsidR="00243BB8" w:rsidRPr="00C82E97">
        <w:rPr>
          <w:rFonts w:cstheme="minorHAnsi"/>
        </w:rPr>
        <w:t xml:space="preserve"> the </w:t>
      </w:r>
      <w:r w:rsidR="00C748A0" w:rsidRPr="00C82E97">
        <w:rPr>
          <w:rFonts w:cstheme="minorHAnsi"/>
        </w:rPr>
        <w:t xml:space="preserve">example </w:t>
      </w:r>
      <w:r w:rsidR="00243BB8" w:rsidRPr="00C82E97">
        <w:rPr>
          <w:rFonts w:cstheme="minorHAnsi"/>
        </w:rPr>
        <w:t>‘</w:t>
      </w:r>
      <w:r w:rsidR="007431EF" w:rsidRPr="00C82E97">
        <w:rPr>
          <w:rFonts w:cstheme="minorHAnsi"/>
          <w:b/>
          <w:shd w:val="clear" w:color="auto" w:fill="FFFFFF"/>
        </w:rPr>
        <w:t>d</w:t>
      </w:r>
      <w:r w:rsidRPr="00C82E97">
        <w:rPr>
          <w:rFonts w:cstheme="minorHAnsi"/>
          <w:b/>
          <w:shd w:val="clear" w:color="auto" w:fill="FFFFFF"/>
        </w:rPr>
        <w:t>x</w:t>
      </w:r>
      <w:r w:rsidR="007431EF" w:rsidRPr="00C82E97">
        <w:rPr>
          <w:rFonts w:cstheme="minorHAnsi"/>
          <w:b/>
          <w:shd w:val="clear" w:color="auto" w:fill="FFFFFF"/>
        </w:rPr>
        <w:t>09</w:t>
      </w:r>
      <w:r w:rsidRPr="00C82E97">
        <w:rPr>
          <w:rFonts w:cstheme="minorHAnsi"/>
        </w:rPr>
        <w:t xml:space="preserve">’, </w:t>
      </w:r>
      <w:r w:rsidR="007431EF" w:rsidRPr="00C82E97">
        <w:rPr>
          <w:rFonts w:cstheme="minorHAnsi"/>
        </w:rPr>
        <w:t>‘</w:t>
      </w:r>
      <w:r w:rsidR="007431EF" w:rsidRPr="00C82E97">
        <w:rPr>
          <w:rFonts w:cstheme="minorHAnsi"/>
          <w:b/>
        </w:rPr>
        <w:t>d</w:t>
      </w:r>
      <w:r w:rsidR="007431EF" w:rsidRPr="00C82E97">
        <w:rPr>
          <w:rFonts w:cstheme="minorHAnsi"/>
          <w:b/>
          <w:shd w:val="clear" w:color="auto" w:fill="FFFFFF"/>
        </w:rPr>
        <w:t>x10</w:t>
      </w:r>
      <w:r w:rsidR="007431EF" w:rsidRPr="00C82E97">
        <w:rPr>
          <w:rFonts w:cstheme="minorHAnsi"/>
        </w:rPr>
        <w:t xml:space="preserve">’, </w:t>
      </w:r>
      <w:r w:rsidR="00243BB8" w:rsidRPr="00C82E97">
        <w:rPr>
          <w:rFonts w:cstheme="minorHAnsi"/>
        </w:rPr>
        <w:t>‘</w:t>
      </w:r>
      <w:r w:rsidR="000A1CEC" w:rsidRPr="00C82E97">
        <w:rPr>
          <w:rFonts w:cstheme="minorHAnsi"/>
          <w:b/>
        </w:rPr>
        <w:t>px</w:t>
      </w:r>
      <w:r w:rsidR="00243BB8" w:rsidRPr="00C82E97">
        <w:rPr>
          <w:rFonts w:cstheme="minorHAnsi"/>
        </w:rPr>
        <w:t xml:space="preserve">’ </w:t>
      </w:r>
      <w:r w:rsidRPr="00C82E97">
        <w:rPr>
          <w:rFonts w:cstheme="minorHAnsi"/>
        </w:rPr>
        <w:t>and ‘</w:t>
      </w:r>
      <w:r w:rsidR="008C01D3" w:rsidRPr="00C82E97">
        <w:rPr>
          <w:rFonts w:cstheme="minorHAnsi"/>
          <w:b/>
          <w:shd w:val="clear" w:color="auto" w:fill="FFFFFF"/>
        </w:rPr>
        <w:t>i</w:t>
      </w:r>
      <w:r w:rsidRPr="00C82E97">
        <w:rPr>
          <w:rFonts w:cstheme="minorHAnsi"/>
          <w:b/>
          <w:shd w:val="clear" w:color="auto" w:fill="FFFFFF"/>
        </w:rPr>
        <w:t>ds</w:t>
      </w:r>
      <w:r w:rsidRPr="00C82E97">
        <w:rPr>
          <w:rFonts w:cstheme="minorHAnsi"/>
          <w:shd w:val="clear" w:color="auto" w:fill="FFFFFF"/>
        </w:rPr>
        <w:t xml:space="preserve">’ </w:t>
      </w:r>
      <w:r w:rsidR="00243BB8" w:rsidRPr="00C82E97">
        <w:rPr>
          <w:rFonts w:cstheme="minorHAnsi"/>
        </w:rPr>
        <w:t>datasets that are provided with this guide.</w:t>
      </w:r>
      <w:r w:rsidR="00D17D87" w:rsidRPr="00C82E97">
        <w:rPr>
          <w:rFonts w:cstheme="minorHAnsi"/>
        </w:rPr>
        <w:t xml:space="preserve"> The SAS program will create the dataset “</w:t>
      </w:r>
      <w:proofErr w:type="spellStart"/>
      <w:r w:rsidR="00D17D87" w:rsidRPr="00C82E97">
        <w:rPr>
          <w:rFonts w:cstheme="minorHAnsi"/>
        </w:rPr>
        <w:t>data_frailty_score</w:t>
      </w:r>
      <w:proofErr w:type="spellEnd"/>
      <w:r w:rsidR="00D17D87" w:rsidRPr="00C82E97">
        <w:rPr>
          <w:rFonts w:cstheme="minorHAnsi"/>
        </w:rPr>
        <w:t>” with CFI for</w:t>
      </w:r>
      <w:r w:rsidR="00C748A0" w:rsidRPr="00C82E97">
        <w:rPr>
          <w:rFonts w:cstheme="minorHAnsi"/>
        </w:rPr>
        <w:t xml:space="preserve"> </w:t>
      </w:r>
      <w:r w:rsidR="00CD328C" w:rsidRPr="00C82E97">
        <w:rPr>
          <w:rFonts w:cstheme="minorHAnsi"/>
        </w:rPr>
        <w:t>9,576</w:t>
      </w:r>
      <w:r w:rsidR="00C748A0" w:rsidRPr="00C82E97">
        <w:rPr>
          <w:rFonts w:cstheme="minorHAnsi"/>
        </w:rPr>
        <w:t xml:space="preserve"> patients</w:t>
      </w:r>
      <w:r w:rsidR="00D94DF9" w:rsidRPr="00C82E97">
        <w:rPr>
          <w:rFonts w:cstheme="minorHAnsi"/>
        </w:rPr>
        <w:t>.</w:t>
      </w:r>
      <w:r w:rsidR="008C1AF3">
        <w:rPr>
          <w:rFonts w:cstheme="minorHAnsi"/>
        </w:rPr>
        <w:t xml:space="preserve"> </w:t>
      </w:r>
      <w:r w:rsidR="00C828B8">
        <w:rPr>
          <w:rFonts w:cstheme="minorHAnsi"/>
        </w:rPr>
        <w:t xml:space="preserve">When you apply CFI to your own study, please prepare your datasets </w:t>
      </w:r>
      <w:r w:rsidR="005A3BA5">
        <w:rPr>
          <w:rFonts w:cstheme="minorHAnsi"/>
        </w:rPr>
        <w:t xml:space="preserve">in the same format as these sample datasets. </w:t>
      </w:r>
    </w:p>
    <w:p w14:paraId="30F6BA0A" w14:textId="77777777" w:rsidR="008C1AF3" w:rsidRPr="00E01ADC" w:rsidRDefault="008C1AF3" w:rsidP="008C1AF3">
      <w:pPr>
        <w:pStyle w:val="ListParagraph"/>
        <w:numPr>
          <w:ilvl w:val="0"/>
          <w:numId w:val="9"/>
        </w:numPr>
        <w:ind w:left="720"/>
        <w:rPr>
          <w:rFonts w:cs="Courier New"/>
          <w:shd w:val="clear" w:color="auto" w:fill="FFFFFF"/>
        </w:rPr>
      </w:pPr>
      <w:proofErr w:type="gramStart"/>
      <w:r>
        <w:rPr>
          <w:rFonts w:cs="Courier New"/>
          <w:b/>
          <w:shd w:val="clear" w:color="auto" w:fill="FFFFFF"/>
        </w:rPr>
        <w:t>ids.sas</w:t>
      </w:r>
      <w:proofErr w:type="gramEnd"/>
      <w:r>
        <w:rPr>
          <w:rFonts w:cs="Courier New"/>
          <w:b/>
          <w:shd w:val="clear" w:color="auto" w:fill="FFFFFF"/>
        </w:rPr>
        <w:t>7bdat</w:t>
      </w:r>
      <w:r>
        <w:rPr>
          <w:rFonts w:cs="Courier New"/>
          <w:shd w:val="clear" w:color="auto" w:fill="FFFFFF"/>
        </w:rPr>
        <w:t xml:space="preserve"> = Please create </w:t>
      </w:r>
      <w:r w:rsidRPr="00C94905">
        <w:rPr>
          <w:rFonts w:cs="Courier New"/>
          <w:shd w:val="clear" w:color="auto" w:fill="FFFFFF"/>
        </w:rPr>
        <w:t xml:space="preserve">input dataset with </w:t>
      </w:r>
      <w:r>
        <w:rPr>
          <w:rFonts w:cs="Courier New"/>
          <w:shd w:val="clear" w:color="auto" w:fill="FFFFFF"/>
        </w:rPr>
        <w:t>unique patient IDs (1 per row) for whom CFI needs to be estimated.  Variable name for the patient identifier should be “</w:t>
      </w:r>
      <w:proofErr w:type="spellStart"/>
      <w:r w:rsidRPr="00C810DF">
        <w:rPr>
          <w:rFonts w:cs="Courier New"/>
          <w:shd w:val="clear" w:color="auto" w:fill="FFFFFF"/>
        </w:rPr>
        <w:t>patid</w:t>
      </w:r>
      <w:proofErr w:type="spellEnd"/>
      <w:r>
        <w:rPr>
          <w:rFonts w:cs="Courier New"/>
          <w:shd w:val="clear" w:color="auto" w:fill="FFFFFF"/>
        </w:rPr>
        <w:t xml:space="preserve">”.  This dataset may potentially contain patients who may not have been included in </w:t>
      </w:r>
      <w:r w:rsidRPr="007B5EB1">
        <w:rPr>
          <w:rFonts w:cs="Courier New"/>
          <w:b/>
          <w:shd w:val="clear" w:color="auto" w:fill="FFFFFF"/>
        </w:rPr>
        <w:t>dx09</w:t>
      </w:r>
      <w:r>
        <w:rPr>
          <w:rFonts w:cs="Courier New"/>
          <w:b/>
          <w:shd w:val="clear" w:color="auto" w:fill="FFFFFF"/>
        </w:rPr>
        <w:t>/</w:t>
      </w:r>
      <w:r w:rsidRPr="007B5EB1">
        <w:rPr>
          <w:rFonts w:cs="Courier New"/>
          <w:b/>
          <w:shd w:val="clear" w:color="auto" w:fill="FFFFFF"/>
        </w:rPr>
        <w:t>dx</w:t>
      </w:r>
      <w:r>
        <w:rPr>
          <w:rFonts w:cs="Courier New"/>
          <w:b/>
          <w:shd w:val="clear" w:color="auto" w:fill="FFFFFF"/>
        </w:rPr>
        <w:t>10/px</w:t>
      </w:r>
      <w:r>
        <w:rPr>
          <w:rFonts w:cs="Courier New"/>
          <w:shd w:val="clear" w:color="auto" w:fill="FFFFFF"/>
        </w:rPr>
        <w:t>; this patient’s CFI will be set to the intercept of the CFI model.</w:t>
      </w:r>
    </w:p>
    <w:p w14:paraId="044BDEBD" w14:textId="77777777" w:rsidR="008C1AF3" w:rsidRPr="00C94905" w:rsidRDefault="008C1AF3" w:rsidP="008C1AF3">
      <w:pPr>
        <w:pStyle w:val="ListParagraph"/>
        <w:rPr>
          <w:rFonts w:cs="Courier New"/>
          <w:shd w:val="clear" w:color="auto" w:fill="FFFFFF"/>
        </w:rPr>
      </w:pPr>
    </w:p>
    <w:p w14:paraId="6DACA89D" w14:textId="77777777" w:rsidR="008C1AF3" w:rsidRDefault="008C1AF3" w:rsidP="008C1AF3">
      <w:pPr>
        <w:pStyle w:val="ListParagraph"/>
        <w:numPr>
          <w:ilvl w:val="0"/>
          <w:numId w:val="9"/>
        </w:numPr>
        <w:ind w:left="720"/>
        <w:rPr>
          <w:rFonts w:cs="Courier New"/>
          <w:shd w:val="clear" w:color="auto" w:fill="FFFFFF"/>
        </w:rPr>
      </w:pPr>
      <w:r w:rsidRPr="007B5EB1">
        <w:rPr>
          <w:rFonts w:cs="Courier New"/>
          <w:b/>
          <w:shd w:val="clear" w:color="auto" w:fill="FFFFFF"/>
        </w:rPr>
        <w:t>dx09</w:t>
      </w:r>
      <w:r>
        <w:rPr>
          <w:rFonts w:cs="Courier New"/>
          <w:b/>
          <w:shd w:val="clear" w:color="auto" w:fill="FFFFFF"/>
        </w:rPr>
        <w:t xml:space="preserve">.sas7bdat </w:t>
      </w:r>
      <w:r w:rsidRPr="00C94905">
        <w:rPr>
          <w:rFonts w:cs="Courier New"/>
          <w:shd w:val="clear" w:color="auto" w:fill="FFFFFF"/>
        </w:rPr>
        <w:t xml:space="preserve">= </w:t>
      </w:r>
      <w:r>
        <w:rPr>
          <w:rFonts w:cs="Courier New"/>
          <w:shd w:val="clear" w:color="auto" w:fill="FFFFFF"/>
        </w:rPr>
        <w:t xml:space="preserve">This </w:t>
      </w:r>
      <w:r w:rsidRPr="00C94905">
        <w:rPr>
          <w:rFonts w:cs="Courier New"/>
          <w:shd w:val="clear" w:color="auto" w:fill="FFFFFF"/>
        </w:rPr>
        <w:t xml:space="preserve">input dataset </w:t>
      </w:r>
      <w:r>
        <w:rPr>
          <w:rFonts w:cs="Courier New"/>
          <w:shd w:val="clear" w:color="auto" w:fill="FFFFFF"/>
        </w:rPr>
        <w:t>contains unique patient IDs (“</w:t>
      </w:r>
      <w:proofErr w:type="spellStart"/>
      <w:r w:rsidRPr="00C810DF">
        <w:rPr>
          <w:rFonts w:cs="Courier New"/>
          <w:shd w:val="clear" w:color="auto" w:fill="FFFFFF"/>
        </w:rPr>
        <w:t>patid</w:t>
      </w:r>
      <w:proofErr w:type="spellEnd"/>
      <w:r>
        <w:rPr>
          <w:rFonts w:cs="Courier New"/>
          <w:shd w:val="clear" w:color="auto" w:fill="FFFFFF"/>
        </w:rPr>
        <w:t xml:space="preserve">”) and ICD-9 diagnosis codes (“dx”) in the long format (one code in each row; multiple rows per patient) that are used to estimate CFI.  It is recommended that one year of claims data prior to the index date (e.g., date of baseline visit in your study) is used for CFI estimation.  Both </w:t>
      </w:r>
      <w:r w:rsidRPr="00C94905">
        <w:rPr>
          <w:rFonts w:cs="Courier New"/>
          <w:shd w:val="clear" w:color="auto" w:fill="FFFFFF"/>
        </w:rPr>
        <w:t xml:space="preserve">patient IDs and ICD-9 </w:t>
      </w:r>
      <w:r>
        <w:rPr>
          <w:rFonts w:cs="Courier New"/>
          <w:shd w:val="clear" w:color="auto" w:fill="FFFFFF"/>
        </w:rPr>
        <w:t>diagnosis codes should be in the character format.</w:t>
      </w:r>
    </w:p>
    <w:p w14:paraId="13CD7278" w14:textId="77777777" w:rsidR="008C1AF3" w:rsidRPr="007B5EB1" w:rsidRDefault="008C1AF3" w:rsidP="008C1AF3">
      <w:pPr>
        <w:pStyle w:val="ListParagraph"/>
        <w:rPr>
          <w:rFonts w:cs="Courier New"/>
          <w:shd w:val="clear" w:color="auto" w:fill="FFFFFF"/>
        </w:rPr>
      </w:pPr>
    </w:p>
    <w:p w14:paraId="4BAD1A91" w14:textId="77777777" w:rsidR="008C1AF3" w:rsidRDefault="008C1AF3" w:rsidP="008C1AF3">
      <w:pPr>
        <w:pStyle w:val="ListParagraph"/>
        <w:numPr>
          <w:ilvl w:val="0"/>
          <w:numId w:val="9"/>
        </w:numPr>
        <w:ind w:left="720"/>
        <w:rPr>
          <w:rFonts w:cs="Courier New"/>
          <w:shd w:val="clear" w:color="auto" w:fill="FFFFFF"/>
        </w:rPr>
      </w:pPr>
      <w:r>
        <w:rPr>
          <w:rFonts w:cs="Courier New"/>
          <w:b/>
          <w:shd w:val="clear" w:color="auto" w:fill="FFFFFF"/>
        </w:rPr>
        <w:t>d</w:t>
      </w:r>
      <w:r w:rsidRPr="007B5EB1">
        <w:rPr>
          <w:rFonts w:cs="Courier New"/>
          <w:b/>
          <w:shd w:val="clear" w:color="auto" w:fill="FFFFFF"/>
        </w:rPr>
        <w:t>x</w:t>
      </w:r>
      <w:r>
        <w:rPr>
          <w:rFonts w:cs="Courier New"/>
          <w:b/>
          <w:shd w:val="clear" w:color="auto" w:fill="FFFFFF"/>
        </w:rPr>
        <w:t xml:space="preserve">10.sas7bdat </w:t>
      </w:r>
      <w:r w:rsidRPr="00C94905">
        <w:rPr>
          <w:rFonts w:cs="Courier New"/>
          <w:shd w:val="clear" w:color="auto" w:fill="FFFFFF"/>
        </w:rPr>
        <w:t xml:space="preserve">= </w:t>
      </w:r>
      <w:r>
        <w:rPr>
          <w:rFonts w:cs="Courier New"/>
          <w:shd w:val="clear" w:color="auto" w:fill="FFFFFF"/>
        </w:rPr>
        <w:t xml:space="preserve">This </w:t>
      </w:r>
      <w:r w:rsidRPr="00C94905">
        <w:rPr>
          <w:rFonts w:cs="Courier New"/>
          <w:shd w:val="clear" w:color="auto" w:fill="FFFFFF"/>
        </w:rPr>
        <w:t xml:space="preserve">input dataset </w:t>
      </w:r>
      <w:r>
        <w:rPr>
          <w:rFonts w:cs="Courier New"/>
          <w:shd w:val="clear" w:color="auto" w:fill="FFFFFF"/>
        </w:rPr>
        <w:t>contains unique patient IDs (“</w:t>
      </w:r>
      <w:proofErr w:type="spellStart"/>
      <w:r w:rsidRPr="00C810DF">
        <w:rPr>
          <w:rFonts w:cs="Courier New"/>
          <w:shd w:val="clear" w:color="auto" w:fill="FFFFFF"/>
        </w:rPr>
        <w:t>patid</w:t>
      </w:r>
      <w:proofErr w:type="spellEnd"/>
      <w:r>
        <w:rPr>
          <w:rFonts w:cs="Courier New"/>
          <w:shd w:val="clear" w:color="auto" w:fill="FFFFFF"/>
        </w:rPr>
        <w:t xml:space="preserve">”) and ICD-10 diagnosis codes (“dx”) in the long format (one code in each row; multiple rows per patient) that are used to estimate CFI.  It is recommended that one year of claims data prior to the index date (e.g., date of baseline visit in your study) is used for CFI estimation.  Both </w:t>
      </w:r>
      <w:r w:rsidRPr="00C94905">
        <w:rPr>
          <w:rFonts w:cs="Courier New"/>
          <w:shd w:val="clear" w:color="auto" w:fill="FFFFFF"/>
        </w:rPr>
        <w:t>patient IDs and ICD-</w:t>
      </w:r>
      <w:r>
        <w:rPr>
          <w:rFonts w:cs="Courier New"/>
          <w:shd w:val="clear" w:color="auto" w:fill="FFFFFF"/>
        </w:rPr>
        <w:t>10</w:t>
      </w:r>
      <w:r w:rsidRPr="00C94905">
        <w:rPr>
          <w:rFonts w:cs="Courier New"/>
          <w:shd w:val="clear" w:color="auto" w:fill="FFFFFF"/>
        </w:rPr>
        <w:t xml:space="preserve"> </w:t>
      </w:r>
      <w:r>
        <w:rPr>
          <w:rFonts w:cs="Courier New"/>
          <w:shd w:val="clear" w:color="auto" w:fill="FFFFFF"/>
        </w:rPr>
        <w:t>diagnosis codes should be in the character format.</w:t>
      </w:r>
    </w:p>
    <w:p w14:paraId="4AE116A0" w14:textId="77777777" w:rsidR="008C1AF3" w:rsidRPr="00C810DF" w:rsidRDefault="008C1AF3" w:rsidP="008C1AF3">
      <w:pPr>
        <w:pStyle w:val="ListParagraph"/>
        <w:rPr>
          <w:rFonts w:cs="Courier New"/>
          <w:shd w:val="clear" w:color="auto" w:fill="FFFFFF"/>
        </w:rPr>
      </w:pPr>
    </w:p>
    <w:p w14:paraId="382DCBD2" w14:textId="77777777" w:rsidR="008C1AF3" w:rsidRPr="00971E1C" w:rsidRDefault="008C1AF3" w:rsidP="008C1AF3">
      <w:pPr>
        <w:pStyle w:val="ListParagraph"/>
        <w:numPr>
          <w:ilvl w:val="0"/>
          <w:numId w:val="9"/>
        </w:numPr>
        <w:ind w:left="720"/>
        <w:rPr>
          <w:u w:val="single"/>
        </w:rPr>
      </w:pPr>
      <w:proofErr w:type="gramStart"/>
      <w:r>
        <w:rPr>
          <w:rFonts w:cs="Courier New"/>
          <w:b/>
          <w:shd w:val="clear" w:color="auto" w:fill="FFFFFF"/>
        </w:rPr>
        <w:t>px.sas</w:t>
      </w:r>
      <w:proofErr w:type="gramEnd"/>
      <w:r>
        <w:rPr>
          <w:rFonts w:cs="Courier New"/>
          <w:b/>
          <w:shd w:val="clear" w:color="auto" w:fill="FFFFFF"/>
        </w:rPr>
        <w:t xml:space="preserve">7bdat </w:t>
      </w:r>
      <w:r w:rsidRPr="00C94905">
        <w:rPr>
          <w:rFonts w:cs="Courier New"/>
          <w:shd w:val="clear" w:color="auto" w:fill="FFFFFF"/>
        </w:rPr>
        <w:t xml:space="preserve">= </w:t>
      </w:r>
      <w:r>
        <w:rPr>
          <w:rFonts w:cs="Courier New"/>
          <w:shd w:val="clear" w:color="auto" w:fill="FFFFFF"/>
        </w:rPr>
        <w:t>This input dataset contains unique</w:t>
      </w:r>
      <w:r w:rsidRPr="00971E1C">
        <w:rPr>
          <w:rFonts w:cs="Courier New"/>
          <w:shd w:val="clear" w:color="auto" w:fill="FFFFFF"/>
        </w:rPr>
        <w:t xml:space="preserve"> </w:t>
      </w:r>
      <w:r>
        <w:rPr>
          <w:rFonts w:cs="Courier New"/>
          <w:shd w:val="clear" w:color="auto" w:fill="FFFFFF"/>
        </w:rPr>
        <w:t>patient IDs (“</w:t>
      </w:r>
      <w:proofErr w:type="spellStart"/>
      <w:r w:rsidRPr="00C810DF">
        <w:rPr>
          <w:rFonts w:cs="Courier New"/>
          <w:shd w:val="clear" w:color="auto" w:fill="FFFFFF"/>
        </w:rPr>
        <w:t>patid</w:t>
      </w:r>
      <w:proofErr w:type="spellEnd"/>
      <w:r>
        <w:rPr>
          <w:rFonts w:cs="Courier New"/>
          <w:shd w:val="clear" w:color="auto" w:fill="FFFFFF"/>
        </w:rPr>
        <w:t xml:space="preserve">”) and CPT/HCPCS codes (“px”) in the long format (one code in each row; multiple rows per patient) that are used to estimate CFI.  It is recommended that one year of claims data prior to the index date is used for CFI estimation.  Both </w:t>
      </w:r>
      <w:r w:rsidRPr="00C94905">
        <w:rPr>
          <w:rFonts w:cs="Courier New"/>
          <w:shd w:val="clear" w:color="auto" w:fill="FFFFFF"/>
        </w:rPr>
        <w:t xml:space="preserve">patient IDs and </w:t>
      </w:r>
      <w:r>
        <w:rPr>
          <w:rFonts w:cs="Courier New"/>
          <w:shd w:val="clear" w:color="auto" w:fill="FFFFFF"/>
        </w:rPr>
        <w:t>CPT/HCPCS codes should be in the character format.</w:t>
      </w:r>
    </w:p>
    <w:p w14:paraId="14342EDE" w14:textId="77777777" w:rsidR="008C1AF3" w:rsidRPr="005402AA" w:rsidRDefault="008C1AF3" w:rsidP="005402AA">
      <w:pPr>
        <w:rPr>
          <w:rFonts w:cstheme="minorHAnsi"/>
        </w:rPr>
      </w:pPr>
    </w:p>
    <w:sectPr w:rsidR="008C1AF3" w:rsidRPr="00540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F0876"/>
    <w:multiLevelType w:val="hybridMultilevel"/>
    <w:tmpl w:val="7F0451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A26466"/>
    <w:multiLevelType w:val="hybridMultilevel"/>
    <w:tmpl w:val="3E4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F96DB9"/>
    <w:multiLevelType w:val="hybridMultilevel"/>
    <w:tmpl w:val="F1666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815A20"/>
    <w:multiLevelType w:val="multilevel"/>
    <w:tmpl w:val="82BE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3D3011"/>
    <w:multiLevelType w:val="hybridMultilevel"/>
    <w:tmpl w:val="0458EA4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44628BE"/>
    <w:multiLevelType w:val="multilevel"/>
    <w:tmpl w:val="714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0768D6"/>
    <w:multiLevelType w:val="hybridMultilevel"/>
    <w:tmpl w:val="6CFED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A07691"/>
    <w:multiLevelType w:val="hybridMultilevel"/>
    <w:tmpl w:val="0458EA4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D6E2A48"/>
    <w:multiLevelType w:val="hybridMultilevel"/>
    <w:tmpl w:val="8E6663CE"/>
    <w:lvl w:ilvl="0" w:tplc="F99EE45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7"/>
  </w:num>
  <w:num w:numId="4">
    <w:abstractNumId w:val="0"/>
  </w:num>
  <w:num w:numId="5">
    <w:abstractNumId w:val="8"/>
  </w:num>
  <w:num w:numId="6">
    <w:abstractNumId w:val="3"/>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345"/>
    <w:rsid w:val="000311DC"/>
    <w:rsid w:val="00092C7D"/>
    <w:rsid w:val="0009792E"/>
    <w:rsid w:val="000A1CEC"/>
    <w:rsid w:val="000B249E"/>
    <w:rsid w:val="000C6B26"/>
    <w:rsid w:val="0015188E"/>
    <w:rsid w:val="001D41C6"/>
    <w:rsid w:val="001E1255"/>
    <w:rsid w:val="00217280"/>
    <w:rsid w:val="00224AAA"/>
    <w:rsid w:val="002419B2"/>
    <w:rsid w:val="00243BB8"/>
    <w:rsid w:val="00284AEF"/>
    <w:rsid w:val="00291F9F"/>
    <w:rsid w:val="002F23C3"/>
    <w:rsid w:val="002F3AA3"/>
    <w:rsid w:val="0030097D"/>
    <w:rsid w:val="00317550"/>
    <w:rsid w:val="0033700B"/>
    <w:rsid w:val="00361DC2"/>
    <w:rsid w:val="00385781"/>
    <w:rsid w:val="00386E0E"/>
    <w:rsid w:val="0039213C"/>
    <w:rsid w:val="003F1601"/>
    <w:rsid w:val="00455188"/>
    <w:rsid w:val="004C5491"/>
    <w:rsid w:val="004C6BF3"/>
    <w:rsid w:val="005402AA"/>
    <w:rsid w:val="005648E2"/>
    <w:rsid w:val="005A3BA5"/>
    <w:rsid w:val="005C5449"/>
    <w:rsid w:val="005D6672"/>
    <w:rsid w:val="00604C28"/>
    <w:rsid w:val="00610EB6"/>
    <w:rsid w:val="00616A6D"/>
    <w:rsid w:val="00631F68"/>
    <w:rsid w:val="00642A1F"/>
    <w:rsid w:val="0067335F"/>
    <w:rsid w:val="006C7610"/>
    <w:rsid w:val="006D48DC"/>
    <w:rsid w:val="0071596B"/>
    <w:rsid w:val="007431EF"/>
    <w:rsid w:val="00743A87"/>
    <w:rsid w:val="007B5EB1"/>
    <w:rsid w:val="007F7B82"/>
    <w:rsid w:val="00853C05"/>
    <w:rsid w:val="008C01D3"/>
    <w:rsid w:val="008C1AF3"/>
    <w:rsid w:val="008E2345"/>
    <w:rsid w:val="00913036"/>
    <w:rsid w:val="00922BD9"/>
    <w:rsid w:val="0093160C"/>
    <w:rsid w:val="00945309"/>
    <w:rsid w:val="0094595C"/>
    <w:rsid w:val="00971E1C"/>
    <w:rsid w:val="009843F9"/>
    <w:rsid w:val="00A6472A"/>
    <w:rsid w:val="00A73CFF"/>
    <w:rsid w:val="00BA7292"/>
    <w:rsid w:val="00BF636E"/>
    <w:rsid w:val="00C05600"/>
    <w:rsid w:val="00C40EC7"/>
    <w:rsid w:val="00C748A0"/>
    <w:rsid w:val="00C810DF"/>
    <w:rsid w:val="00C828B8"/>
    <w:rsid w:val="00C82E97"/>
    <w:rsid w:val="00C94905"/>
    <w:rsid w:val="00CA2A5F"/>
    <w:rsid w:val="00CD1EB6"/>
    <w:rsid w:val="00CD328C"/>
    <w:rsid w:val="00CD7B25"/>
    <w:rsid w:val="00D17D87"/>
    <w:rsid w:val="00D413CA"/>
    <w:rsid w:val="00D46010"/>
    <w:rsid w:val="00D73A7B"/>
    <w:rsid w:val="00D7495A"/>
    <w:rsid w:val="00D87C62"/>
    <w:rsid w:val="00D94DF9"/>
    <w:rsid w:val="00E006E2"/>
    <w:rsid w:val="00E01ADC"/>
    <w:rsid w:val="00E13147"/>
    <w:rsid w:val="00E50354"/>
    <w:rsid w:val="00E63A0E"/>
    <w:rsid w:val="00E81DE8"/>
    <w:rsid w:val="00E8374D"/>
    <w:rsid w:val="00E933A8"/>
    <w:rsid w:val="00EA0932"/>
    <w:rsid w:val="00EE2720"/>
    <w:rsid w:val="00EF5194"/>
    <w:rsid w:val="00F54353"/>
    <w:rsid w:val="00FA64E1"/>
    <w:rsid w:val="00FE56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D6650"/>
  <w15:chartTrackingRefBased/>
  <w15:docId w15:val="{E8FBD38C-3980-46A2-9BCB-D3F67575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C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354"/>
    <w:pPr>
      <w:ind w:left="720"/>
      <w:contextualSpacing/>
    </w:pPr>
  </w:style>
  <w:style w:type="character" w:styleId="Hyperlink">
    <w:name w:val="Hyperlink"/>
    <w:basedOn w:val="DefaultParagraphFont"/>
    <w:uiPriority w:val="99"/>
    <w:unhideWhenUsed/>
    <w:rsid w:val="00E13147"/>
    <w:rPr>
      <w:color w:val="0000FF"/>
      <w:u w:val="single"/>
    </w:rPr>
  </w:style>
  <w:style w:type="character" w:styleId="UnresolvedMention">
    <w:name w:val="Unresolved Mention"/>
    <w:basedOn w:val="DefaultParagraphFont"/>
    <w:uiPriority w:val="99"/>
    <w:semiHidden/>
    <w:unhideWhenUsed/>
    <w:rsid w:val="00C05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1623680">
      <w:bodyDiv w:val="1"/>
      <w:marLeft w:val="0"/>
      <w:marRight w:val="0"/>
      <w:marTop w:val="0"/>
      <w:marBottom w:val="0"/>
      <w:divBdr>
        <w:top w:val="none" w:sz="0" w:space="0" w:color="auto"/>
        <w:left w:val="none" w:sz="0" w:space="0" w:color="auto"/>
        <w:bottom w:val="none" w:sz="0" w:space="0" w:color="auto"/>
        <w:right w:val="none" w:sz="0" w:space="0" w:color="auto"/>
      </w:divBdr>
      <w:divsChild>
        <w:div w:id="17007374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8929763">
              <w:marLeft w:val="0"/>
              <w:marRight w:val="0"/>
              <w:marTop w:val="0"/>
              <w:marBottom w:val="0"/>
              <w:divBdr>
                <w:top w:val="none" w:sz="0" w:space="0" w:color="auto"/>
                <w:left w:val="none" w:sz="0" w:space="0" w:color="auto"/>
                <w:bottom w:val="none" w:sz="0" w:space="0" w:color="auto"/>
                <w:right w:val="none" w:sz="0" w:space="0" w:color="auto"/>
              </w:divBdr>
              <w:divsChild>
                <w:div w:id="566113066">
                  <w:marLeft w:val="0"/>
                  <w:marRight w:val="0"/>
                  <w:marTop w:val="0"/>
                  <w:marBottom w:val="0"/>
                  <w:divBdr>
                    <w:top w:val="none" w:sz="0" w:space="0" w:color="auto"/>
                    <w:left w:val="none" w:sz="0" w:space="0" w:color="auto"/>
                    <w:bottom w:val="none" w:sz="0" w:space="0" w:color="auto"/>
                    <w:right w:val="none" w:sz="0" w:space="0" w:color="auto"/>
                  </w:divBdr>
                  <w:divsChild>
                    <w:div w:id="69056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709559">
      <w:bodyDiv w:val="1"/>
      <w:marLeft w:val="0"/>
      <w:marRight w:val="0"/>
      <w:marTop w:val="0"/>
      <w:marBottom w:val="0"/>
      <w:divBdr>
        <w:top w:val="none" w:sz="0" w:space="0" w:color="auto"/>
        <w:left w:val="none" w:sz="0" w:space="0" w:color="auto"/>
        <w:bottom w:val="none" w:sz="0" w:space="0" w:color="auto"/>
        <w:right w:val="none" w:sz="0" w:space="0" w:color="auto"/>
      </w:divBdr>
      <w:divsChild>
        <w:div w:id="1514224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1452984">
              <w:marLeft w:val="0"/>
              <w:marRight w:val="0"/>
              <w:marTop w:val="0"/>
              <w:marBottom w:val="0"/>
              <w:divBdr>
                <w:top w:val="none" w:sz="0" w:space="0" w:color="auto"/>
                <w:left w:val="none" w:sz="0" w:space="0" w:color="auto"/>
                <w:bottom w:val="none" w:sz="0" w:space="0" w:color="auto"/>
                <w:right w:val="none" w:sz="0" w:space="0" w:color="auto"/>
              </w:divBdr>
              <w:divsChild>
                <w:div w:id="1560287855">
                  <w:marLeft w:val="0"/>
                  <w:marRight w:val="0"/>
                  <w:marTop w:val="0"/>
                  <w:marBottom w:val="0"/>
                  <w:divBdr>
                    <w:top w:val="none" w:sz="0" w:space="0" w:color="auto"/>
                    <w:left w:val="none" w:sz="0" w:space="0" w:color="auto"/>
                    <w:bottom w:val="none" w:sz="0" w:space="0" w:color="auto"/>
                    <w:right w:val="none" w:sz="0" w:space="0" w:color="auto"/>
                  </w:divBdr>
                  <w:divsChild>
                    <w:div w:id="7409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21900">
      <w:bodyDiv w:val="1"/>
      <w:marLeft w:val="0"/>
      <w:marRight w:val="0"/>
      <w:marTop w:val="0"/>
      <w:marBottom w:val="0"/>
      <w:divBdr>
        <w:top w:val="none" w:sz="0" w:space="0" w:color="auto"/>
        <w:left w:val="none" w:sz="0" w:space="0" w:color="auto"/>
        <w:bottom w:val="none" w:sz="0" w:space="0" w:color="auto"/>
        <w:right w:val="none" w:sz="0" w:space="0" w:color="auto"/>
      </w:divBdr>
    </w:div>
    <w:div w:id="1218198374">
      <w:bodyDiv w:val="1"/>
      <w:marLeft w:val="0"/>
      <w:marRight w:val="0"/>
      <w:marTop w:val="0"/>
      <w:marBottom w:val="0"/>
      <w:divBdr>
        <w:top w:val="none" w:sz="0" w:space="0" w:color="auto"/>
        <w:left w:val="none" w:sz="0" w:space="0" w:color="auto"/>
        <w:bottom w:val="none" w:sz="0" w:space="0" w:color="auto"/>
        <w:right w:val="none" w:sz="0" w:space="0" w:color="auto"/>
      </w:divBdr>
    </w:div>
    <w:div w:id="1299843150">
      <w:bodyDiv w:val="1"/>
      <w:marLeft w:val="0"/>
      <w:marRight w:val="0"/>
      <w:marTop w:val="0"/>
      <w:marBottom w:val="0"/>
      <w:divBdr>
        <w:top w:val="none" w:sz="0" w:space="0" w:color="auto"/>
        <w:left w:val="none" w:sz="0" w:space="0" w:color="auto"/>
        <w:bottom w:val="none" w:sz="0" w:space="0" w:color="auto"/>
        <w:right w:val="none" w:sz="0" w:space="0" w:color="auto"/>
      </w:divBdr>
    </w:div>
    <w:div w:id="142634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2</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Pawar, Ajinkya</dc:creator>
  <cp:keywords/>
  <dc:description/>
  <cp:lastModifiedBy>Dae Kim</cp:lastModifiedBy>
  <cp:revision>60</cp:revision>
  <dcterms:created xsi:type="dcterms:W3CDTF">2018-06-29T18:19:00Z</dcterms:created>
  <dcterms:modified xsi:type="dcterms:W3CDTF">2021-06-17T21:15:00Z</dcterms:modified>
</cp:coreProperties>
</file>