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969"/>
        <w:gridCol w:w="4969"/>
      </w:tblGrid>
      <w:tr w:rsidR="007E0177" w14:paraId="016AEDA8" w14:textId="77777777">
        <w:trPr>
          <w:jc w:val="center"/>
        </w:trPr>
        <w:tc>
          <w:tcPr>
            <w:tcW w:w="4974" w:type="dxa"/>
            <w:vAlign w:val="center"/>
          </w:tcPr>
          <w:p w14:paraId="0448088E" w14:textId="77777777" w:rsidR="007E0177" w:rsidRDefault="00000000">
            <w:pPr>
              <w:jc w:val="center"/>
            </w:pPr>
            <w:r>
              <w:rPr>
                <w:b/>
              </w:rPr>
              <w:t>Student Number</w:t>
            </w:r>
          </w:p>
        </w:tc>
        <w:tc>
          <w:tcPr>
            <w:tcW w:w="4974" w:type="dxa"/>
            <w:vAlign w:val="center"/>
          </w:tcPr>
          <w:p w14:paraId="5A7CD101" w14:textId="77777777" w:rsidR="007E0177" w:rsidRDefault="00000000">
            <w:pPr>
              <w:jc w:val="center"/>
            </w:pPr>
            <w:r>
              <w:rPr>
                <w:b/>
              </w:rPr>
              <w:t>24071109</w:t>
            </w:r>
          </w:p>
        </w:tc>
      </w:tr>
    </w:tbl>
    <w:p w14:paraId="7E2BF4C8" w14:textId="77777777" w:rsidR="007E0177" w:rsidRDefault="00000000">
      <w:pPr>
        <w:pStyle w:val="Heading1"/>
        <w:spacing w:before="120" w:after="50"/>
      </w:pPr>
      <w:r>
        <w:t>Part 1: Q1 (concurrency)</w:t>
      </w:r>
    </w:p>
    <w:p w14:paraId="49A2B339" w14:textId="3E860852" w:rsidR="00D92A4E" w:rsidRDefault="00D92A4E" w:rsidP="00D92A4E">
      <w:pPr>
        <w:spacing w:after="64" w:line="245" w:lineRule="auto"/>
      </w:pPr>
      <w:r>
        <w:t>Concurrency in Healthy Habits occurs when more than one request tries to manipulate the same information concurrently. An example of concurrency issues in Healthy Habits is when a user opens two browser tabs with the calendar task day page open, and the user modifies or completes the same calendar task on each tab simultaneously. Another possible concurrency issue is when a user double-clicks on the button of a web form and submits the update request twice before the other request gets executed. In such situations, the application can process the latest request received by the server, hence overwriting a newer entry with the older one.</w:t>
      </w:r>
    </w:p>
    <w:p w14:paraId="2C4A6EB6" w14:textId="77777777" w:rsidR="00D92A4E" w:rsidRDefault="00D92A4E" w:rsidP="00D92A4E">
      <w:pPr>
        <w:spacing w:after="64" w:line="245" w:lineRule="auto"/>
      </w:pPr>
      <w:r>
        <w:t>Though Spring Boot and Tomcat support concurrent requests, it is imperative to mention that the processing of those requests does not resolve the concurrency issues related to the business requirements of Healthy Habits. For instance, when updating calendar tasks, there is always a need for validation, ownership check, and database transactions that can help eliminate repetition, overwrite, or interference from another user. This requirement arises because, unlike temporary data in other apps, calendar tasks reflect user plans and progress in Healthy Habits.</w:t>
      </w:r>
    </w:p>
    <w:p w14:paraId="17653320" w14:textId="3A17B6D9" w:rsidR="00D92A4E" w:rsidRDefault="00D92A4E" w:rsidP="00D92A4E">
      <w:pPr>
        <w:spacing w:after="64" w:line="245" w:lineRule="auto"/>
      </w:pPr>
      <w:r w:rsidRPr="00D92A4E">
        <w:t xml:space="preserve">This indicates that request concurrency took place during the profiling process. When the 25-users load was applied on IntelliJ using JMeter, there were some http-nio-8080-exec-* request threads running concurrently. This proves that there was concurrency within the application. Nonetheless, this cannot conclusively prove that the only reason for low performance was concurrency. This simply demonstrates that performance can be slowed down by shared server resources, including sessions, controllers, databases, and </w:t>
      </w:r>
      <w:proofErr w:type="spellStart"/>
      <w:r w:rsidRPr="00D92A4E">
        <w:t>Thymeleaf</w:t>
      </w:r>
      <w:proofErr w:type="spellEnd"/>
      <w:r w:rsidRPr="00D92A4E">
        <w:t xml:space="preserve"> templates.</w:t>
      </w:r>
    </w:p>
    <w:p w14:paraId="17EE4C96" w14:textId="77777777" w:rsidR="007E0177" w:rsidRDefault="00000000">
      <w:pPr>
        <w:pStyle w:val="Heading1"/>
        <w:spacing w:before="120" w:after="50"/>
      </w:pPr>
      <w:r>
        <w:t>Part 1: Q2 (indexing)</w:t>
      </w:r>
    </w:p>
    <w:p w14:paraId="1ABB6285" w14:textId="2C98CDFA" w:rsidR="00D92A4E" w:rsidRDefault="00D92A4E" w:rsidP="00D92A4E">
      <w:pPr>
        <w:spacing w:after="64" w:line="245" w:lineRule="auto"/>
      </w:pPr>
      <w:r>
        <w:t xml:space="preserve">For a calendar day query, tasks </w:t>
      </w:r>
      <w:proofErr w:type="gramStart"/>
      <w:r>
        <w:t>have to</w:t>
      </w:r>
      <w:proofErr w:type="gramEnd"/>
      <w:r>
        <w:t xml:space="preserve"> be fetched for one user for one date, sorted by time. The created index is </w:t>
      </w:r>
      <w:proofErr w:type="spellStart"/>
      <w:r>
        <w:t>calendar_</w:t>
      </w:r>
      <w:proofErr w:type="gramStart"/>
      <w:r>
        <w:t>tasks</w:t>
      </w:r>
      <w:proofErr w:type="spellEnd"/>
      <w:r>
        <w:t>(</w:t>
      </w:r>
      <w:proofErr w:type="spellStart"/>
      <w:proofErr w:type="gramEnd"/>
      <w:r>
        <w:t>user_id</w:t>
      </w:r>
      <w:proofErr w:type="spellEnd"/>
      <w:r>
        <w:t xml:space="preserve">, date, time), which corresponds to how the calendar day view displays data: </w:t>
      </w:r>
      <w:proofErr w:type="spellStart"/>
      <w:r>
        <w:t>user_id</w:t>
      </w:r>
      <w:proofErr w:type="spellEnd"/>
      <w:r>
        <w:t xml:space="preserve"> is needed to specify the right user; date is needed to narrow down the results to one day; and time is required to show results in order. Compared to the previous index of </w:t>
      </w:r>
      <w:proofErr w:type="spellStart"/>
      <w:r>
        <w:t>user_id</w:t>
      </w:r>
      <w:proofErr w:type="spellEnd"/>
      <w:r>
        <w:t xml:space="preserve">, here we use three columns in one index which can satisfy both </w:t>
      </w:r>
      <w:proofErr w:type="spellStart"/>
      <w:r>
        <w:t>user_id</w:t>
      </w:r>
      <w:proofErr w:type="spellEnd"/>
      <w:r>
        <w:t xml:space="preserve"> and date criteria used in the day view.</w:t>
      </w:r>
    </w:p>
    <w:p w14:paraId="547BCDF3" w14:textId="77777777" w:rsidR="00D92A4E" w:rsidRDefault="00D92A4E" w:rsidP="00D92A4E">
      <w:pPr>
        <w:spacing w:after="64" w:line="245" w:lineRule="auto"/>
      </w:pPr>
      <w:r>
        <w:t xml:space="preserve">Here we present a B+ tree with m=4 and at least 10 ordered composite values, as an illustrative diagram rather than actual internal storage for this </w:t>
      </w:r>
      <w:proofErr w:type="gramStart"/>
      <w:r>
        <w:t>particular index</w:t>
      </w:r>
      <w:proofErr w:type="gramEnd"/>
      <w:r>
        <w:t xml:space="preserve"> created for H2 database. If we want to fetch records where </w:t>
      </w:r>
      <w:proofErr w:type="spellStart"/>
      <w:r>
        <w:t>user_id</w:t>
      </w:r>
      <w:proofErr w:type="spellEnd"/>
      <w:r>
        <w:t xml:space="preserve"> = 1 and date = 2026-01-20, then we should use the B+ tree from the root all the way to the leaves with the right values. Scanning all table rows would take O(n) because we don't know whether our record can be found in one pass through. In contrast, looking up in the tree is about </w:t>
      </w:r>
      <w:proofErr w:type="gramStart"/>
      <w:r>
        <w:t>O(</w:t>
      </w:r>
      <w:proofErr w:type="gramEnd"/>
      <w:r>
        <w:t>log n).</w:t>
      </w:r>
    </w:p>
    <w:p w14:paraId="1745BBB0" w14:textId="3776FC1B" w:rsidR="00D92A4E" w:rsidRDefault="00D92A4E" w:rsidP="00D92A4E">
      <w:pPr>
        <w:spacing w:after="64" w:line="245" w:lineRule="auto"/>
      </w:pPr>
      <w:r w:rsidRPr="00D92A4E">
        <w:t xml:space="preserve">The leaves within a B+ tree have an ordering mechanism, which allows each leaf node to link up to other nodes within the same level. This ordering property would be beneficial for the calendar page since once the first instance of a matching key is found, all the records from </w:t>
      </w:r>
      <w:proofErr w:type="spellStart"/>
      <w:r w:rsidRPr="00D92A4E">
        <w:t>neighboring</w:t>
      </w:r>
      <w:proofErr w:type="spellEnd"/>
      <w:r w:rsidRPr="00D92A4E">
        <w:t xml:space="preserve"> leaves would be accessed to retrieve all tasks matching the selected date.</w:t>
      </w:r>
    </w:p>
    <w:p w14:paraId="34254423" w14:textId="2895D629" w:rsidR="007E0177" w:rsidRDefault="00000000">
      <w:r>
        <w:rPr>
          <w:noProof/>
        </w:rPr>
        <w:drawing>
          <wp:inline distT="0" distB="0" distL="0" distR="0" wp14:anchorId="36900363" wp14:editId="4DDECB99">
            <wp:extent cx="5897880" cy="3352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97880" cy="3352479"/>
                    </a:xfrm>
                    <a:prstGeom prst="rect">
                      <a:avLst/>
                    </a:prstGeom>
                  </pic:spPr>
                </pic:pic>
              </a:graphicData>
            </a:graphic>
          </wp:inline>
        </w:drawing>
      </w:r>
    </w:p>
    <w:p w14:paraId="14B3BD59" w14:textId="77777777" w:rsidR="007E0177" w:rsidRDefault="00000000">
      <w:pPr>
        <w:spacing w:after="40"/>
        <w:jc w:val="center"/>
      </w:pPr>
      <w:r>
        <w:rPr>
          <w:i/>
          <w:sz w:val="16"/>
        </w:rPr>
        <w:t xml:space="preserve">Figure 1: Illustrative B+ tree for </w:t>
      </w:r>
      <w:proofErr w:type="spellStart"/>
      <w:r>
        <w:rPr>
          <w:i/>
          <w:sz w:val="16"/>
        </w:rPr>
        <w:t>calendar_</w:t>
      </w:r>
      <w:proofErr w:type="gramStart"/>
      <w:r>
        <w:rPr>
          <w:i/>
          <w:sz w:val="16"/>
        </w:rPr>
        <w:t>tasks</w:t>
      </w:r>
      <w:proofErr w:type="spellEnd"/>
      <w:r>
        <w:rPr>
          <w:i/>
          <w:sz w:val="16"/>
        </w:rPr>
        <w:t>(</w:t>
      </w:r>
      <w:proofErr w:type="spellStart"/>
      <w:proofErr w:type="gramEnd"/>
      <w:r>
        <w:rPr>
          <w:i/>
          <w:sz w:val="16"/>
        </w:rPr>
        <w:t>user_id</w:t>
      </w:r>
      <w:proofErr w:type="spellEnd"/>
      <w:r>
        <w:rPr>
          <w:i/>
          <w:sz w:val="16"/>
        </w:rPr>
        <w:t>, date, time), m = 4.</w:t>
      </w:r>
    </w:p>
    <w:p w14:paraId="4E73AF83" w14:textId="77777777" w:rsidR="007E0177" w:rsidRDefault="00000000">
      <w:pPr>
        <w:pStyle w:val="Heading1"/>
        <w:spacing w:before="120" w:after="50"/>
      </w:pPr>
      <w:r>
        <w:t>Part 2: monitoring and profiling with analysis</w:t>
      </w:r>
    </w:p>
    <w:p w14:paraId="3EC40131" w14:textId="2AD64D19" w:rsidR="00D92A4E" w:rsidRDefault="00D92A4E" w:rsidP="00D92A4E">
      <w:pPr>
        <w:spacing w:after="64" w:line="245" w:lineRule="auto"/>
      </w:pPr>
      <w:r>
        <w:t xml:space="preserve">I tested the same route using JMeter with and without the addition of an index: /calendar/day/2026-01-20. The test was conducted under 1, 5, 10, and 25 users utilizing the demo account. The errors for the final comparison tests were zero </w:t>
      </w:r>
      <w:r>
        <w:lastRenderedPageBreak/>
        <w:t xml:space="preserve">percent, so the timings were calculated based on the number of successfully performed requests, not unsuccessful connections. In general, the </w:t>
      </w:r>
      <w:proofErr w:type="gramStart"/>
      <w:r>
        <w:t>AFTER testing</w:t>
      </w:r>
      <w:proofErr w:type="gramEnd"/>
      <w:r>
        <w:t xml:space="preserve"> results were slightly worse than before, not better.</w:t>
      </w:r>
    </w:p>
    <w:p w14:paraId="59059136" w14:textId="006E844E" w:rsidR="007E0177" w:rsidRDefault="00D92A4E" w:rsidP="00D92A4E">
      <w:pPr>
        <w:spacing w:after="64" w:line="245" w:lineRule="auto"/>
      </w:pPr>
      <w:r>
        <w:t xml:space="preserve">The difference for 1 user was 81.47 </w:t>
      </w:r>
      <w:proofErr w:type="spellStart"/>
      <w:r>
        <w:t>ms</w:t>
      </w:r>
      <w:proofErr w:type="spellEnd"/>
      <w:r>
        <w:t xml:space="preserve"> to 83.77 </w:t>
      </w:r>
      <w:proofErr w:type="spellStart"/>
      <w:r>
        <w:t>ms</w:t>
      </w:r>
      <w:proofErr w:type="spellEnd"/>
      <w:r>
        <w:t xml:space="preserve">. For 5 users, it was 45.94 </w:t>
      </w:r>
      <w:proofErr w:type="spellStart"/>
      <w:r>
        <w:t>ms</w:t>
      </w:r>
      <w:proofErr w:type="spellEnd"/>
      <w:r>
        <w:t xml:space="preserve"> to 46.47 </w:t>
      </w:r>
      <w:proofErr w:type="spellStart"/>
      <w:r>
        <w:t>ms</w:t>
      </w:r>
      <w:proofErr w:type="spellEnd"/>
      <w:r>
        <w:t xml:space="preserve">. For 10 users, it was 38.33 </w:t>
      </w:r>
      <w:proofErr w:type="spellStart"/>
      <w:r>
        <w:t>ms</w:t>
      </w:r>
      <w:proofErr w:type="spellEnd"/>
      <w:r>
        <w:t xml:space="preserve"> to 41.26 </w:t>
      </w:r>
      <w:proofErr w:type="spellStart"/>
      <w:r>
        <w:t>ms</w:t>
      </w:r>
      <w:proofErr w:type="spellEnd"/>
      <w:r>
        <w:t xml:space="preserve">. Finally, the average value for 25 users became 37.81 </w:t>
      </w:r>
      <w:proofErr w:type="spellStart"/>
      <w:r>
        <w:t>ms</w:t>
      </w:r>
      <w:proofErr w:type="spellEnd"/>
      <w:r>
        <w:t xml:space="preserve"> to 39.69 </w:t>
      </w:r>
      <w:proofErr w:type="spellStart"/>
      <w:r>
        <w:t>ms</w:t>
      </w:r>
      <w:proofErr w:type="spellEnd"/>
      <w:r>
        <w:t xml:space="preserve">; the 95th percentile was 92 </w:t>
      </w:r>
      <w:proofErr w:type="spellStart"/>
      <w:r>
        <w:t>ms</w:t>
      </w:r>
      <w:proofErr w:type="spellEnd"/>
      <w:r>
        <w:t xml:space="preserve"> to 94 </w:t>
      </w:r>
      <w:proofErr w:type="spellStart"/>
      <w:r>
        <w:t>ms</w:t>
      </w:r>
      <w:proofErr w:type="spellEnd"/>
      <w:r>
        <w:t>. These changes are minor, which does not provide any evidence about the efficiency of the index added locally.</w:t>
      </w:r>
    </w:p>
    <w:p w14:paraId="1A8C48F2" w14:textId="62632AEB" w:rsidR="00D92A4E" w:rsidRDefault="00D92A4E" w:rsidP="00D92A4E">
      <w:pPr>
        <w:spacing w:after="64" w:line="245" w:lineRule="auto"/>
      </w:pPr>
      <w:r>
        <w:t xml:space="preserve">Profiler evidence also supports this result. As can be seen in the profiler screenshot taken in IntelliJ IDE, there were several http-nio-8080-exec-* request threads working while running this app with 25 users, indicating that the app indeed processed multiple requests. Nonetheless, there were not enough threads with a database bottleneck, as the workload is distributed between different request processing threads. The page request involves Spring Security/session handling, controller processing, database work, and </w:t>
      </w:r>
      <w:proofErr w:type="spellStart"/>
      <w:r>
        <w:t>Thymeleaf</w:t>
      </w:r>
      <w:proofErr w:type="spellEnd"/>
      <w:r>
        <w:t xml:space="preserve"> processing, meaning that the newly created index affects only some of the processes.</w:t>
      </w:r>
    </w:p>
    <w:p w14:paraId="3F758E75" w14:textId="12D722EA" w:rsidR="007E0177" w:rsidRDefault="00D92A4E" w:rsidP="00D92A4E">
      <w:pPr>
        <w:spacing w:after="64" w:line="245" w:lineRule="auto"/>
      </w:pPr>
      <w:r>
        <w:t>This experiment is helpful in avoiding a distorted result, since it clearly demonstrates that, while the index structure is valid for this query, the local H2 testing failed to prove any performance gain.</w:t>
      </w:r>
    </w:p>
    <w:tbl>
      <w:tblPr>
        <w:tblStyle w:val="TableGrid"/>
        <w:tblW w:w="0" w:type="auto"/>
        <w:jc w:val="center"/>
        <w:tblLook w:val="04A0" w:firstRow="1" w:lastRow="0" w:firstColumn="1" w:lastColumn="0" w:noHBand="0" w:noVBand="1"/>
      </w:tblPr>
      <w:tblGrid>
        <w:gridCol w:w="1243"/>
        <w:gridCol w:w="1242"/>
        <w:gridCol w:w="1242"/>
        <w:gridCol w:w="1242"/>
        <w:gridCol w:w="1242"/>
        <w:gridCol w:w="1242"/>
        <w:gridCol w:w="1242"/>
        <w:gridCol w:w="1243"/>
      </w:tblGrid>
      <w:tr w:rsidR="007E0177" w14:paraId="1B789A13" w14:textId="77777777">
        <w:trPr>
          <w:jc w:val="center"/>
        </w:trPr>
        <w:tc>
          <w:tcPr>
            <w:tcW w:w="1243" w:type="dxa"/>
            <w:vAlign w:val="center"/>
          </w:tcPr>
          <w:p w14:paraId="1BE702C3" w14:textId="77777777" w:rsidR="007E0177" w:rsidRDefault="00000000">
            <w:pPr>
              <w:jc w:val="center"/>
            </w:pPr>
            <w:r>
              <w:rPr>
                <w:sz w:val="13"/>
              </w:rPr>
              <w:t>Users</w:t>
            </w:r>
          </w:p>
        </w:tc>
        <w:tc>
          <w:tcPr>
            <w:tcW w:w="1243" w:type="dxa"/>
            <w:vAlign w:val="center"/>
          </w:tcPr>
          <w:p w14:paraId="0861A7AB" w14:textId="77777777" w:rsidR="007E0177" w:rsidRDefault="00000000">
            <w:pPr>
              <w:jc w:val="center"/>
            </w:pPr>
            <w:r>
              <w:rPr>
                <w:sz w:val="13"/>
              </w:rPr>
              <w:t>Samples</w:t>
            </w:r>
          </w:p>
        </w:tc>
        <w:tc>
          <w:tcPr>
            <w:tcW w:w="1243" w:type="dxa"/>
            <w:vAlign w:val="center"/>
          </w:tcPr>
          <w:p w14:paraId="256A00C6" w14:textId="77777777" w:rsidR="007E0177" w:rsidRDefault="00000000">
            <w:pPr>
              <w:jc w:val="center"/>
            </w:pPr>
            <w:r>
              <w:rPr>
                <w:sz w:val="13"/>
              </w:rPr>
              <w:t xml:space="preserve">Before </w:t>
            </w:r>
            <w:proofErr w:type="spellStart"/>
            <w:r>
              <w:rPr>
                <w:sz w:val="13"/>
              </w:rPr>
              <w:t>avg</w:t>
            </w:r>
            <w:proofErr w:type="spellEnd"/>
          </w:p>
        </w:tc>
        <w:tc>
          <w:tcPr>
            <w:tcW w:w="1243" w:type="dxa"/>
            <w:vAlign w:val="center"/>
          </w:tcPr>
          <w:p w14:paraId="6EAC6180" w14:textId="77777777" w:rsidR="007E0177" w:rsidRDefault="00000000">
            <w:pPr>
              <w:jc w:val="center"/>
            </w:pPr>
            <w:r>
              <w:rPr>
                <w:sz w:val="13"/>
              </w:rPr>
              <w:t xml:space="preserve">After </w:t>
            </w:r>
            <w:proofErr w:type="spellStart"/>
            <w:r>
              <w:rPr>
                <w:sz w:val="13"/>
              </w:rPr>
              <w:t>avg</w:t>
            </w:r>
            <w:proofErr w:type="spellEnd"/>
          </w:p>
        </w:tc>
        <w:tc>
          <w:tcPr>
            <w:tcW w:w="1243" w:type="dxa"/>
            <w:vAlign w:val="center"/>
          </w:tcPr>
          <w:p w14:paraId="662566D4" w14:textId="77777777" w:rsidR="007E0177" w:rsidRDefault="00000000">
            <w:pPr>
              <w:jc w:val="center"/>
            </w:pPr>
            <w:r>
              <w:rPr>
                <w:sz w:val="13"/>
              </w:rPr>
              <w:t>Change</w:t>
            </w:r>
          </w:p>
        </w:tc>
        <w:tc>
          <w:tcPr>
            <w:tcW w:w="1243" w:type="dxa"/>
            <w:vAlign w:val="center"/>
          </w:tcPr>
          <w:p w14:paraId="43E6D29E" w14:textId="77777777" w:rsidR="007E0177" w:rsidRDefault="00000000">
            <w:pPr>
              <w:jc w:val="center"/>
            </w:pPr>
            <w:r>
              <w:rPr>
                <w:sz w:val="13"/>
              </w:rPr>
              <w:t>Before p95</w:t>
            </w:r>
          </w:p>
        </w:tc>
        <w:tc>
          <w:tcPr>
            <w:tcW w:w="1243" w:type="dxa"/>
            <w:vAlign w:val="center"/>
          </w:tcPr>
          <w:p w14:paraId="092ADE0E" w14:textId="77777777" w:rsidR="007E0177" w:rsidRDefault="00000000">
            <w:pPr>
              <w:jc w:val="center"/>
            </w:pPr>
            <w:r>
              <w:rPr>
                <w:sz w:val="13"/>
              </w:rPr>
              <w:t>After p95</w:t>
            </w:r>
          </w:p>
        </w:tc>
        <w:tc>
          <w:tcPr>
            <w:tcW w:w="1243" w:type="dxa"/>
            <w:vAlign w:val="center"/>
          </w:tcPr>
          <w:p w14:paraId="4C956CB8" w14:textId="77777777" w:rsidR="007E0177" w:rsidRDefault="00000000">
            <w:pPr>
              <w:jc w:val="center"/>
            </w:pPr>
            <w:r>
              <w:rPr>
                <w:sz w:val="13"/>
              </w:rPr>
              <w:t>Verdict</w:t>
            </w:r>
          </w:p>
        </w:tc>
      </w:tr>
      <w:tr w:rsidR="007E0177" w14:paraId="1BB259BB" w14:textId="77777777">
        <w:trPr>
          <w:jc w:val="center"/>
        </w:trPr>
        <w:tc>
          <w:tcPr>
            <w:tcW w:w="1243" w:type="dxa"/>
            <w:vAlign w:val="center"/>
          </w:tcPr>
          <w:p w14:paraId="7CBB8C76" w14:textId="77777777" w:rsidR="007E0177" w:rsidRDefault="00000000">
            <w:pPr>
              <w:jc w:val="center"/>
            </w:pPr>
            <w:r>
              <w:rPr>
                <w:sz w:val="13"/>
              </w:rPr>
              <w:t>1</w:t>
            </w:r>
          </w:p>
        </w:tc>
        <w:tc>
          <w:tcPr>
            <w:tcW w:w="1243" w:type="dxa"/>
            <w:vAlign w:val="center"/>
          </w:tcPr>
          <w:p w14:paraId="42088899" w14:textId="77777777" w:rsidR="007E0177" w:rsidRDefault="00000000">
            <w:pPr>
              <w:jc w:val="center"/>
            </w:pPr>
            <w:r>
              <w:rPr>
                <w:sz w:val="13"/>
              </w:rPr>
              <w:t>30</w:t>
            </w:r>
          </w:p>
        </w:tc>
        <w:tc>
          <w:tcPr>
            <w:tcW w:w="1243" w:type="dxa"/>
            <w:vAlign w:val="center"/>
          </w:tcPr>
          <w:p w14:paraId="5C6D27A1" w14:textId="77777777" w:rsidR="007E0177" w:rsidRDefault="00000000">
            <w:pPr>
              <w:jc w:val="center"/>
            </w:pPr>
            <w:r>
              <w:rPr>
                <w:sz w:val="13"/>
              </w:rPr>
              <w:t>81.47</w:t>
            </w:r>
          </w:p>
        </w:tc>
        <w:tc>
          <w:tcPr>
            <w:tcW w:w="1243" w:type="dxa"/>
            <w:vAlign w:val="center"/>
          </w:tcPr>
          <w:p w14:paraId="6296215B" w14:textId="77777777" w:rsidR="007E0177" w:rsidRDefault="00000000">
            <w:pPr>
              <w:jc w:val="center"/>
            </w:pPr>
            <w:r>
              <w:rPr>
                <w:sz w:val="13"/>
              </w:rPr>
              <w:t>83.77</w:t>
            </w:r>
          </w:p>
        </w:tc>
        <w:tc>
          <w:tcPr>
            <w:tcW w:w="1243" w:type="dxa"/>
            <w:vAlign w:val="center"/>
          </w:tcPr>
          <w:p w14:paraId="348A800B" w14:textId="77777777" w:rsidR="007E0177" w:rsidRDefault="00000000">
            <w:pPr>
              <w:jc w:val="center"/>
            </w:pPr>
            <w:r>
              <w:rPr>
                <w:sz w:val="13"/>
              </w:rPr>
              <w:t>-2.82%</w:t>
            </w:r>
          </w:p>
        </w:tc>
        <w:tc>
          <w:tcPr>
            <w:tcW w:w="1243" w:type="dxa"/>
            <w:vAlign w:val="center"/>
          </w:tcPr>
          <w:p w14:paraId="405EF39F" w14:textId="77777777" w:rsidR="007E0177" w:rsidRDefault="00000000">
            <w:pPr>
              <w:jc w:val="center"/>
            </w:pPr>
            <w:r>
              <w:rPr>
                <w:sz w:val="13"/>
              </w:rPr>
              <w:t>327</w:t>
            </w:r>
          </w:p>
        </w:tc>
        <w:tc>
          <w:tcPr>
            <w:tcW w:w="1243" w:type="dxa"/>
            <w:vAlign w:val="center"/>
          </w:tcPr>
          <w:p w14:paraId="15B4FB7F" w14:textId="77777777" w:rsidR="007E0177" w:rsidRDefault="00000000">
            <w:pPr>
              <w:jc w:val="center"/>
            </w:pPr>
            <w:r>
              <w:rPr>
                <w:sz w:val="13"/>
              </w:rPr>
              <w:t>357</w:t>
            </w:r>
          </w:p>
        </w:tc>
        <w:tc>
          <w:tcPr>
            <w:tcW w:w="1243" w:type="dxa"/>
            <w:vAlign w:val="center"/>
          </w:tcPr>
          <w:p w14:paraId="5B20FDB8" w14:textId="77777777" w:rsidR="007E0177" w:rsidRDefault="00000000">
            <w:pPr>
              <w:jc w:val="center"/>
            </w:pPr>
            <w:r>
              <w:rPr>
                <w:sz w:val="13"/>
              </w:rPr>
              <w:t>Slightly slower</w:t>
            </w:r>
          </w:p>
        </w:tc>
      </w:tr>
      <w:tr w:rsidR="007E0177" w14:paraId="103434CD" w14:textId="77777777">
        <w:trPr>
          <w:jc w:val="center"/>
        </w:trPr>
        <w:tc>
          <w:tcPr>
            <w:tcW w:w="1243" w:type="dxa"/>
            <w:vAlign w:val="center"/>
          </w:tcPr>
          <w:p w14:paraId="24292544" w14:textId="77777777" w:rsidR="007E0177" w:rsidRDefault="00000000">
            <w:pPr>
              <w:jc w:val="center"/>
            </w:pPr>
            <w:r>
              <w:rPr>
                <w:sz w:val="13"/>
              </w:rPr>
              <w:t>5</w:t>
            </w:r>
          </w:p>
        </w:tc>
        <w:tc>
          <w:tcPr>
            <w:tcW w:w="1243" w:type="dxa"/>
            <w:vAlign w:val="center"/>
          </w:tcPr>
          <w:p w14:paraId="59875C5F" w14:textId="77777777" w:rsidR="007E0177" w:rsidRDefault="00000000">
            <w:pPr>
              <w:jc w:val="center"/>
            </w:pPr>
            <w:r>
              <w:rPr>
                <w:sz w:val="13"/>
              </w:rPr>
              <w:t>150</w:t>
            </w:r>
          </w:p>
        </w:tc>
        <w:tc>
          <w:tcPr>
            <w:tcW w:w="1243" w:type="dxa"/>
            <w:vAlign w:val="center"/>
          </w:tcPr>
          <w:p w14:paraId="38EF8AF8" w14:textId="77777777" w:rsidR="007E0177" w:rsidRDefault="00000000">
            <w:pPr>
              <w:jc w:val="center"/>
            </w:pPr>
            <w:r>
              <w:rPr>
                <w:sz w:val="13"/>
              </w:rPr>
              <w:t>45.94</w:t>
            </w:r>
          </w:p>
        </w:tc>
        <w:tc>
          <w:tcPr>
            <w:tcW w:w="1243" w:type="dxa"/>
            <w:vAlign w:val="center"/>
          </w:tcPr>
          <w:p w14:paraId="58B3197E" w14:textId="77777777" w:rsidR="007E0177" w:rsidRDefault="00000000">
            <w:pPr>
              <w:jc w:val="center"/>
            </w:pPr>
            <w:r>
              <w:rPr>
                <w:sz w:val="13"/>
              </w:rPr>
              <w:t>46.47</w:t>
            </w:r>
          </w:p>
        </w:tc>
        <w:tc>
          <w:tcPr>
            <w:tcW w:w="1243" w:type="dxa"/>
            <w:vAlign w:val="center"/>
          </w:tcPr>
          <w:p w14:paraId="69E5E8F6" w14:textId="77777777" w:rsidR="007E0177" w:rsidRDefault="00000000">
            <w:pPr>
              <w:jc w:val="center"/>
            </w:pPr>
            <w:r>
              <w:rPr>
                <w:sz w:val="13"/>
              </w:rPr>
              <w:t>-1.15%</w:t>
            </w:r>
          </w:p>
        </w:tc>
        <w:tc>
          <w:tcPr>
            <w:tcW w:w="1243" w:type="dxa"/>
            <w:vAlign w:val="center"/>
          </w:tcPr>
          <w:p w14:paraId="34271EAD" w14:textId="77777777" w:rsidR="007E0177" w:rsidRDefault="00000000">
            <w:pPr>
              <w:jc w:val="center"/>
            </w:pPr>
            <w:r>
              <w:rPr>
                <w:sz w:val="13"/>
              </w:rPr>
              <w:t>106</w:t>
            </w:r>
          </w:p>
        </w:tc>
        <w:tc>
          <w:tcPr>
            <w:tcW w:w="1243" w:type="dxa"/>
            <w:vAlign w:val="center"/>
          </w:tcPr>
          <w:p w14:paraId="5BD0AF9C" w14:textId="77777777" w:rsidR="007E0177" w:rsidRDefault="00000000">
            <w:pPr>
              <w:jc w:val="center"/>
            </w:pPr>
            <w:r>
              <w:rPr>
                <w:sz w:val="13"/>
              </w:rPr>
              <w:t>108</w:t>
            </w:r>
          </w:p>
        </w:tc>
        <w:tc>
          <w:tcPr>
            <w:tcW w:w="1243" w:type="dxa"/>
            <w:vAlign w:val="center"/>
          </w:tcPr>
          <w:p w14:paraId="6FEDC890" w14:textId="77777777" w:rsidR="007E0177" w:rsidRDefault="00000000">
            <w:pPr>
              <w:jc w:val="center"/>
            </w:pPr>
            <w:r>
              <w:rPr>
                <w:sz w:val="13"/>
              </w:rPr>
              <w:t>Similar/slightly slower</w:t>
            </w:r>
          </w:p>
        </w:tc>
      </w:tr>
      <w:tr w:rsidR="007E0177" w14:paraId="57313F12" w14:textId="77777777">
        <w:trPr>
          <w:jc w:val="center"/>
        </w:trPr>
        <w:tc>
          <w:tcPr>
            <w:tcW w:w="1243" w:type="dxa"/>
            <w:vAlign w:val="center"/>
          </w:tcPr>
          <w:p w14:paraId="3DDA52F2" w14:textId="77777777" w:rsidR="007E0177" w:rsidRDefault="00000000">
            <w:pPr>
              <w:jc w:val="center"/>
            </w:pPr>
            <w:r>
              <w:rPr>
                <w:sz w:val="13"/>
              </w:rPr>
              <w:t>10</w:t>
            </w:r>
          </w:p>
        </w:tc>
        <w:tc>
          <w:tcPr>
            <w:tcW w:w="1243" w:type="dxa"/>
            <w:vAlign w:val="center"/>
          </w:tcPr>
          <w:p w14:paraId="7BACE9C6" w14:textId="77777777" w:rsidR="007E0177" w:rsidRDefault="00000000">
            <w:pPr>
              <w:jc w:val="center"/>
            </w:pPr>
            <w:r>
              <w:rPr>
                <w:sz w:val="13"/>
              </w:rPr>
              <w:t>300</w:t>
            </w:r>
          </w:p>
        </w:tc>
        <w:tc>
          <w:tcPr>
            <w:tcW w:w="1243" w:type="dxa"/>
            <w:vAlign w:val="center"/>
          </w:tcPr>
          <w:p w14:paraId="3391454B" w14:textId="77777777" w:rsidR="007E0177" w:rsidRDefault="00000000">
            <w:pPr>
              <w:jc w:val="center"/>
            </w:pPr>
            <w:r>
              <w:rPr>
                <w:sz w:val="13"/>
              </w:rPr>
              <w:t>38.33</w:t>
            </w:r>
          </w:p>
        </w:tc>
        <w:tc>
          <w:tcPr>
            <w:tcW w:w="1243" w:type="dxa"/>
            <w:vAlign w:val="center"/>
          </w:tcPr>
          <w:p w14:paraId="671C2B88" w14:textId="77777777" w:rsidR="007E0177" w:rsidRDefault="00000000">
            <w:pPr>
              <w:jc w:val="center"/>
            </w:pPr>
            <w:r>
              <w:rPr>
                <w:sz w:val="13"/>
              </w:rPr>
              <w:t>41.26</w:t>
            </w:r>
          </w:p>
        </w:tc>
        <w:tc>
          <w:tcPr>
            <w:tcW w:w="1243" w:type="dxa"/>
            <w:vAlign w:val="center"/>
          </w:tcPr>
          <w:p w14:paraId="3EBEDFB7" w14:textId="77777777" w:rsidR="007E0177" w:rsidRDefault="00000000">
            <w:pPr>
              <w:jc w:val="center"/>
            </w:pPr>
            <w:r>
              <w:rPr>
                <w:sz w:val="13"/>
              </w:rPr>
              <w:t>-7.64%</w:t>
            </w:r>
          </w:p>
        </w:tc>
        <w:tc>
          <w:tcPr>
            <w:tcW w:w="1243" w:type="dxa"/>
            <w:vAlign w:val="center"/>
          </w:tcPr>
          <w:p w14:paraId="3B994B1E" w14:textId="77777777" w:rsidR="007E0177" w:rsidRDefault="00000000">
            <w:pPr>
              <w:jc w:val="center"/>
            </w:pPr>
            <w:r>
              <w:rPr>
                <w:sz w:val="13"/>
              </w:rPr>
              <w:t>95</w:t>
            </w:r>
          </w:p>
        </w:tc>
        <w:tc>
          <w:tcPr>
            <w:tcW w:w="1243" w:type="dxa"/>
            <w:vAlign w:val="center"/>
          </w:tcPr>
          <w:p w14:paraId="02E39D5C" w14:textId="77777777" w:rsidR="007E0177" w:rsidRDefault="00000000">
            <w:pPr>
              <w:jc w:val="center"/>
            </w:pPr>
            <w:r>
              <w:rPr>
                <w:sz w:val="13"/>
              </w:rPr>
              <w:t>99</w:t>
            </w:r>
          </w:p>
        </w:tc>
        <w:tc>
          <w:tcPr>
            <w:tcW w:w="1243" w:type="dxa"/>
            <w:vAlign w:val="center"/>
          </w:tcPr>
          <w:p w14:paraId="711895A1" w14:textId="77777777" w:rsidR="007E0177" w:rsidRDefault="00000000">
            <w:pPr>
              <w:jc w:val="center"/>
            </w:pPr>
            <w:r>
              <w:rPr>
                <w:sz w:val="13"/>
              </w:rPr>
              <w:t>Slower</w:t>
            </w:r>
          </w:p>
        </w:tc>
      </w:tr>
      <w:tr w:rsidR="007E0177" w14:paraId="45CBD8FA" w14:textId="77777777">
        <w:trPr>
          <w:jc w:val="center"/>
        </w:trPr>
        <w:tc>
          <w:tcPr>
            <w:tcW w:w="1243" w:type="dxa"/>
            <w:vAlign w:val="center"/>
          </w:tcPr>
          <w:p w14:paraId="174D7094" w14:textId="77777777" w:rsidR="007E0177" w:rsidRDefault="00000000">
            <w:pPr>
              <w:jc w:val="center"/>
            </w:pPr>
            <w:r>
              <w:rPr>
                <w:sz w:val="13"/>
              </w:rPr>
              <w:t>25</w:t>
            </w:r>
          </w:p>
        </w:tc>
        <w:tc>
          <w:tcPr>
            <w:tcW w:w="1243" w:type="dxa"/>
            <w:vAlign w:val="center"/>
          </w:tcPr>
          <w:p w14:paraId="10E4ABD8" w14:textId="77777777" w:rsidR="007E0177" w:rsidRDefault="00000000">
            <w:pPr>
              <w:jc w:val="center"/>
            </w:pPr>
            <w:r>
              <w:rPr>
                <w:sz w:val="13"/>
              </w:rPr>
              <w:t>750</w:t>
            </w:r>
          </w:p>
        </w:tc>
        <w:tc>
          <w:tcPr>
            <w:tcW w:w="1243" w:type="dxa"/>
            <w:vAlign w:val="center"/>
          </w:tcPr>
          <w:p w14:paraId="2FA13B49" w14:textId="77777777" w:rsidR="007E0177" w:rsidRDefault="00000000">
            <w:pPr>
              <w:jc w:val="center"/>
            </w:pPr>
            <w:r>
              <w:rPr>
                <w:sz w:val="13"/>
              </w:rPr>
              <w:t>37.81</w:t>
            </w:r>
          </w:p>
        </w:tc>
        <w:tc>
          <w:tcPr>
            <w:tcW w:w="1243" w:type="dxa"/>
            <w:vAlign w:val="center"/>
          </w:tcPr>
          <w:p w14:paraId="576C33BD" w14:textId="77777777" w:rsidR="007E0177" w:rsidRDefault="00000000">
            <w:pPr>
              <w:jc w:val="center"/>
            </w:pPr>
            <w:r>
              <w:rPr>
                <w:sz w:val="13"/>
              </w:rPr>
              <w:t>39.69</w:t>
            </w:r>
          </w:p>
        </w:tc>
        <w:tc>
          <w:tcPr>
            <w:tcW w:w="1243" w:type="dxa"/>
            <w:vAlign w:val="center"/>
          </w:tcPr>
          <w:p w14:paraId="6D09B9CA" w14:textId="77777777" w:rsidR="007E0177" w:rsidRDefault="00000000">
            <w:pPr>
              <w:jc w:val="center"/>
            </w:pPr>
            <w:r>
              <w:rPr>
                <w:sz w:val="13"/>
              </w:rPr>
              <w:t>-4.97%</w:t>
            </w:r>
          </w:p>
        </w:tc>
        <w:tc>
          <w:tcPr>
            <w:tcW w:w="1243" w:type="dxa"/>
            <w:vAlign w:val="center"/>
          </w:tcPr>
          <w:p w14:paraId="29297C4F" w14:textId="77777777" w:rsidR="007E0177" w:rsidRDefault="00000000">
            <w:pPr>
              <w:jc w:val="center"/>
            </w:pPr>
            <w:r>
              <w:rPr>
                <w:sz w:val="13"/>
              </w:rPr>
              <w:t>92</w:t>
            </w:r>
          </w:p>
        </w:tc>
        <w:tc>
          <w:tcPr>
            <w:tcW w:w="1243" w:type="dxa"/>
            <w:vAlign w:val="center"/>
          </w:tcPr>
          <w:p w14:paraId="3792BB57" w14:textId="77777777" w:rsidR="007E0177" w:rsidRDefault="00000000">
            <w:pPr>
              <w:jc w:val="center"/>
            </w:pPr>
            <w:r>
              <w:rPr>
                <w:sz w:val="13"/>
              </w:rPr>
              <w:t>94</w:t>
            </w:r>
          </w:p>
        </w:tc>
        <w:tc>
          <w:tcPr>
            <w:tcW w:w="1243" w:type="dxa"/>
            <w:vAlign w:val="center"/>
          </w:tcPr>
          <w:p w14:paraId="1329CDE0" w14:textId="77777777" w:rsidR="007E0177" w:rsidRDefault="00000000">
            <w:pPr>
              <w:jc w:val="center"/>
            </w:pPr>
            <w:r>
              <w:rPr>
                <w:sz w:val="13"/>
              </w:rPr>
              <w:t>Slightly slower</w:t>
            </w:r>
          </w:p>
        </w:tc>
      </w:tr>
    </w:tbl>
    <w:p w14:paraId="384FB70D" w14:textId="77777777" w:rsidR="007E0177" w:rsidRDefault="00000000">
      <w:pPr>
        <w:spacing w:after="40"/>
        <w:jc w:val="center"/>
      </w:pPr>
      <w:r>
        <w:rPr>
          <w:i/>
          <w:sz w:val="16"/>
        </w:rPr>
        <w:t>Table 1: JMeter before/after results for the calendar day route.</w:t>
      </w:r>
    </w:p>
    <w:p w14:paraId="652E4B75" w14:textId="77777777" w:rsidR="007E0177" w:rsidRDefault="00000000">
      <w:r>
        <w:rPr>
          <w:noProof/>
        </w:rPr>
        <w:drawing>
          <wp:inline distT="0" distB="0" distL="0" distR="0" wp14:anchorId="7735963A" wp14:editId="5DD1339E">
            <wp:extent cx="5897880" cy="3139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97880" cy="3139001"/>
                    </a:xfrm>
                    <a:prstGeom prst="rect">
                      <a:avLst/>
                    </a:prstGeom>
                  </pic:spPr>
                </pic:pic>
              </a:graphicData>
            </a:graphic>
          </wp:inline>
        </w:drawing>
      </w:r>
    </w:p>
    <w:p w14:paraId="3C11AA43" w14:textId="77777777" w:rsidR="007E0177" w:rsidRDefault="00000000">
      <w:pPr>
        <w:spacing w:after="40"/>
        <w:jc w:val="center"/>
      </w:pPr>
      <w:r>
        <w:rPr>
          <w:i/>
          <w:sz w:val="16"/>
        </w:rPr>
        <w:t>Figure 2: IntelliJ profiler evidence from the 25-user JMeter run.</w:t>
      </w:r>
    </w:p>
    <w:p w14:paraId="0CBD8F41" w14:textId="77777777" w:rsidR="007E0177" w:rsidRDefault="00000000">
      <w:pPr>
        <w:pStyle w:val="Heading1"/>
        <w:spacing w:before="120" w:after="50"/>
      </w:pPr>
      <w:r>
        <w:t>Part 2: explain plans analysis</w:t>
      </w:r>
    </w:p>
    <w:p w14:paraId="7137CBC0" w14:textId="77DEB630" w:rsidR="00D92A4E" w:rsidRDefault="00D92A4E" w:rsidP="00D92A4E">
      <w:pPr>
        <w:spacing w:after="64" w:line="245" w:lineRule="auto"/>
      </w:pPr>
      <w:r>
        <w:t xml:space="preserve">Filtering the </w:t>
      </w:r>
      <w:proofErr w:type="spellStart"/>
      <w:r>
        <w:t>calendar_tasks</w:t>
      </w:r>
      <w:proofErr w:type="spellEnd"/>
      <w:r>
        <w:t xml:space="preserve"> by the demo user and date 2026-01-20 and sorting it </w:t>
      </w:r>
      <w:proofErr w:type="gramStart"/>
      <w:r>
        <w:t>on the basis of</w:t>
      </w:r>
      <w:proofErr w:type="gramEnd"/>
      <w:r>
        <w:t xml:space="preserve"> time was done through the explain-plan query. In the absence of the composite index, H2 selected the </w:t>
      </w:r>
      <w:proofErr w:type="spellStart"/>
      <w:r>
        <w:t>user_id</w:t>
      </w:r>
      <w:proofErr w:type="spellEnd"/>
      <w:r>
        <w:t xml:space="preserve"> foreign-key index path of </w:t>
      </w:r>
      <w:proofErr w:type="spellStart"/>
      <w:r>
        <w:t>calendar_tasks</w:t>
      </w:r>
      <w:proofErr w:type="spellEnd"/>
      <w:r>
        <w:t xml:space="preserve"> table. In addition to that, the username subquery used the unique username index. This is an indication that the original query used some beneficial index access paths for getting user information rather than full table scans.</w:t>
      </w:r>
    </w:p>
    <w:p w14:paraId="29E51E4F" w14:textId="77777777" w:rsidR="00D92A4E" w:rsidRDefault="00D92A4E" w:rsidP="00D92A4E">
      <w:pPr>
        <w:spacing w:after="64" w:line="245" w:lineRule="auto"/>
      </w:pPr>
      <w:r>
        <w:t xml:space="preserve">In presence of the composite index in schema, the index appeared in both schema files. In this context, it is necessary to mention that H2 selected the existing </w:t>
      </w:r>
      <w:proofErr w:type="spellStart"/>
      <w:r>
        <w:t>user_id</w:t>
      </w:r>
      <w:proofErr w:type="spellEnd"/>
      <w:r>
        <w:t xml:space="preserve"> index path in the case of </w:t>
      </w:r>
      <w:proofErr w:type="gramStart"/>
      <w:r>
        <w:t>small seeded</w:t>
      </w:r>
      <w:proofErr w:type="gramEnd"/>
      <w:r>
        <w:t xml:space="preserve"> dataset. The significance of this observation lies in the fact that H2 never uses the </w:t>
      </w:r>
      <w:proofErr w:type="spellStart"/>
      <w:r>
        <w:t>idx_calendar_tasks_user_date_time</w:t>
      </w:r>
      <w:proofErr w:type="spellEnd"/>
      <w:r>
        <w:t xml:space="preserve"> index explicitly. One possible reason can be that the local dataset was </w:t>
      </w:r>
      <w:proofErr w:type="gramStart"/>
      <w:r>
        <w:t>small</w:t>
      </w:r>
      <w:proofErr w:type="gramEnd"/>
      <w:r>
        <w:t xml:space="preserve"> and </w:t>
      </w:r>
      <w:proofErr w:type="spellStart"/>
      <w:r>
        <w:t>user_id</w:t>
      </w:r>
      <w:proofErr w:type="spellEnd"/>
      <w:r>
        <w:t xml:space="preserve"> index was sufficiently selective.</w:t>
      </w:r>
    </w:p>
    <w:p w14:paraId="0A58486A" w14:textId="2826240D" w:rsidR="00D92A4E" w:rsidRDefault="00D92A4E" w:rsidP="00D92A4E">
      <w:pPr>
        <w:spacing w:after="64" w:line="245" w:lineRule="auto"/>
      </w:pPr>
      <w:r w:rsidRPr="00D92A4E">
        <w:t>It is consistent with what we saw in the results from the JMeter tool and the profiler. If the time taken for the request was not due to scanning lots of rows from the calendars table, then even having a more targeted index would not affect the timing of the page load. This explain plan confirms that an accurate analysis can be made, that the index matches the query pattern, but the performance increase was not verified with the local H2 database test.</w:t>
      </w:r>
    </w:p>
    <w:p w14:paraId="15840D7E" w14:textId="77777777" w:rsidR="007E0177" w:rsidRDefault="00000000">
      <w:pPr>
        <w:pStyle w:val="Heading1"/>
        <w:spacing w:before="120" w:after="50"/>
      </w:pPr>
      <w:r>
        <w:t>Part 2: recommendations and implementation</w:t>
      </w:r>
    </w:p>
    <w:p w14:paraId="2D09ACDC" w14:textId="77777777" w:rsidR="00D92A4E" w:rsidRDefault="00D92A4E">
      <w:pPr>
        <w:spacing w:after="64" w:line="245" w:lineRule="auto"/>
      </w:pPr>
      <w:r w:rsidRPr="00D92A4E">
        <w:t>The recommended index creation was as follows:</w:t>
      </w:r>
    </w:p>
    <w:p w14:paraId="717E4744" w14:textId="77777777" w:rsidR="00D92A4E" w:rsidRPr="00D92A4E" w:rsidRDefault="00D92A4E" w:rsidP="00D92A4E">
      <w:pPr>
        <w:spacing w:after="64" w:line="245" w:lineRule="auto"/>
        <w:rPr>
          <w:rFonts w:ascii="Courier New" w:hAnsi="Courier New"/>
          <w:sz w:val="16"/>
        </w:rPr>
      </w:pPr>
      <w:r w:rsidRPr="00D92A4E">
        <w:rPr>
          <w:rFonts w:ascii="Courier New" w:hAnsi="Courier New"/>
          <w:sz w:val="16"/>
        </w:rPr>
        <w:t xml:space="preserve">CREATE INDEX IF NOT EXISTS </w:t>
      </w:r>
      <w:proofErr w:type="spellStart"/>
      <w:r w:rsidRPr="00D92A4E">
        <w:rPr>
          <w:rFonts w:ascii="Courier New" w:hAnsi="Courier New"/>
          <w:sz w:val="16"/>
        </w:rPr>
        <w:t>idx_calendar_tasks_user_date_time</w:t>
      </w:r>
      <w:proofErr w:type="spellEnd"/>
    </w:p>
    <w:p w14:paraId="3D05A720" w14:textId="1480F40A" w:rsidR="007E0177" w:rsidRDefault="00D92A4E" w:rsidP="00D92A4E">
      <w:pPr>
        <w:spacing w:after="64" w:line="245" w:lineRule="auto"/>
        <w:rPr>
          <w:rFonts w:ascii="Courier New" w:hAnsi="Courier New"/>
          <w:sz w:val="16"/>
        </w:rPr>
      </w:pPr>
      <w:r w:rsidRPr="00D92A4E">
        <w:rPr>
          <w:rFonts w:ascii="Courier New" w:hAnsi="Courier New"/>
          <w:sz w:val="16"/>
        </w:rPr>
        <w:t xml:space="preserve">ON </w:t>
      </w:r>
      <w:proofErr w:type="spellStart"/>
      <w:r w:rsidRPr="00D92A4E">
        <w:rPr>
          <w:rFonts w:ascii="Courier New" w:hAnsi="Courier New"/>
          <w:sz w:val="16"/>
        </w:rPr>
        <w:t>calendar_tasks</w:t>
      </w:r>
      <w:proofErr w:type="spellEnd"/>
      <w:r w:rsidRPr="00D92A4E">
        <w:rPr>
          <w:rFonts w:ascii="Courier New" w:hAnsi="Courier New"/>
          <w:sz w:val="16"/>
        </w:rPr>
        <w:t xml:space="preserve"> (</w:t>
      </w:r>
      <w:proofErr w:type="spellStart"/>
      <w:r w:rsidRPr="00D92A4E">
        <w:rPr>
          <w:rFonts w:ascii="Courier New" w:hAnsi="Courier New"/>
          <w:sz w:val="16"/>
        </w:rPr>
        <w:t>user_id</w:t>
      </w:r>
      <w:proofErr w:type="spellEnd"/>
      <w:r w:rsidRPr="00D92A4E">
        <w:rPr>
          <w:rFonts w:ascii="Courier New" w:hAnsi="Courier New"/>
          <w:sz w:val="16"/>
        </w:rPr>
        <w:t>, date, time);</w:t>
      </w:r>
    </w:p>
    <w:p w14:paraId="6850EF40" w14:textId="77777777" w:rsidR="00D92A4E" w:rsidRDefault="00D92A4E" w:rsidP="00D92A4E">
      <w:pPr>
        <w:spacing w:after="64" w:line="245" w:lineRule="auto"/>
      </w:pPr>
    </w:p>
    <w:p w14:paraId="6993B8E8" w14:textId="77777777" w:rsidR="00D92A4E" w:rsidRDefault="00D92A4E">
      <w:pPr>
        <w:spacing w:after="64" w:line="245" w:lineRule="auto"/>
      </w:pPr>
      <w:r w:rsidRPr="00D92A4E">
        <w:lastRenderedPageBreak/>
        <w:t xml:space="preserve">This recommendation has been implemented in the files </w:t>
      </w:r>
      <w:proofErr w:type="spellStart"/>
      <w:r w:rsidRPr="00D92A4E">
        <w:t>src</w:t>
      </w:r>
      <w:proofErr w:type="spellEnd"/>
      <w:r w:rsidRPr="00D92A4E">
        <w:t>/main/resources/</w:t>
      </w:r>
      <w:proofErr w:type="spellStart"/>
      <w:r w:rsidRPr="00D92A4E">
        <w:t>schema.sql</w:t>
      </w:r>
      <w:proofErr w:type="spellEnd"/>
      <w:r w:rsidRPr="00D92A4E">
        <w:t xml:space="preserve"> and </w:t>
      </w:r>
      <w:proofErr w:type="spellStart"/>
      <w:r w:rsidRPr="00D92A4E">
        <w:t>src</w:t>
      </w:r>
      <w:proofErr w:type="spellEnd"/>
      <w:r w:rsidRPr="00D92A4E">
        <w:t>/test/resources/</w:t>
      </w:r>
      <w:proofErr w:type="spellStart"/>
      <w:r w:rsidRPr="00D92A4E">
        <w:t>schema.sql</w:t>
      </w:r>
      <w:proofErr w:type="spellEnd"/>
      <w:r w:rsidRPr="00D92A4E">
        <w:t xml:space="preserve"> to ensure consistency between the schema definitions of the main and test databases. The relevant feature branch is feature/performance-cw2. This recommendation can still be considered a suitable production-oriented suggestion since the PostgreSQL database with a greater amount of data would presumably have multiple tasks for multiple users and multiple dates. In such an environment, filtering tasks by both </w:t>
      </w:r>
      <w:proofErr w:type="spellStart"/>
      <w:r w:rsidRPr="00D92A4E">
        <w:t>user_id</w:t>
      </w:r>
      <w:proofErr w:type="spellEnd"/>
      <w:r w:rsidRPr="00D92A4E">
        <w:t xml:space="preserve"> and date is preferable to filtering just by </w:t>
      </w:r>
      <w:proofErr w:type="spellStart"/>
      <w:r w:rsidRPr="00D92A4E">
        <w:t>user_id</w:t>
      </w:r>
      <w:proofErr w:type="spellEnd"/>
      <w:r w:rsidRPr="00D92A4E">
        <w:t>, while time helps implement the necessary ordering.</w:t>
      </w:r>
    </w:p>
    <w:p w14:paraId="78DAAFFF" w14:textId="7CC964D6" w:rsidR="00D92A4E" w:rsidRDefault="00D92A4E" w:rsidP="00D92A4E">
      <w:pPr>
        <w:spacing w:after="64" w:line="245" w:lineRule="auto"/>
      </w:pPr>
      <w:r>
        <w:t>The primary problem is that the local effect of the H2 database was insignificant. The AFTER timing was close to normal but slower, and there was no indication that the H2 database chose the composite index in the explain plan. This information should be disclosed, not concealed.</w:t>
      </w:r>
    </w:p>
    <w:p w14:paraId="4E3714CA" w14:textId="789EBD19" w:rsidR="00D92A4E" w:rsidRDefault="00D92A4E" w:rsidP="00D92A4E">
      <w:pPr>
        <w:spacing w:after="64" w:line="245" w:lineRule="auto"/>
      </w:pPr>
      <w:r>
        <w:t>The second suggestion is to make the calendar searches narrow. The day view must not unnecessarily query any dates or other tasks if it is restricted to a single day. In addition, future tests will need to be done on login/session cost separately from page-only cost, repeated tests following warm-up, and using a large PostgreSQL database-like sample set.</w:t>
      </w:r>
    </w:p>
    <w:p w14:paraId="0BA97D0B" w14:textId="77777777" w:rsidR="007E0177" w:rsidRDefault="00000000">
      <w:pPr>
        <w:pStyle w:val="Heading1"/>
        <w:spacing w:before="120" w:after="50"/>
      </w:pPr>
      <w:r>
        <w:t>References</w:t>
      </w:r>
    </w:p>
    <w:p w14:paraId="002EC8EB" w14:textId="77777777" w:rsidR="007E0177" w:rsidRDefault="00000000">
      <w:pPr>
        <w:spacing w:after="64" w:line="245" w:lineRule="auto"/>
      </w:pPr>
      <w:r>
        <w:rPr>
          <w:sz w:val="16"/>
        </w:rPr>
        <w:t>docs/cw2-evidence/jmeter/results-summary.md</w:t>
      </w:r>
    </w:p>
    <w:p w14:paraId="1DDEA282" w14:textId="77777777" w:rsidR="007E0177" w:rsidRDefault="00000000">
      <w:pPr>
        <w:spacing w:after="64" w:line="245" w:lineRule="auto"/>
      </w:pPr>
      <w:r>
        <w:rPr>
          <w:sz w:val="16"/>
        </w:rPr>
        <w:t>docs/cw2-evidence/explain-plans/explain-comparison.md</w:t>
      </w:r>
    </w:p>
    <w:p w14:paraId="010D257B" w14:textId="77777777" w:rsidR="007E0177" w:rsidRDefault="00000000">
      <w:pPr>
        <w:spacing w:after="64" w:line="245" w:lineRule="auto"/>
      </w:pPr>
      <w:r>
        <w:rPr>
          <w:sz w:val="16"/>
        </w:rPr>
        <w:t>docs/cw2-evidence/profiler-observations.md</w:t>
      </w:r>
    </w:p>
    <w:p w14:paraId="70638FC9" w14:textId="77777777" w:rsidR="007E0177" w:rsidRDefault="00000000">
      <w:pPr>
        <w:spacing w:after="64" w:line="245" w:lineRule="auto"/>
      </w:pPr>
      <w:r>
        <w:rPr>
          <w:sz w:val="16"/>
        </w:rPr>
        <w:t>docs/cw2-evidence/evidence-summary.md</w:t>
      </w:r>
    </w:p>
    <w:sectPr w:rsidR="007E0177" w:rsidSect="00246703">
      <w:footerReference w:type="default" r:id="rId13"/>
      <w:pgSz w:w="11906" w:h="16838"/>
      <w:pgMar w:top="893" w:right="979" w:bottom="893" w:left="97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9F98" w14:textId="77777777" w:rsidR="00C8463D" w:rsidRDefault="00C8463D" w:rsidP="004B53D8">
      <w:pPr>
        <w:spacing w:after="0" w:line="240" w:lineRule="auto"/>
      </w:pPr>
      <w:r>
        <w:separator/>
      </w:r>
    </w:p>
  </w:endnote>
  <w:endnote w:type="continuationSeparator" w:id="0">
    <w:p w14:paraId="31DA2E1E" w14:textId="77777777" w:rsidR="00C8463D" w:rsidRDefault="00C8463D" w:rsidP="004B53D8">
      <w:pPr>
        <w:spacing w:after="0" w:line="240" w:lineRule="auto"/>
      </w:pPr>
      <w:r>
        <w:continuationSeparator/>
      </w:r>
    </w:p>
  </w:endnote>
  <w:endnote w:type="continuationNotice" w:id="1">
    <w:p w14:paraId="0E06979F" w14:textId="77777777" w:rsidR="00C8463D" w:rsidRDefault="00C846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9655" w14:textId="77777777" w:rsidR="004B53D8" w:rsidRPr="004B53D8" w:rsidRDefault="004B53D8" w:rsidP="004B53D8">
    <w:pPr>
      <w:pStyle w:val="Footer"/>
      <w:jc w:val="center"/>
      <w:rPr>
        <w:sz w:val="20"/>
        <w:szCs w:val="20"/>
      </w:rPr>
    </w:pPr>
    <w:r w:rsidRPr="004B53D8">
      <w:rPr>
        <w:sz w:val="20"/>
        <w:szCs w:val="20"/>
      </w:rPr>
      <w:t xml:space="preserve">Page </w:t>
    </w:r>
    <w:r w:rsidRPr="004B53D8">
      <w:rPr>
        <w:sz w:val="20"/>
        <w:szCs w:val="20"/>
      </w:rPr>
      <w:fldChar w:fldCharType="begin"/>
    </w:r>
    <w:r w:rsidRPr="004B53D8">
      <w:rPr>
        <w:sz w:val="20"/>
        <w:szCs w:val="20"/>
      </w:rPr>
      <w:instrText xml:space="preserve"> PAGE  \* Arabic  \* MERGEFORMAT </w:instrText>
    </w:r>
    <w:r w:rsidRPr="004B53D8">
      <w:rPr>
        <w:sz w:val="20"/>
        <w:szCs w:val="20"/>
      </w:rPr>
      <w:fldChar w:fldCharType="separate"/>
    </w:r>
    <w:r w:rsidRPr="004B53D8">
      <w:rPr>
        <w:noProof/>
        <w:sz w:val="20"/>
        <w:szCs w:val="20"/>
      </w:rPr>
      <w:t>1</w:t>
    </w:r>
    <w:r w:rsidRPr="004B53D8">
      <w:rPr>
        <w:sz w:val="20"/>
        <w:szCs w:val="20"/>
      </w:rPr>
      <w:fldChar w:fldCharType="end"/>
    </w:r>
    <w:r w:rsidRPr="004B53D8">
      <w:rPr>
        <w:sz w:val="20"/>
        <w:szCs w:val="20"/>
      </w:rPr>
      <w:t xml:space="preserve"> of </w:t>
    </w:r>
    <w:r w:rsidRPr="004B53D8">
      <w:rPr>
        <w:sz w:val="20"/>
        <w:szCs w:val="20"/>
      </w:rPr>
      <w:fldChar w:fldCharType="begin"/>
    </w:r>
    <w:r w:rsidRPr="004B53D8">
      <w:rPr>
        <w:sz w:val="20"/>
        <w:szCs w:val="20"/>
      </w:rPr>
      <w:instrText xml:space="preserve"> NUMPAGES  \* Arabic  \* MERGEFORMAT </w:instrText>
    </w:r>
    <w:r w:rsidRPr="004B53D8">
      <w:rPr>
        <w:sz w:val="20"/>
        <w:szCs w:val="20"/>
      </w:rPr>
      <w:fldChar w:fldCharType="separate"/>
    </w:r>
    <w:r w:rsidRPr="004B53D8">
      <w:rPr>
        <w:noProof/>
        <w:sz w:val="20"/>
        <w:szCs w:val="20"/>
      </w:rPr>
      <w:t>2</w:t>
    </w:r>
    <w:r w:rsidRPr="004B53D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86C17" w14:textId="77777777" w:rsidR="00C8463D" w:rsidRDefault="00C8463D" w:rsidP="004B53D8">
      <w:pPr>
        <w:spacing w:after="0" w:line="240" w:lineRule="auto"/>
      </w:pPr>
      <w:r>
        <w:separator/>
      </w:r>
    </w:p>
  </w:footnote>
  <w:footnote w:type="continuationSeparator" w:id="0">
    <w:p w14:paraId="2F65DA18" w14:textId="77777777" w:rsidR="00C8463D" w:rsidRDefault="00C8463D" w:rsidP="004B53D8">
      <w:pPr>
        <w:spacing w:after="0" w:line="240" w:lineRule="auto"/>
      </w:pPr>
      <w:r>
        <w:continuationSeparator/>
      </w:r>
    </w:p>
  </w:footnote>
  <w:footnote w:type="continuationNotice" w:id="1">
    <w:p w14:paraId="6BD00336" w14:textId="77777777" w:rsidR="00C8463D" w:rsidRDefault="00C8463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275F"/>
    <w:multiLevelType w:val="hybridMultilevel"/>
    <w:tmpl w:val="612687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BC316B"/>
    <w:multiLevelType w:val="hybridMultilevel"/>
    <w:tmpl w:val="4A3E7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CF1156"/>
    <w:multiLevelType w:val="hybridMultilevel"/>
    <w:tmpl w:val="9702A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FE71BB"/>
    <w:multiLevelType w:val="hybridMultilevel"/>
    <w:tmpl w:val="80AE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9C4B6F"/>
    <w:multiLevelType w:val="hybridMultilevel"/>
    <w:tmpl w:val="5DF0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AE6C65"/>
    <w:multiLevelType w:val="hybridMultilevel"/>
    <w:tmpl w:val="5A62C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9166A4"/>
    <w:multiLevelType w:val="hybridMultilevel"/>
    <w:tmpl w:val="35FA0D92"/>
    <w:lvl w:ilvl="0" w:tplc="118EB54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1079191">
    <w:abstractNumId w:val="1"/>
  </w:num>
  <w:num w:numId="2" w16cid:durableId="1998143237">
    <w:abstractNumId w:val="5"/>
  </w:num>
  <w:num w:numId="3" w16cid:durableId="1344355123">
    <w:abstractNumId w:val="3"/>
  </w:num>
  <w:num w:numId="4" w16cid:durableId="1607809042">
    <w:abstractNumId w:val="4"/>
  </w:num>
  <w:num w:numId="5" w16cid:durableId="643774017">
    <w:abstractNumId w:val="2"/>
  </w:num>
  <w:num w:numId="6" w16cid:durableId="1353651244">
    <w:abstractNumId w:val="0"/>
  </w:num>
  <w:num w:numId="7" w16cid:durableId="285934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B1"/>
    <w:rsid w:val="0002534F"/>
    <w:rsid w:val="00031552"/>
    <w:rsid w:val="000460B8"/>
    <w:rsid w:val="00051CC1"/>
    <w:rsid w:val="0008322B"/>
    <w:rsid w:val="000A6C3A"/>
    <w:rsid w:val="000D3A90"/>
    <w:rsid w:val="000D4E20"/>
    <w:rsid w:val="000E00DB"/>
    <w:rsid w:val="000E05AF"/>
    <w:rsid w:val="000F7F17"/>
    <w:rsid w:val="0011633D"/>
    <w:rsid w:val="00123982"/>
    <w:rsid w:val="001458C9"/>
    <w:rsid w:val="00153D0E"/>
    <w:rsid w:val="001902CC"/>
    <w:rsid w:val="001B00F6"/>
    <w:rsid w:val="001C4DAD"/>
    <w:rsid w:val="001D02EF"/>
    <w:rsid w:val="001D7CFD"/>
    <w:rsid w:val="001E33CB"/>
    <w:rsid w:val="001F242C"/>
    <w:rsid w:val="00243826"/>
    <w:rsid w:val="00246703"/>
    <w:rsid w:val="00253EA7"/>
    <w:rsid w:val="002621B9"/>
    <w:rsid w:val="00264E40"/>
    <w:rsid w:val="0027767F"/>
    <w:rsid w:val="00290544"/>
    <w:rsid w:val="002D63C4"/>
    <w:rsid w:val="002D77FB"/>
    <w:rsid w:val="002E37C8"/>
    <w:rsid w:val="002F04AF"/>
    <w:rsid w:val="002F7356"/>
    <w:rsid w:val="00310B14"/>
    <w:rsid w:val="0033781D"/>
    <w:rsid w:val="00354B1A"/>
    <w:rsid w:val="00360432"/>
    <w:rsid w:val="0037434F"/>
    <w:rsid w:val="0037756C"/>
    <w:rsid w:val="00382966"/>
    <w:rsid w:val="003A7BEB"/>
    <w:rsid w:val="003D488E"/>
    <w:rsid w:val="003E1690"/>
    <w:rsid w:val="003E75C6"/>
    <w:rsid w:val="003F16AF"/>
    <w:rsid w:val="003F1826"/>
    <w:rsid w:val="003F6AF2"/>
    <w:rsid w:val="003F78DE"/>
    <w:rsid w:val="0040225D"/>
    <w:rsid w:val="00445908"/>
    <w:rsid w:val="00456E19"/>
    <w:rsid w:val="00463E6D"/>
    <w:rsid w:val="00471D7B"/>
    <w:rsid w:val="004A2615"/>
    <w:rsid w:val="004A55B7"/>
    <w:rsid w:val="004A61DF"/>
    <w:rsid w:val="004A72D6"/>
    <w:rsid w:val="004B53D8"/>
    <w:rsid w:val="00510D22"/>
    <w:rsid w:val="00515BFA"/>
    <w:rsid w:val="0051657E"/>
    <w:rsid w:val="005204AB"/>
    <w:rsid w:val="00542A9D"/>
    <w:rsid w:val="00542C20"/>
    <w:rsid w:val="00544F19"/>
    <w:rsid w:val="005522A3"/>
    <w:rsid w:val="0055351E"/>
    <w:rsid w:val="0056116A"/>
    <w:rsid w:val="00596344"/>
    <w:rsid w:val="00605090"/>
    <w:rsid w:val="006314DC"/>
    <w:rsid w:val="00640353"/>
    <w:rsid w:val="00640656"/>
    <w:rsid w:val="00641F67"/>
    <w:rsid w:val="00662183"/>
    <w:rsid w:val="006677FF"/>
    <w:rsid w:val="00671842"/>
    <w:rsid w:val="006862A1"/>
    <w:rsid w:val="006A1EB1"/>
    <w:rsid w:val="006B6006"/>
    <w:rsid w:val="006B770C"/>
    <w:rsid w:val="006C27BD"/>
    <w:rsid w:val="006D6621"/>
    <w:rsid w:val="006E7868"/>
    <w:rsid w:val="006F34D5"/>
    <w:rsid w:val="007004F1"/>
    <w:rsid w:val="00712FF6"/>
    <w:rsid w:val="00733481"/>
    <w:rsid w:val="007343E5"/>
    <w:rsid w:val="00740219"/>
    <w:rsid w:val="00746072"/>
    <w:rsid w:val="00752C28"/>
    <w:rsid w:val="00757005"/>
    <w:rsid w:val="00780CEB"/>
    <w:rsid w:val="00784286"/>
    <w:rsid w:val="0079057F"/>
    <w:rsid w:val="00790903"/>
    <w:rsid w:val="00790FFD"/>
    <w:rsid w:val="00794036"/>
    <w:rsid w:val="007949A1"/>
    <w:rsid w:val="0079730B"/>
    <w:rsid w:val="007A7AC9"/>
    <w:rsid w:val="007B2DB7"/>
    <w:rsid w:val="007C040A"/>
    <w:rsid w:val="007C19A8"/>
    <w:rsid w:val="007E0177"/>
    <w:rsid w:val="007E72E6"/>
    <w:rsid w:val="007F570D"/>
    <w:rsid w:val="007F5856"/>
    <w:rsid w:val="008004DE"/>
    <w:rsid w:val="008019AA"/>
    <w:rsid w:val="00806473"/>
    <w:rsid w:val="00812FAB"/>
    <w:rsid w:val="00814C43"/>
    <w:rsid w:val="008162C3"/>
    <w:rsid w:val="00817263"/>
    <w:rsid w:val="00826A3C"/>
    <w:rsid w:val="00827D7B"/>
    <w:rsid w:val="00832BF8"/>
    <w:rsid w:val="0084189F"/>
    <w:rsid w:val="00845D53"/>
    <w:rsid w:val="008603D1"/>
    <w:rsid w:val="0086467C"/>
    <w:rsid w:val="00872A8B"/>
    <w:rsid w:val="00874BEF"/>
    <w:rsid w:val="008963B3"/>
    <w:rsid w:val="008D1E4B"/>
    <w:rsid w:val="008E5BE0"/>
    <w:rsid w:val="008E65EB"/>
    <w:rsid w:val="008F176B"/>
    <w:rsid w:val="009041F9"/>
    <w:rsid w:val="009139BB"/>
    <w:rsid w:val="00972192"/>
    <w:rsid w:val="00984A6F"/>
    <w:rsid w:val="0098747C"/>
    <w:rsid w:val="0099594C"/>
    <w:rsid w:val="009966E0"/>
    <w:rsid w:val="0099715B"/>
    <w:rsid w:val="009A2906"/>
    <w:rsid w:val="00A01065"/>
    <w:rsid w:val="00A21169"/>
    <w:rsid w:val="00A2195A"/>
    <w:rsid w:val="00A27C87"/>
    <w:rsid w:val="00A33C94"/>
    <w:rsid w:val="00A34205"/>
    <w:rsid w:val="00A55784"/>
    <w:rsid w:val="00A750DE"/>
    <w:rsid w:val="00AD7861"/>
    <w:rsid w:val="00AF4003"/>
    <w:rsid w:val="00B03BB9"/>
    <w:rsid w:val="00B05E04"/>
    <w:rsid w:val="00B15164"/>
    <w:rsid w:val="00B25342"/>
    <w:rsid w:val="00B27FA3"/>
    <w:rsid w:val="00B37436"/>
    <w:rsid w:val="00B37577"/>
    <w:rsid w:val="00B4077D"/>
    <w:rsid w:val="00B4226D"/>
    <w:rsid w:val="00B44250"/>
    <w:rsid w:val="00B45939"/>
    <w:rsid w:val="00B61689"/>
    <w:rsid w:val="00B72E10"/>
    <w:rsid w:val="00B90E96"/>
    <w:rsid w:val="00BC2AA4"/>
    <w:rsid w:val="00BC70E8"/>
    <w:rsid w:val="00C176A5"/>
    <w:rsid w:val="00C21382"/>
    <w:rsid w:val="00C2264A"/>
    <w:rsid w:val="00C27AE5"/>
    <w:rsid w:val="00C313AF"/>
    <w:rsid w:val="00C37C1C"/>
    <w:rsid w:val="00C40265"/>
    <w:rsid w:val="00C41A0E"/>
    <w:rsid w:val="00C73C70"/>
    <w:rsid w:val="00C75B41"/>
    <w:rsid w:val="00C81DFD"/>
    <w:rsid w:val="00C8463D"/>
    <w:rsid w:val="00C84918"/>
    <w:rsid w:val="00CB0392"/>
    <w:rsid w:val="00CB50EE"/>
    <w:rsid w:val="00CB5C4E"/>
    <w:rsid w:val="00CE4670"/>
    <w:rsid w:val="00D03297"/>
    <w:rsid w:val="00D03D44"/>
    <w:rsid w:val="00D0569F"/>
    <w:rsid w:val="00D14B7F"/>
    <w:rsid w:val="00D17C24"/>
    <w:rsid w:val="00D30759"/>
    <w:rsid w:val="00D5324A"/>
    <w:rsid w:val="00D6039D"/>
    <w:rsid w:val="00D66ADA"/>
    <w:rsid w:val="00D71885"/>
    <w:rsid w:val="00D74BF7"/>
    <w:rsid w:val="00D80A5B"/>
    <w:rsid w:val="00D92A4E"/>
    <w:rsid w:val="00DC20B3"/>
    <w:rsid w:val="00DC5116"/>
    <w:rsid w:val="00DC7408"/>
    <w:rsid w:val="00DF08C9"/>
    <w:rsid w:val="00DF61F7"/>
    <w:rsid w:val="00E11935"/>
    <w:rsid w:val="00E45586"/>
    <w:rsid w:val="00E47950"/>
    <w:rsid w:val="00E564F2"/>
    <w:rsid w:val="00E6720B"/>
    <w:rsid w:val="00E81A3A"/>
    <w:rsid w:val="00E87E5F"/>
    <w:rsid w:val="00E87EB3"/>
    <w:rsid w:val="00E90BDD"/>
    <w:rsid w:val="00E916E2"/>
    <w:rsid w:val="00E921B1"/>
    <w:rsid w:val="00EA3A79"/>
    <w:rsid w:val="00EC7D3F"/>
    <w:rsid w:val="00ED0F5E"/>
    <w:rsid w:val="00EF7673"/>
    <w:rsid w:val="00F1184C"/>
    <w:rsid w:val="00F251AD"/>
    <w:rsid w:val="00F257C0"/>
    <w:rsid w:val="00F51D75"/>
    <w:rsid w:val="00F67CB2"/>
    <w:rsid w:val="00F73CE3"/>
    <w:rsid w:val="00F76639"/>
    <w:rsid w:val="00F83AB5"/>
    <w:rsid w:val="00F83BF3"/>
    <w:rsid w:val="00F93673"/>
    <w:rsid w:val="00F96E6F"/>
    <w:rsid w:val="00FB0925"/>
    <w:rsid w:val="00FB23E0"/>
    <w:rsid w:val="00FC1144"/>
    <w:rsid w:val="00FF627E"/>
    <w:rsid w:val="27E58D39"/>
    <w:rsid w:val="2E352116"/>
    <w:rsid w:val="365CB50F"/>
    <w:rsid w:val="39EB8BF3"/>
    <w:rsid w:val="4691BC37"/>
    <w:rsid w:val="4A4E2A5D"/>
    <w:rsid w:val="574AB473"/>
    <w:rsid w:val="57E20C2E"/>
    <w:rsid w:val="70B95EE4"/>
    <w:rsid w:val="716E079B"/>
    <w:rsid w:val="71DC6D83"/>
    <w:rsid w:val="745EEA84"/>
    <w:rsid w:val="7A76E3A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CF02"/>
  <w15:chartTrackingRefBased/>
  <w15:docId w15:val="{C095C268-08D7-4754-8116-72DD0239D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432"/>
    <w:pPr>
      <w:spacing w:line="360" w:lineRule="auto"/>
    </w:pPr>
    <w:rPr>
      <w:rFonts w:ascii="Arial" w:hAnsi="Arial" w:cs="Arial"/>
      <w:sz w:val="18"/>
      <w:szCs w:val="24"/>
    </w:rPr>
  </w:style>
  <w:style w:type="paragraph" w:styleId="Heading1">
    <w:name w:val="heading 1"/>
    <w:basedOn w:val="Normal"/>
    <w:next w:val="Normal"/>
    <w:link w:val="Heading1Char"/>
    <w:uiPriority w:val="9"/>
    <w:qFormat/>
    <w:rsid w:val="004B53D8"/>
    <w:pPr>
      <w:outlineLvl w:val="0"/>
    </w:pPr>
    <w:rPr>
      <w:b/>
      <w:bCs/>
      <w:color w:val="1C2D4B"/>
      <w:sz w:val="23"/>
      <w:szCs w:val="32"/>
    </w:rPr>
  </w:style>
  <w:style w:type="paragraph" w:styleId="Heading2">
    <w:name w:val="heading 2"/>
    <w:basedOn w:val="Normal"/>
    <w:next w:val="Normal"/>
    <w:link w:val="Heading2Char"/>
    <w:uiPriority w:val="9"/>
    <w:qFormat/>
    <w:rsid w:val="004B53D8"/>
    <w:pPr>
      <w:outlineLvl w:val="1"/>
    </w:pPr>
    <w:rPr>
      <w:b/>
      <w:bCs/>
      <w:sz w:val="28"/>
      <w:szCs w:val="28"/>
    </w:rPr>
  </w:style>
  <w:style w:type="paragraph" w:styleId="Heading3">
    <w:name w:val="heading 3"/>
    <w:basedOn w:val="Heading2"/>
    <w:next w:val="Normal"/>
    <w:link w:val="Heading3Char"/>
    <w:uiPriority w:val="9"/>
    <w:qFormat/>
    <w:rsid w:val="00360432"/>
    <w:pPr>
      <w:outlineLvl w:val="2"/>
    </w:pPr>
    <w:rPr>
      <w:sz w:val="24"/>
      <w:szCs w:val="24"/>
    </w:rPr>
  </w:style>
  <w:style w:type="paragraph" w:styleId="Heading4">
    <w:name w:val="heading 4"/>
    <w:basedOn w:val="Normal"/>
    <w:next w:val="Normal"/>
    <w:link w:val="Heading4Char"/>
    <w:uiPriority w:val="9"/>
    <w:semiHidden/>
    <w:unhideWhenUsed/>
    <w:rsid w:val="00E87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D8"/>
    <w:rPr>
      <w:rFonts w:ascii="Arial" w:hAnsi="Arial" w:cs="Arial"/>
      <w:b/>
      <w:bCs/>
      <w:sz w:val="32"/>
      <w:szCs w:val="32"/>
    </w:rPr>
  </w:style>
  <w:style w:type="character" w:customStyle="1" w:styleId="Heading2Char">
    <w:name w:val="Heading 2 Char"/>
    <w:basedOn w:val="DefaultParagraphFont"/>
    <w:link w:val="Heading2"/>
    <w:uiPriority w:val="9"/>
    <w:rsid w:val="00360432"/>
    <w:rPr>
      <w:rFonts w:ascii="Arial" w:hAnsi="Arial" w:cs="Arial"/>
      <w:b/>
      <w:bCs/>
      <w:sz w:val="28"/>
      <w:szCs w:val="28"/>
    </w:rPr>
  </w:style>
  <w:style w:type="character" w:customStyle="1" w:styleId="Heading3Char">
    <w:name w:val="Heading 3 Char"/>
    <w:basedOn w:val="DefaultParagraphFont"/>
    <w:link w:val="Heading3"/>
    <w:uiPriority w:val="9"/>
    <w:rsid w:val="00360432"/>
    <w:rPr>
      <w:rFonts w:ascii="Arial" w:hAnsi="Arial" w:cs="Arial"/>
      <w:b/>
      <w:bCs/>
      <w:sz w:val="24"/>
      <w:szCs w:val="24"/>
    </w:rPr>
  </w:style>
  <w:style w:type="character" w:customStyle="1" w:styleId="Heading4Char">
    <w:name w:val="Heading 4 Char"/>
    <w:basedOn w:val="DefaultParagraphFont"/>
    <w:link w:val="Heading4"/>
    <w:uiPriority w:val="9"/>
    <w:semiHidden/>
    <w:rsid w:val="00E87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E5F"/>
    <w:rPr>
      <w:rFonts w:eastAsiaTheme="majorEastAsia" w:cstheme="majorBidi"/>
      <w:color w:val="272727" w:themeColor="text1" w:themeTint="D8"/>
    </w:rPr>
  </w:style>
  <w:style w:type="paragraph" w:styleId="Title">
    <w:name w:val="Title"/>
    <w:basedOn w:val="Normal"/>
    <w:next w:val="Normal"/>
    <w:link w:val="TitleChar"/>
    <w:uiPriority w:val="10"/>
    <w:qFormat/>
    <w:rsid w:val="004B53D8"/>
    <w:rPr>
      <w:b/>
      <w:bCs/>
      <w:sz w:val="40"/>
      <w:szCs w:val="40"/>
    </w:rPr>
  </w:style>
  <w:style w:type="character" w:customStyle="1" w:styleId="TitleChar">
    <w:name w:val="Title Char"/>
    <w:basedOn w:val="DefaultParagraphFont"/>
    <w:link w:val="Title"/>
    <w:uiPriority w:val="10"/>
    <w:rsid w:val="004B53D8"/>
    <w:rPr>
      <w:rFonts w:ascii="Arial" w:hAnsi="Arial" w:cs="Arial"/>
      <w:b/>
      <w:bCs/>
      <w:sz w:val="40"/>
      <w:szCs w:val="40"/>
    </w:rPr>
  </w:style>
  <w:style w:type="paragraph" w:styleId="Subtitle">
    <w:name w:val="Subtitle"/>
    <w:basedOn w:val="Normal"/>
    <w:next w:val="Normal"/>
    <w:link w:val="SubtitleChar"/>
    <w:uiPriority w:val="11"/>
    <w:rsid w:val="00E87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E87E5F"/>
    <w:pPr>
      <w:spacing w:before="160"/>
      <w:jc w:val="center"/>
    </w:pPr>
    <w:rPr>
      <w:i/>
      <w:iCs/>
      <w:color w:val="404040" w:themeColor="text1" w:themeTint="BF"/>
    </w:rPr>
  </w:style>
  <w:style w:type="character" w:customStyle="1" w:styleId="QuoteChar">
    <w:name w:val="Quote Char"/>
    <w:basedOn w:val="DefaultParagraphFont"/>
    <w:link w:val="Quote"/>
    <w:uiPriority w:val="29"/>
    <w:rsid w:val="00E87E5F"/>
    <w:rPr>
      <w:i/>
      <w:iCs/>
      <w:color w:val="404040" w:themeColor="text1" w:themeTint="BF"/>
    </w:rPr>
  </w:style>
  <w:style w:type="paragraph" w:styleId="ListParagraph">
    <w:name w:val="List Paragraph"/>
    <w:basedOn w:val="Normal"/>
    <w:uiPriority w:val="34"/>
    <w:rsid w:val="00E87E5F"/>
    <w:pPr>
      <w:ind w:left="720"/>
      <w:contextualSpacing/>
    </w:pPr>
  </w:style>
  <w:style w:type="character" w:styleId="IntenseEmphasis">
    <w:name w:val="Intense Emphasis"/>
    <w:basedOn w:val="DefaultParagraphFont"/>
    <w:uiPriority w:val="21"/>
    <w:rsid w:val="00E87E5F"/>
    <w:rPr>
      <w:i/>
      <w:iCs/>
      <w:color w:val="0F4761" w:themeColor="accent1" w:themeShade="BF"/>
    </w:rPr>
  </w:style>
  <w:style w:type="paragraph" w:styleId="IntenseQuote">
    <w:name w:val="Intense Quote"/>
    <w:basedOn w:val="Normal"/>
    <w:next w:val="Normal"/>
    <w:link w:val="IntenseQuoteChar"/>
    <w:uiPriority w:val="30"/>
    <w:rsid w:val="00E8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E5F"/>
    <w:rPr>
      <w:i/>
      <w:iCs/>
      <w:color w:val="0F4761" w:themeColor="accent1" w:themeShade="BF"/>
    </w:rPr>
  </w:style>
  <w:style w:type="character" w:styleId="IntenseReference">
    <w:name w:val="Intense Reference"/>
    <w:basedOn w:val="DefaultParagraphFont"/>
    <w:uiPriority w:val="32"/>
    <w:rsid w:val="00E87E5F"/>
    <w:rPr>
      <w:b/>
      <w:bCs/>
      <w:smallCaps/>
      <w:color w:val="0F4761" w:themeColor="accent1" w:themeShade="BF"/>
      <w:spacing w:val="5"/>
    </w:rPr>
  </w:style>
  <w:style w:type="table" w:styleId="TableGrid">
    <w:name w:val="Table Grid"/>
    <w:basedOn w:val="TableNormal"/>
    <w:uiPriority w:val="39"/>
    <w:rsid w:val="00E87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5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3D8"/>
    <w:rPr>
      <w:rFonts w:ascii="Arial" w:hAnsi="Arial" w:cs="Arial"/>
      <w:sz w:val="24"/>
      <w:szCs w:val="24"/>
    </w:rPr>
  </w:style>
  <w:style w:type="paragraph" w:styleId="Footer">
    <w:name w:val="footer"/>
    <w:basedOn w:val="Normal"/>
    <w:link w:val="FooterChar"/>
    <w:uiPriority w:val="99"/>
    <w:unhideWhenUsed/>
    <w:rsid w:val="004B5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3D8"/>
    <w:rPr>
      <w:rFonts w:ascii="Arial" w:hAnsi="Arial" w:cs="Arial"/>
      <w:sz w:val="24"/>
      <w:szCs w:val="24"/>
    </w:rPr>
  </w:style>
  <w:style w:type="character" w:styleId="Hyperlink">
    <w:name w:val="Hyperlink"/>
    <w:basedOn w:val="DefaultParagraphFont"/>
    <w:uiPriority w:val="99"/>
    <w:unhideWhenUsed/>
    <w:rsid w:val="0099715B"/>
    <w:rPr>
      <w:color w:val="0000FF"/>
      <w:u w:val="single"/>
    </w:rPr>
  </w:style>
  <w:style w:type="character" w:styleId="UnresolvedMention">
    <w:name w:val="Unresolved Mention"/>
    <w:basedOn w:val="DefaultParagraphFont"/>
    <w:uiPriority w:val="99"/>
    <w:semiHidden/>
    <w:unhideWhenUsed/>
    <w:rsid w:val="00733481"/>
    <w:rPr>
      <w:color w:val="605E5C"/>
      <w:shd w:val="clear" w:color="auto" w:fill="E1DFDD"/>
    </w:rPr>
  </w:style>
  <w:style w:type="paragraph" w:styleId="TOCHeading">
    <w:name w:val="TOC Heading"/>
    <w:basedOn w:val="Heading1"/>
    <w:next w:val="Normal"/>
    <w:uiPriority w:val="39"/>
    <w:unhideWhenUsed/>
    <w:qFormat/>
    <w:rsid w:val="00B4226D"/>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lang w:val="en-US"/>
      <w14:ligatures w14:val="none"/>
    </w:rPr>
  </w:style>
  <w:style w:type="paragraph" w:styleId="TOC1">
    <w:name w:val="toc 1"/>
    <w:basedOn w:val="Normal"/>
    <w:next w:val="Normal"/>
    <w:autoRedefine/>
    <w:uiPriority w:val="39"/>
    <w:unhideWhenUsed/>
    <w:rsid w:val="00B4226D"/>
    <w:pPr>
      <w:spacing w:after="100"/>
    </w:pPr>
  </w:style>
  <w:style w:type="paragraph" w:styleId="TOC2">
    <w:name w:val="toc 2"/>
    <w:basedOn w:val="Normal"/>
    <w:next w:val="Normal"/>
    <w:autoRedefine/>
    <w:uiPriority w:val="39"/>
    <w:unhideWhenUsed/>
    <w:rsid w:val="00B4226D"/>
    <w:pPr>
      <w:spacing w:after="100"/>
      <w:ind w:left="240"/>
    </w:pPr>
  </w:style>
  <w:style w:type="paragraph" w:styleId="Revision">
    <w:name w:val="Revision"/>
    <w:hidden/>
    <w:uiPriority w:val="99"/>
    <w:semiHidden/>
    <w:rsid w:val="001458C9"/>
    <w:pPr>
      <w:spacing w:after="0" w:line="240" w:lineRule="auto"/>
    </w:pPr>
    <w:rPr>
      <w:rFonts w:ascii="Arial" w:hAnsi="Arial" w:cs="Arial"/>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48e1c89-a2cf-4123-8a99-f1e41c9e891a" xsi:nil="true"/>
    <lcf76f155ced4ddcb4097134ff3c332f xmlns="ad3e776c-94bd-4a72-a355-75cb9a7c643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8F50E9D743E844A402DFA9BD35EB46" ma:contentTypeVersion="18" ma:contentTypeDescription="Create a new document." ma:contentTypeScope="" ma:versionID="07eb9da6e9d471608f9f80f0e5bf07b6">
  <xsd:schema xmlns:xsd="http://www.w3.org/2001/XMLSchema" xmlns:xs="http://www.w3.org/2001/XMLSchema" xmlns:p="http://schemas.microsoft.com/office/2006/metadata/properties" xmlns:ns2="ad3e776c-94bd-4a72-a355-75cb9a7c6436" xmlns:ns3="448e1c89-a2cf-4123-8a99-f1e41c9e891a" targetNamespace="http://schemas.microsoft.com/office/2006/metadata/properties" ma:root="true" ma:fieldsID="86bb4fe80765b82a98170ecdd06d203c" ns2:_="" ns3:_="">
    <xsd:import namespace="ad3e776c-94bd-4a72-a355-75cb9a7c6436"/>
    <xsd:import namespace="448e1c89-a2cf-4123-8a99-f1e41c9e89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e776c-94bd-4a72-a355-75cb9a7c6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8e1c89-a2cf-4123-8a99-f1e41c9e89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125030-ac4b-4f91-b43f-8649a6a32533}" ma:internalName="TaxCatchAll" ma:showField="CatchAllData" ma:web="448e1c89-a2cf-4123-8a99-f1e41c9e89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3E0773-DD0D-4197-9F49-E76F245FBBAC}">
  <ds:schemaRefs>
    <ds:schemaRef ds:uri="http://schemas.microsoft.com/sharepoint/v3/contenttype/forms"/>
  </ds:schemaRefs>
</ds:datastoreItem>
</file>

<file path=customXml/itemProps2.xml><?xml version="1.0" encoding="utf-8"?>
<ds:datastoreItem xmlns:ds="http://schemas.openxmlformats.org/officeDocument/2006/customXml" ds:itemID="{104ABBF4-6419-474B-AB22-9F7D2E10E359}">
  <ds:schemaRefs>
    <ds:schemaRef ds:uri="http://schemas.openxmlformats.org/officeDocument/2006/bibliography"/>
  </ds:schemaRefs>
</ds:datastoreItem>
</file>

<file path=customXml/itemProps3.xml><?xml version="1.0" encoding="utf-8"?>
<ds:datastoreItem xmlns:ds="http://schemas.openxmlformats.org/officeDocument/2006/customXml" ds:itemID="{226B94DC-D5F6-4A06-965E-9E8142038065}">
  <ds:schemaRefs>
    <ds:schemaRef ds:uri="http://schemas.microsoft.com/office/2006/metadata/properties"/>
    <ds:schemaRef ds:uri="http://schemas.microsoft.com/office/infopath/2007/PartnerControls"/>
    <ds:schemaRef ds:uri="448e1c89-a2cf-4123-8a99-f1e41c9e891a"/>
    <ds:schemaRef ds:uri="ad3e776c-94bd-4a72-a355-75cb9a7c6436"/>
  </ds:schemaRefs>
</ds:datastoreItem>
</file>

<file path=customXml/itemProps4.xml><?xml version="1.0" encoding="utf-8"?>
<ds:datastoreItem xmlns:ds="http://schemas.openxmlformats.org/officeDocument/2006/customXml" ds:itemID="{A8248578-536A-4C53-AB2F-B7D5E4B46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e776c-94bd-4a72-a355-75cb9a7c6436"/>
    <ds:schemaRef ds:uri="448e1c89-a2cf-4123-8a99-f1e41c9e8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James Hudson</cp:lastModifiedBy>
  <cp:revision>5</cp:revision>
  <dcterms:created xsi:type="dcterms:W3CDTF">2026-05-10T20:34:00Z</dcterms:created>
  <dcterms:modified xsi:type="dcterms:W3CDTF">2026-05-11T20:44:00Z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0x010100488F50E9D743E844A402DFA9BD35EB46</vt:lpwstr>
  </property>
  <property fmtid="{D5CDD505-2E9C-101B-9397-08002B2CF9AE}" pid="3" name="MediaServiceImageTags">
    <vt:lpwstr/>
  </property>
</Properties>
</file>