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Instructor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06,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a guide to help instructors who are new to AnVIL. It helps these users set up their accounts and start developing content on the AnVIL platform.</w:t>
      </w:r>
    </w:p>
    <w:p>
      <w:pPr>
        <w:pStyle w:val="BodyText"/>
      </w:pPr>
      <w:r>
        <w:t xml:space="preserve">This book is part of a series of books for the Genomic Data Science Analysis, Visualization, and Informatics Lab-space (AnVIL) of the National Human Genome Research Institute (NHGRI).</w:t>
      </w:r>
    </w:p>
    <w:bookmarkStart w:id="20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left-hand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0"/>
    <w:bookmarkStart w:id="24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1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6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0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Additional Content and Formatting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Elizabeth Humphries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</w:tbl>
    <w:bookmarkEnd w:id="35"/>
    <w:bookmarkStart w:id="36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vilproject.org" TargetMode="External" /><Relationship Type="http://schemas.openxmlformats.org/officeDocument/2006/relationships/hyperlink" Id="rId33" Target="https://carriewright11.github.io/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DaSL_Course_Template_Bookdown/wiki/How-to-give-credits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4" Target="https://johnmuschelli.com/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2" Target="https://www.cansavvy.com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vilproject.org" TargetMode="External" /><Relationship Type="http://schemas.openxmlformats.org/officeDocument/2006/relationships/hyperlink" Id="rId33" Target="https://carriewright11.github.io/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DaSL_Course_Template_Bookdown/wiki/How-to-give-credits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4" Target="https://johnmuschelli.com/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2" Target="https://www.cansavvy.com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Instructor Guide</dc:title>
  <dc:creator/>
  <dc:description>Guide to help teachers and instructors set up accounts and use the AnVIL platform for instruction</dc:description>
  <cp:keywords/>
  <dcterms:created xsi:type="dcterms:W3CDTF">2025-05-06T13:47:35Z</dcterms:created>
  <dcterms:modified xsi:type="dcterms:W3CDTF">2025-05-06T13:47:35Z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May 06, 2025</vt:lpwstr>
  </property>
  <property fmtid="{D5CDD505-2E9C-101B-9397-08002B2CF9AE}" pid="5" name="documentclass">
    <vt:lpwstr>book</vt:lpwstr>
  </property>
  <property fmtid="{D5CDD505-2E9C-101B-9397-08002B2CF9AE}" pid="6" name="favicon">
    <vt:lpwstr>assets/AnVIL_style/anvil_favicon.ico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