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p>
    <w:p>
      <w:pPr>
        <w:pStyle w:val="Date"/>
      </w:pPr>
      <w:r>
        <w:t xml:space="preserve">September</w:t>
      </w:r>
      <w:r>
        <w:t xml:space="preserve"> </w:t>
      </w:r>
      <w:r>
        <w:t xml:space="preserve">16,</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verview"/>
    <w:p>
      <w:pPr>
        <w:pStyle w:val="Heading1"/>
      </w:pPr>
      <w:r>
        <w:t xml:space="preserve">Overview</w:t>
      </w:r>
    </w:p>
    <w:p>
      <w:pPr>
        <w:pStyle w:val="FirstParagraph"/>
      </w:pPr>
      <w:r>
        <w:t xml:space="preserve">This book introduces WDL Workflows on AnVIL.</w:t>
      </w:r>
    </w:p>
    <w:p>
      <w:pPr>
        <w:pStyle w:val="BodyText"/>
      </w:pPr>
      <w:r>
        <w:drawing>
          <wp:inline>
            <wp:extent cx="5334000" cy="3000375"/>
            <wp:effectExtent b="0" l="0" r="0" t="0"/>
            <wp:docPr descr="" title="" id="1" name="Picture"/>
            <a:graphic>
              <a:graphicData uri="http://schemas.openxmlformats.org/drawingml/2006/picture">
                <pic:pic>
                  <pic:nvPicPr>
                    <pic:cNvPr descr="index_files/figure-docx//1o2XnuMbqWVLf4XrsXolIQ7ulfnMlpJlrUxN0Y8aLIVQ_g1397c25e58c_0_2.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1" w:name="skills-level"/>
    <w:p>
      <w:pPr>
        <w:pStyle w:val="Heading2"/>
      </w:pPr>
      <w:r>
        <w:t xml:space="preserve">Skills Level</w:t>
      </w:r>
    </w:p>
    <w:p>
      <w:pPr>
        <w:pStyle w:val="FirstParagraph"/>
      </w:pPr>
      <w:r>
        <w:rPr>
          <w:iCs/>
          <w:i/>
        </w:rPr>
        <w:t xml:space="preserve">Genetics</w:t>
      </w:r>
      <w:r>
        <w:br/>
      </w:r>
      <w:r>
        <w:rPr>
          <w:bCs/>
          <w:b/>
        </w:rPr>
        <w:t xml:space="preserve">Novice</w:t>
      </w:r>
      <w:r>
        <w:t xml:space="preserve">: No genetics knowledge needed</w:t>
      </w:r>
    </w:p>
    <w:p>
      <w:pPr>
        <w:pStyle w:val="BodyText"/>
      </w:pPr>
      <w:r>
        <w:rPr>
          <w:iCs/>
          <w:i/>
        </w:rPr>
        <w:t xml:space="preserve">Programming skills</w:t>
      </w:r>
      <w:r>
        <w:br/>
      </w:r>
      <w:r>
        <w:rPr>
          <w:bCs/>
          <w:b/>
        </w:rPr>
        <w:t xml:space="preserve">Novice</w:t>
      </w:r>
      <w:r>
        <w:t xml:space="preserve">: No programming experience needed</w:t>
      </w:r>
    </w:p>
    <w:bookmarkEnd w:id="21"/>
    <w:bookmarkStart w:id="22" w:name="learning-objectives"/>
    <w:p>
      <w:pPr>
        <w:pStyle w:val="Heading2"/>
      </w:pPr>
      <w:r>
        <w:t xml:space="preserve">Learning Objectives</w:t>
      </w:r>
    </w:p>
    <w:p>
      <w:pPr>
        <w:numPr>
          <w:ilvl w:val="0"/>
          <w:numId w:val="1001"/>
        </w:numPr>
        <w:pStyle w:val="Compact"/>
      </w:pPr>
      <w:r>
        <w:t xml:space="preserve">Understand when WDL Workflows are the right tool</w:t>
      </w:r>
    </w:p>
    <w:p>
      <w:pPr>
        <w:numPr>
          <w:ilvl w:val="0"/>
          <w:numId w:val="1001"/>
        </w:numPr>
        <w:pStyle w:val="Compact"/>
      </w:pPr>
      <w:r>
        <w:t xml:space="preserve">Run a Workflow on AnVIL</w:t>
      </w:r>
    </w:p>
    <w:p>
      <w:pPr>
        <w:numPr>
          <w:ilvl w:val="0"/>
          <w:numId w:val="1001"/>
        </w:numPr>
        <w:pStyle w:val="Compact"/>
      </w:pPr>
      <w:r>
        <w:t xml:space="preserve">Write a WDL using Broad Methods Repository</w:t>
      </w:r>
    </w:p>
    <w:p>
      <w:pPr>
        <w:numPr>
          <w:ilvl w:val="0"/>
          <w:numId w:val="1001"/>
        </w:numPr>
        <w:pStyle w:val="Compact"/>
      </w:pPr>
      <w:r>
        <w:t xml:space="preserve">Bring your own data to analyze</w:t>
      </w:r>
    </w:p>
    <w:p>
      <w:pPr>
        <w:numPr>
          <w:ilvl w:val="0"/>
          <w:numId w:val="1001"/>
        </w:numPr>
        <w:pStyle w:val="Compact"/>
      </w:pPr>
      <w:r>
        <w:t xml:space="preserve">Customize your Docker environment</w:t>
      </w:r>
    </w:p>
    <w:p>
      <w:pPr>
        <w:numPr>
          <w:ilvl w:val="0"/>
          <w:numId w:val="1001"/>
        </w:numPr>
        <w:pStyle w:val="Compact"/>
      </w:pPr>
      <w:r>
        <w:t xml:space="preserve">Join the conversation</w:t>
      </w:r>
    </w:p>
    <w:bookmarkEnd w:id="22"/>
    <w:bookmarkStart w:id="23" w:name="anvil-collection"/>
    <w:p>
      <w:pPr>
        <w:pStyle w:val="Heading2"/>
      </w:pPr>
      <w:r>
        <w:t xml:space="preserve">AnVIL Collection</w:t>
      </w:r>
    </w:p>
    <w:p>
      <w:pPr>
        <w:pStyle w:val="FirstParagraph"/>
      </w:pPr>
      <w:r>
        <w:t xml:space="preserve">Please check out our full collection of AnVIL resources below!</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lecture module introduces several basic concepts when working with WDL Workflows. It highlights several considerations when using Docker container technology and provides an overview of the main sections in an example WDL workflow. These slides are adapted from the</w:t>
      </w:r>
      <w:r>
        <w:t xml:space="preserve"> </w:t>
      </w:r>
      <w:hyperlink r:id="rId25">
        <w:r>
          <w:rPr>
            <w:rStyle w:val="Hyperlink"/>
          </w:rPr>
          <w:t xml:space="preserve">WDL 101 Workshop</w:t>
        </w:r>
      </w:hyperlink>
      <w:r>
        <w:t xml:space="preserve">. More information can be found in</w:t>
      </w:r>
      <w:r>
        <w:t xml:space="preserve"> </w:t>
      </w:r>
      <w:hyperlink r:id="rId26">
        <w:r>
          <w:rPr>
            <w:rStyle w:val="Hyperlink"/>
          </w:rPr>
          <w:t xml:space="preserve">this presentation</w:t>
        </w:r>
      </w:hyperlink>
      <w:r>
        <w:t xml:space="preserve"> </w:t>
      </w:r>
      <w:r>
        <w:t xml:space="preserve">hosted by Bioinformática UFMG.</w:t>
      </w:r>
    </w:p>
    <w:p>
      <w:pPr>
        <w:pStyle w:val="BodyText"/>
      </w:pPr>
      <w:r>
        <w:rPr>
          <w:bCs/>
          <w:b/>
        </w:rPr>
        <w:t xml:space="preserve">Learning Objectives</w:t>
      </w:r>
    </w:p>
    <w:p>
      <w:pPr>
        <w:numPr>
          <w:ilvl w:val="0"/>
          <w:numId w:val="1002"/>
        </w:numPr>
        <w:pStyle w:val="Compact"/>
      </w:pPr>
      <w:r>
        <w:t xml:space="preserve">Four parts of WDL Workflows on Terra</w:t>
      </w:r>
    </w:p>
    <w:p>
      <w:pPr>
        <w:numPr>
          <w:ilvl w:val="0"/>
          <w:numId w:val="1002"/>
        </w:numPr>
        <w:pStyle w:val="Compact"/>
      </w:pPr>
      <w:r>
        <w:t xml:space="preserve">How Docker improves reproducibility</w:t>
      </w:r>
    </w:p>
    <w:p>
      <w:pPr>
        <w:numPr>
          <w:ilvl w:val="0"/>
          <w:numId w:val="1002"/>
        </w:numPr>
        <w:pStyle w:val="Compact"/>
      </w:pPr>
      <w:r>
        <w:t xml:space="preserve">Overview of basic WDL syntax</w:t>
      </w:r>
    </w:p>
    <w:p>
      <w:pPr>
        <w:numPr>
          <w:ilvl w:val="0"/>
          <w:numId w:val="1002"/>
        </w:numPr>
        <w:pStyle w:val="Compact"/>
      </w:pPr>
      <w:r>
        <w:t xml:space="preserve">Find and configure Workflows</w:t>
      </w:r>
    </w:p>
    <w:p>
      <w:pPr>
        <w:pStyle w:val="FirstParagraph"/>
      </w:pPr>
      <w:r>
        <w:t xml:space="preserve">You can view and download the Google Slides</w:t>
      </w:r>
      <w:r>
        <w:t xml:space="preserve"> </w:t>
      </w:r>
      <w:hyperlink r:id="rId27">
        <w:r>
          <w:rPr>
            <w:rStyle w:val="Hyperlink"/>
          </w:rPr>
          <w:t xml:space="preserve">here</w:t>
        </w:r>
      </w:hyperlink>
      <w:r>
        <w:t xml:space="preserve">.</w:t>
      </w:r>
    </w:p>
    <w:bookmarkEnd w:id="28"/>
    <w:bookmarkStart w:id="31" w:name="run-workflow"/>
    <w:p>
      <w:pPr>
        <w:pStyle w:val="Heading1"/>
      </w:pPr>
      <w:r>
        <w:rPr>
          <w:rStyle w:val="SectionNumber"/>
        </w:rPr>
        <w:t xml:space="preserve">2</w:t>
      </w:r>
      <w:r>
        <w:tab/>
      </w:r>
      <w:r>
        <w:t xml:space="preserve">Run Workflow</w:t>
      </w:r>
    </w:p>
    <w:p>
      <w:pPr>
        <w:pStyle w:val="FirstParagraph"/>
      </w:pPr>
      <w:r>
        <w:t xml:space="preserve">This tutorial demonstrates how to run a WDL Workflow on AnVIL. It uses the fun and accessible</w:t>
      </w:r>
      <w:r>
        <w:t xml:space="preserve"> </w:t>
      </w:r>
      <w:hyperlink r:id="rId29">
        <w:r>
          <w:rPr>
            <w:rStyle w:val="Hyperlink"/>
          </w:rPr>
          <w:t xml:space="preserve">WDL puzzles</w:t>
        </w:r>
      </w:hyperlink>
      <w:r>
        <w:t xml:space="preserve"> </w:t>
      </w:r>
      <w:r>
        <w:t xml:space="preserve">workspace to run a</w:t>
      </w:r>
      <w:r>
        <w:t xml:space="preserve"> </w:t>
      </w:r>
      <w:r>
        <w:t xml:space="preserve">“</w:t>
      </w:r>
      <w:r>
        <w:t xml:space="preserve">Hello, World!</w:t>
      </w:r>
      <w:r>
        <w:t xml:space="preserve">”</w:t>
      </w:r>
      <w:r>
        <w:t xml:space="preserve"> </w:t>
      </w:r>
      <w:r>
        <w:t xml:space="preserve">style workflow. By showcasing how input parameters are specified and where output files can be found, this exercise helps provide context before writing your own WDL Workflow.</w:t>
      </w:r>
    </w:p>
    <w:p>
      <w:pPr>
        <w:pStyle w:val="BodyText"/>
      </w:pPr>
      <w:r>
        <w:rPr>
          <w:bCs/>
          <w:b/>
        </w:rPr>
        <w:t xml:space="preserve">Learning Objectives</w:t>
      </w:r>
    </w:p>
    <w:p>
      <w:pPr>
        <w:numPr>
          <w:ilvl w:val="0"/>
          <w:numId w:val="1003"/>
        </w:numPr>
        <w:pStyle w:val="Compact"/>
      </w:pPr>
      <w:r>
        <w:t xml:space="preserve">Import WDL by cloning a Workspace</w:t>
      </w:r>
    </w:p>
    <w:p>
      <w:pPr>
        <w:numPr>
          <w:ilvl w:val="0"/>
          <w:numId w:val="1003"/>
        </w:numPr>
        <w:pStyle w:val="Compact"/>
      </w:pPr>
      <w:r>
        <w:t xml:space="preserve">Run Workflow using AnVIL</w:t>
      </w:r>
    </w:p>
    <w:p>
      <w:pPr>
        <w:numPr>
          <w:ilvl w:val="0"/>
          <w:numId w:val="1003"/>
        </w:numPr>
        <w:pStyle w:val="Compact"/>
      </w:pPr>
      <w:r>
        <w:t xml:space="preserve">Examine Output to appreciate data flow</w:t>
      </w:r>
    </w:p>
    <w:p>
      <w:pPr>
        <w:pStyle w:val="FirstParagraph"/>
      </w:pPr>
      <w:r>
        <w:t xml:space="preserve">You can view and download the Google Slides</w:t>
      </w:r>
      <w:r>
        <w:t xml:space="preserve"> </w:t>
      </w:r>
      <w:hyperlink r:id="rId30">
        <w:r>
          <w:rPr>
            <w:rStyle w:val="Hyperlink"/>
          </w:rPr>
          <w:t xml:space="preserve">here</w:t>
        </w:r>
      </w:hyperlink>
      <w:r>
        <w:t xml:space="preserve">.</w:t>
      </w:r>
    </w:p>
    <w:bookmarkEnd w:id="31"/>
    <w:bookmarkStart w:id="32" w:name="write-workflow"/>
    <w:p>
      <w:pPr>
        <w:pStyle w:val="Heading1"/>
      </w:pPr>
      <w:r>
        <w:rPr>
          <w:rStyle w:val="SectionNumber"/>
        </w:rPr>
        <w:t xml:space="preserve">3</w:t>
      </w:r>
      <w:r>
        <w:tab/>
      </w:r>
      <w:r>
        <w:t xml:space="preserve">Write Workflow</w:t>
      </w:r>
    </w:p>
    <w:bookmarkEnd w:id="32"/>
    <w:bookmarkStart w:id="33" w:name="localize-files"/>
    <w:p>
      <w:pPr>
        <w:pStyle w:val="Heading1"/>
      </w:pPr>
      <w:r>
        <w:rPr>
          <w:rStyle w:val="SectionNumber"/>
        </w:rPr>
        <w:t xml:space="preserve">4</w:t>
      </w:r>
      <w:r>
        <w:tab/>
      </w:r>
      <w:r>
        <w:t xml:space="preserve">Localize Files</w:t>
      </w:r>
    </w:p>
    <w:bookmarkEnd w:id="33"/>
    <w:bookmarkStart w:id="34" w:name="customize-docker"/>
    <w:p>
      <w:pPr>
        <w:pStyle w:val="Heading1"/>
      </w:pPr>
      <w:r>
        <w:rPr>
          <w:rStyle w:val="SectionNumber"/>
        </w:rPr>
        <w:t xml:space="preserve">5</w:t>
      </w:r>
      <w:r>
        <w:tab/>
      </w:r>
      <w:r>
        <w:t xml:space="preserve">Customize Docker</w:t>
      </w:r>
    </w:p>
    <w:bookmarkEnd w:id="34"/>
    <w:bookmarkStart w:id="35" w:name="join-discourse"/>
    <w:p>
      <w:pPr>
        <w:pStyle w:val="Heading1"/>
      </w:pPr>
      <w:r>
        <w:rPr>
          <w:rStyle w:val="SectionNumber"/>
        </w:rPr>
        <w:t xml:space="preserve">6</w:t>
      </w:r>
      <w:r>
        <w:tab/>
      </w:r>
      <w:r>
        <w:t xml:space="preserve">Join Discourse</w:t>
      </w:r>
    </w:p>
    <w:bookmarkEnd w:id="35"/>
    <w:bookmarkStart w:id="42" w:name="about-the-authors"/>
    <w:p>
      <w:pPr>
        <w:pStyle w:val="Heading1"/>
      </w:pPr>
      <w:r>
        <w:t xml:space="preserve">About the Authors</w:t>
      </w:r>
    </w:p>
    <w:p>
      <w:pPr>
        <w:pStyle w:val="FirstParagraph"/>
      </w:pPr>
      <w:r>
        <w:t xml:space="preserve">These credits are based on our</w:t>
      </w:r>
      <w:r>
        <w:t xml:space="preserve"> </w:t>
      </w:r>
      <w:hyperlink r:id="rId3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8">
              <w:r>
                <w:rPr>
                  <w:rStyle w:val="Hyperlink"/>
                </w:rPr>
                <w:t xml:space="preserve">Candace Savonen</w:t>
              </w:r>
            </w:hyperlink>
            <w:r>
              <w:t xml:space="preserve">,</w:t>
            </w:r>
            <w:r>
              <w:t xml:space="preserve"> </w:t>
            </w:r>
            <w:hyperlink r:id="rId3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3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9">
              <w:r>
                <w:rPr>
                  <w:rStyle w:val="Hyperlink"/>
                </w:rPr>
                <w:t xml:space="preserve">Carrie Wright</w:t>
              </w:r>
            </w:hyperlink>
            <w:r>
              <w:t xml:space="preserve">,</w:t>
            </w:r>
            <w:r>
              <w:t xml:space="preserve"> </w:t>
            </w:r>
            <w:hyperlink r:id="rId38">
              <w:r>
                <w:rPr>
                  <w:rStyle w:val="Hyperlink"/>
                </w:rPr>
                <w:t xml:space="preserve">Candace Savonen</w:t>
              </w:r>
            </w:hyperlink>
          </w:p>
        </w:tc>
      </w:tr>
      <w:tr>
        <w:tc>
          <w:tcPr/>
          <w:p>
            <w:pPr>
              <w:pStyle w:val="Compact"/>
              <w:jc w:val="left"/>
            </w:pPr>
            <w:r>
              <w:t xml:space="preserve">Package Developers (</w:t>
            </w:r>
            <w:hyperlink r:id="rId40">
              <w:r>
                <w:rPr>
                  <w:rStyle w:val="Hyperlink"/>
                </w:rPr>
                <w:t xml:space="preserve">Leanbuild</w:t>
              </w:r>
            </w:hyperlink>
            <w:r>
              <w:t xml:space="preserve">)</w:t>
            </w:r>
          </w:p>
        </w:tc>
        <w:tc>
          <w:tcPr/>
          <w:p>
            <w:pPr>
              <w:pStyle w:val="Compact"/>
              <w:jc w:val="left"/>
            </w:pPr>
            <w:hyperlink r:id="rId41">
              <w:r>
                <w:rPr>
                  <w:rStyle w:val="Hyperlink"/>
                </w:rPr>
                <w:t xml:space="preserve">John Muschelli</w:t>
              </w:r>
            </w:hyperlink>
            <w:r>
              <w:t xml:space="preserve">,</w:t>
            </w:r>
            <w:r>
              <w:t xml:space="preserve"> </w:t>
            </w:r>
            <w:hyperlink r:id="rId38">
              <w:r>
                <w:rPr>
                  <w:rStyle w:val="Hyperlink"/>
                </w:rPr>
                <w:t xml:space="preserve">Candace Savonen</w:t>
              </w:r>
            </w:hyperlink>
            <w:r>
              <w:t xml:space="preserve">,</w:t>
            </w:r>
            <w:r>
              <w:t xml:space="preserve"> </w:t>
            </w:r>
            <w:hyperlink r:id="rId39">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2"/>
    <w:bookmarkStart w:id="43" w:name="references"/>
    <w:p>
      <w:pPr>
        <w:pStyle w:val="Heading1"/>
      </w:pP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carriewright11.github.io/" TargetMode="External" /><Relationship Type="http://schemas.openxmlformats.org/officeDocument/2006/relationships/hyperlink" Id="rId27" Target="https://docs.google.com/presentation/d/1Dioe_Qd3hdJ0UAP4LA6gJsm07Lr1wRpax5FLYr6xU3M" TargetMode="External" /><Relationship Type="http://schemas.openxmlformats.org/officeDocument/2006/relationships/hyperlink" Id="rId30" Target="https://docs.google.com/presentation/d/1FbTgCnAZTgVzp-lPwOVqOqU4Kw19nu825dMngfyc-Nw" TargetMode="External" /><Relationship Type="http://schemas.openxmlformats.org/officeDocument/2006/relationships/hyperlink" Id="rId36" Target="https://github.com/jhudsl/DaSL_Course_Template_Bookdown/wiki/How-to-give-credits" TargetMode="External" /><Relationship Type="http://schemas.openxmlformats.org/officeDocument/2006/relationships/hyperlink" Id="rId40" Target="https://github.com/jhudsl/leanbuild" TargetMode="External" /><Relationship Type="http://schemas.openxmlformats.org/officeDocument/2006/relationships/hyperlink" Id="rId41" Target="https://johnmuschelli.com/" TargetMode="External" /><Relationship Type="http://schemas.openxmlformats.org/officeDocument/2006/relationships/hyperlink" Id="rId29" Target="https://support.terra.bio/hc/en-us/articles/360056599991" TargetMode="External" /><Relationship Type="http://schemas.openxmlformats.org/officeDocument/2006/relationships/hyperlink" Id="rId25" Target="https://support.terra.bio/hc/en-us/articles/8693717360411" TargetMode="External" /><Relationship Type="http://schemas.openxmlformats.org/officeDocument/2006/relationships/hyperlink" Id="rId38" Target="https://www.cansavvy.com/" TargetMode="External" /><Relationship Type="http://schemas.openxmlformats.org/officeDocument/2006/relationships/hyperlink" Id="rId26" Target="https://zenodo.org/record/7062397#.YyM-vy1h1qu" TargetMode="External" /><Relationship Type="http://schemas.openxmlformats.org/officeDocument/2006/relationships/hyperlink" Id="rId3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9" Target="https://carriewright11.github.io/" TargetMode="External" /><Relationship Type="http://schemas.openxmlformats.org/officeDocument/2006/relationships/hyperlink" Id="rId27" Target="https://docs.google.com/presentation/d/1Dioe_Qd3hdJ0UAP4LA6gJsm07Lr1wRpax5FLYr6xU3M" TargetMode="External" /><Relationship Type="http://schemas.openxmlformats.org/officeDocument/2006/relationships/hyperlink" Id="rId30" Target="https://docs.google.com/presentation/d/1FbTgCnAZTgVzp-lPwOVqOqU4Kw19nu825dMngfyc-Nw" TargetMode="External" /><Relationship Type="http://schemas.openxmlformats.org/officeDocument/2006/relationships/hyperlink" Id="rId36" Target="https://github.com/jhudsl/DaSL_Course_Template_Bookdown/wiki/How-to-give-credits" TargetMode="External" /><Relationship Type="http://schemas.openxmlformats.org/officeDocument/2006/relationships/hyperlink" Id="rId40" Target="https://github.com/jhudsl/leanbuild" TargetMode="External" /><Relationship Type="http://schemas.openxmlformats.org/officeDocument/2006/relationships/hyperlink" Id="rId41" Target="https://johnmuschelli.com/" TargetMode="External" /><Relationship Type="http://schemas.openxmlformats.org/officeDocument/2006/relationships/hyperlink" Id="rId29" Target="https://support.terra.bio/hc/en-us/articles/360056599991" TargetMode="External" /><Relationship Type="http://schemas.openxmlformats.org/officeDocument/2006/relationships/hyperlink" Id="rId25" Target="https://support.terra.bio/hc/en-us/articles/8693717360411" TargetMode="External" /><Relationship Type="http://schemas.openxmlformats.org/officeDocument/2006/relationships/hyperlink" Id="rId38" Target="https://www.cansavvy.com/" TargetMode="External" /><Relationship Type="http://schemas.openxmlformats.org/officeDocument/2006/relationships/hyperlink" Id="rId26" Target="https://zenodo.org/record/7062397#.YyM-vy1h1qu" TargetMode="External" /><Relationship Type="http://schemas.openxmlformats.org/officeDocument/2006/relationships/hyperlink" Id="rId3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dc:title>
  <dc:creator/>
  <dc:description>Description about Course/Book.</dc:description>
  <cp:keywords/>
  <dcterms:created xsi:type="dcterms:W3CDTF">2022-09-16T21:33:37Z</dcterms:created>
  <dcterms:modified xsi:type="dcterms:W3CDTF">2022-09-16T21:33:37Z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16, 2022</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