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WDL</w:t>
      </w:r>
      <w:r>
        <w:t xml:space="preserve"> </w:t>
      </w:r>
      <w:r>
        <w:t xml:space="preserve">Workflows</w:t>
      </w:r>
    </w:p>
    <w:p>
      <w:pPr>
        <w:pStyle w:val="Date"/>
      </w:pPr>
      <w:r>
        <w:t xml:space="preserve">May</w:t>
      </w:r>
      <w:r>
        <w:t xml:space="preserve"> </w:t>
      </w:r>
      <w:r>
        <w:t xml:space="preserve">06,</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out.width =</w:t>
      </w:r>
      <w:r>
        <w:rPr>
          <w:rStyle w:val="NormalTok"/>
        </w:rPr>
        <w:t xml:space="preserve"> </w:t>
      </w:r>
      <w:r>
        <w:rPr>
          <w:rStyle w:val="StringTok"/>
        </w:rPr>
        <w:t xml:space="preserve">"100%"</w:t>
      </w:r>
      <w:r>
        <w:rPr>
          <w:rStyle w:val="NormalTok"/>
        </w:rPr>
        <w:t xml:space="preserve">)</w:t>
      </w:r>
    </w:p>
    <w:bookmarkStart w:id="29" w:name="overview"/>
    <w:p>
      <w:pPr>
        <w:pStyle w:val="Heading1"/>
      </w:pPr>
      <w:r>
        <w:t xml:space="preserve">Overview</w:t>
      </w:r>
    </w:p>
    <w:p>
      <w:pPr>
        <w:pStyle w:val="FirstParagraph"/>
      </w:pPr>
      <w:r>
        <w:t xml:space="preserve">This book introduces WDL Workflows on AnVIL-powered-by-Terra. After introducing several concepts, including basic WDL syntax, we present hands-on exercises to run a workflow, write a WDL, localize a file, customize a Docker image, and join the Discourse. No local software installation is required as each exercise leverages web-based resources.</w:t>
      </w:r>
    </w:p>
    <w:p>
      <w:pPr>
        <w:pStyle w:val="BodyText"/>
      </w:pPr>
      <w:r>
        <w:drawing>
          <wp:inline>
            <wp:extent cx="5334000" cy="3000375"/>
            <wp:effectExtent b="0" l="0" r="0" t="0"/>
            <wp:docPr descr="" title="" id="21" name="Picture"/>
            <a:graphic>
              <a:graphicData uri="http://schemas.openxmlformats.org/drawingml/2006/picture">
                <pic:pic>
                  <pic:nvPicPr>
                    <pic:cNvPr descr="index_files/figure-docx//1o2XnuMbqWVLf4XrsXolIQ7ulfnMlpJlrUxN0Y8aLIVQ_g1397c25e58c_0_2.png" id="22" name="Picture"/>
                    <pic:cNvPicPr>
                      <a:picLocks noChangeArrowheads="1" noChangeAspect="1"/>
                    </pic:cNvPicPr>
                  </pic:nvPicPr>
                  <pic:blipFill>
                    <a:blip r:embed="rId20"/>
                    <a:stretch>
                      <a:fillRect/>
                    </a:stretch>
                  </pic:blipFill>
                  <pic:spPr bwMode="auto">
                    <a:xfrm>
                      <a:off x="0" y="0"/>
                      <a:ext cx="5334000" cy="3000375"/>
                    </a:xfrm>
                    <a:prstGeom prst="rect">
                      <a:avLst/>
                    </a:prstGeom>
                    <a:noFill/>
                    <a:ln w="9525">
                      <a:noFill/>
                      <a:headEnd/>
                      <a:tailEnd/>
                    </a:ln>
                  </pic:spPr>
                </pic:pic>
              </a:graphicData>
            </a:graphic>
          </wp:inline>
        </w:drawing>
      </w:r>
    </w:p>
    <w:bookmarkStart w:id="23" w:name="skills-level"/>
    <w:p>
      <w:pPr>
        <w:pStyle w:val="Heading2"/>
      </w:pPr>
      <w:r>
        <w:t xml:space="preserve">Skills Level</w:t>
      </w:r>
    </w:p>
    <w:p>
      <w:pPr>
        <w:pStyle w:val="FirstParagraph"/>
      </w:pPr>
      <w:r>
        <w:rPr>
          <w:iCs/>
          <w:i/>
        </w:rPr>
        <w:t xml:space="preserve">Genetics</w:t>
      </w:r>
      <w:r>
        <w:br/>
      </w:r>
      <w:r>
        <w:rPr>
          <w:bCs/>
          <w:b/>
        </w:rPr>
        <w:t xml:space="preserve">Novice</w:t>
      </w:r>
      <w:r>
        <w:t xml:space="preserve">: No genetics knowledge needed</w:t>
      </w:r>
    </w:p>
    <w:p>
      <w:pPr>
        <w:pStyle w:val="BodyText"/>
      </w:pPr>
      <w:r>
        <w:rPr>
          <w:iCs/>
          <w:i/>
        </w:rPr>
        <w:t xml:space="preserve">Programming skills</w:t>
      </w:r>
      <w:r>
        <w:br/>
      </w:r>
      <w:r>
        <w:rPr>
          <w:bCs/>
          <w:b/>
        </w:rPr>
        <w:t xml:space="preserve">Novice</w:t>
      </w:r>
      <w:r>
        <w:t xml:space="preserve">: No programming experience needed</w:t>
      </w:r>
    </w:p>
    <w:bookmarkEnd w:id="23"/>
    <w:bookmarkStart w:id="24" w:name="learning-objectives"/>
    <w:p>
      <w:pPr>
        <w:pStyle w:val="Heading2"/>
      </w:pPr>
      <w:r>
        <w:t xml:space="preserve">Learning Objectives</w:t>
      </w:r>
    </w:p>
    <w:p>
      <w:pPr>
        <w:numPr>
          <w:ilvl w:val="0"/>
          <w:numId w:val="1001"/>
        </w:numPr>
        <w:pStyle w:val="Compact"/>
      </w:pPr>
      <w:r>
        <w:t xml:space="preserve">Understand when WDL Workflows are the right tool</w:t>
      </w:r>
    </w:p>
    <w:p>
      <w:pPr>
        <w:numPr>
          <w:ilvl w:val="0"/>
          <w:numId w:val="1001"/>
        </w:numPr>
        <w:pStyle w:val="Compact"/>
      </w:pPr>
      <w:r>
        <w:t xml:space="preserve">Run a Workflow on AnVIL-powered-by-Terra</w:t>
      </w:r>
    </w:p>
    <w:p>
      <w:pPr>
        <w:numPr>
          <w:ilvl w:val="0"/>
          <w:numId w:val="1001"/>
        </w:numPr>
        <w:pStyle w:val="Compact"/>
      </w:pPr>
      <w:r>
        <w:t xml:space="preserve">Write a WDL using Broad Methods Repository</w:t>
      </w:r>
    </w:p>
    <w:p>
      <w:pPr>
        <w:numPr>
          <w:ilvl w:val="0"/>
          <w:numId w:val="1001"/>
        </w:numPr>
        <w:pStyle w:val="Compact"/>
      </w:pPr>
      <w:r>
        <w:t xml:space="preserve">Bring your own data to analyze</w:t>
      </w:r>
    </w:p>
    <w:p>
      <w:pPr>
        <w:numPr>
          <w:ilvl w:val="0"/>
          <w:numId w:val="1001"/>
        </w:numPr>
        <w:pStyle w:val="Compact"/>
      </w:pPr>
      <w:r>
        <w:t xml:space="preserve">Customize your Docker environment</w:t>
      </w:r>
    </w:p>
    <w:p>
      <w:pPr>
        <w:numPr>
          <w:ilvl w:val="0"/>
          <w:numId w:val="1001"/>
        </w:numPr>
        <w:pStyle w:val="Compact"/>
      </w:pPr>
      <w:r>
        <w:t xml:space="preserve">Join the conversation</w:t>
      </w:r>
    </w:p>
    <w:bookmarkEnd w:id="24"/>
    <w:bookmarkStart w:id="25" w:name="timing"/>
    <w:p>
      <w:pPr>
        <w:pStyle w:val="Heading2"/>
      </w:pPr>
      <w:r>
        <w:t xml:space="preserve">Timing</w:t>
      </w:r>
    </w:p>
    <w:p>
      <w:pPr>
        <w:pStyle w:val="FirstParagraph"/>
      </w:pPr>
      <w:r>
        <w:t xml:space="preserve">It should take approximately 1.5-2 hours to complete this course, including hands-on exercises.</w:t>
      </w:r>
    </w:p>
    <w:bookmarkEnd w:id="25"/>
    <w:bookmarkStart w:id="26" w:name="branding"/>
    <w:p>
      <w:pPr>
        <w:pStyle w:val="Heading2"/>
      </w:pPr>
      <w:r>
        <w:t xml:space="preserve">Branding</w:t>
      </w:r>
    </w:p>
    <w:p>
      <w:pPr>
        <w:pStyle w:val="FirstParagraph"/>
      </w:pPr>
      <w:r>
        <w:t xml:space="preserve">Due to differences in branding, some of the screenshots shown in this course may include different logos and colors than what you see on Terra. However, the same functions and menus are available regardless of whether you’re using AnVIL-powered-by-Terra, classic Terra, or another version of the platform.</w:t>
      </w:r>
    </w:p>
    <w:bookmarkEnd w:id="26"/>
    <w:bookmarkStart w:id="28" w:name="anvil-collection"/>
    <w:p>
      <w:pPr>
        <w:pStyle w:val="Heading2"/>
      </w:pPr>
      <w:r>
        <w:t xml:space="preserve">AnVIL Collection</w:t>
      </w:r>
    </w:p>
    <w:p>
      <w:pPr>
        <w:pStyle w:val="FirstParagraph"/>
      </w:pPr>
      <w:r>
        <w:t xml:space="preserve">Please check out our full collection of AnVIL and related resources:</w:t>
      </w:r>
      <w:r>
        <w:t xml:space="preserve"> </w:t>
      </w:r>
      <w:hyperlink r:id="rId27">
        <w:r>
          <w:rPr>
            <w:rStyle w:val="Hyperlink"/>
          </w:rPr>
          <w:t xml:space="preserve">https://hutchdatascience.org/AnVIL_Collection/</w:t>
        </w:r>
      </w:hyperlink>
    </w:p>
    <w:bookmarkEnd w:id="28"/>
    <w:bookmarkEnd w:id="29"/>
    <w:bookmarkStart w:id="33" w:name="student-guide"/>
    <w:p>
      <w:pPr>
        <w:pStyle w:val="Heading1"/>
      </w:pPr>
      <w:r>
        <w:rPr>
          <w:rStyle w:val="SectionNumber"/>
        </w:rPr>
        <w:t xml:space="preserve">1</w:t>
      </w:r>
      <w:r>
        <w:tab/>
      </w:r>
      <w:r>
        <w:t xml:space="preserve">Student Guide</w:t>
      </w:r>
    </w:p>
    <w:bookmarkStart w:id="31" w:name="activity-one"/>
    <w:p>
      <w:pPr>
        <w:pStyle w:val="Heading2"/>
      </w:pPr>
      <w:r>
        <w:rPr>
          <w:rStyle w:val="SectionNumber"/>
        </w:rPr>
        <w:t xml:space="preserve">1.1</w:t>
      </w:r>
      <w:r>
        <w:tab/>
      </w:r>
      <w:r>
        <w:t xml:space="preserve">Activity One</w:t>
      </w:r>
    </w:p>
    <w:p>
      <w:pPr>
        <w:pStyle w:val="FirstParagraph"/>
      </w:pPr>
      <w:r>
        <w:t xml:space="preserve">Many of the AnVIL books that are designed for teaching a class or workshop contain information aimed at the instructor.</w:t>
      </w:r>
    </w:p>
    <w:p>
      <w:pPr>
        <w:pStyle w:val="BodyText"/>
      </w:pPr>
      <w:r>
        <w:t xml:space="preserve">You might want to create a</w:t>
      </w:r>
      <w:r>
        <w:t xml:space="preserve"> </w:t>
      </w:r>
      <w:r>
        <w:t xml:space="preserve">“</w:t>
      </w:r>
      <w:r>
        <w:t xml:space="preserve">student guide</w:t>
      </w:r>
      <w:r>
        <w:t xml:space="preserve">”</w:t>
      </w:r>
      <w:r>
        <w:t xml:space="preserve"> </w:t>
      </w:r>
      <w:r>
        <w:t xml:space="preserve">that contains a different subset of Rmd files from your book, or renders to a different output format (e.g. word document). You can specify the output and Rmd files that will be used for the student guide using the</w:t>
      </w:r>
      <w:r>
        <w:t xml:space="preserve"> </w:t>
      </w:r>
      <w:r>
        <w:rPr>
          <w:rStyle w:val="VerbatimChar"/>
        </w:rPr>
        <w:t xml:space="preserve">_output.yml</w:t>
      </w:r>
      <w:r>
        <w:t xml:space="preserve"> </w:t>
      </w:r>
      <w:r>
        <w:t xml:space="preserve">and</w:t>
      </w:r>
      <w:r>
        <w:t xml:space="preserve"> </w:t>
      </w:r>
      <w:r>
        <w:rPr>
          <w:rStyle w:val="VerbatimChar"/>
        </w:rPr>
        <w:t xml:space="preserve">_bookdown.yml</w:t>
      </w:r>
      <w:r>
        <w:t xml:space="preserve"> </w:t>
      </w:r>
      <w:r>
        <w:t xml:space="preserve">files in the</w:t>
      </w:r>
      <w:r>
        <w:t xml:space="preserve"> </w:t>
      </w:r>
      <w:r>
        <w:rPr>
          <w:rStyle w:val="VerbatimChar"/>
        </w:rPr>
        <w:t xml:space="preserve">student-guide</w:t>
      </w:r>
      <w:r>
        <w:t xml:space="preserve"> </w:t>
      </w:r>
      <w:r>
        <w:t xml:space="preserve">directory.</w:t>
      </w:r>
    </w:p>
    <w:p>
      <w:pPr>
        <w:pStyle w:val="BodyText"/>
      </w:pPr>
      <w:r>
        <w:t xml:space="preserve">By default, repositories based on</w:t>
      </w:r>
      <w:r>
        <w:t xml:space="preserve"> </w:t>
      </w:r>
      <w:r>
        <w:rPr>
          <w:rStyle w:val="VerbatimChar"/>
        </w:rPr>
        <w:t xml:space="preserve">AnVIL_Template</w:t>
      </w:r>
      <w:r>
        <w:t xml:space="preserve"> </w:t>
      </w:r>
      <w:r>
        <w:t xml:space="preserve">create a docx file containing this chapter as an example. Once you have adjusted</w:t>
      </w:r>
      <w:r>
        <w:t xml:space="preserve"> </w:t>
      </w:r>
      <w:r>
        <w:rPr>
          <w:rStyle w:val="VerbatimChar"/>
        </w:rPr>
        <w:t xml:space="preserve">student-guide/bookdown.yml</w:t>
      </w:r>
      <w:r>
        <w:t xml:space="preserve"> </w:t>
      </w:r>
      <w:r>
        <w:t xml:space="preserve">to include the chapters you want in your student guide, you can link to it by replacing</w:t>
      </w:r>
      <w:r>
        <w:t xml:space="preserve"> </w:t>
      </w:r>
      <w:r>
        <w:rPr>
          <w:rStyle w:val="VerbatimChar"/>
        </w:rPr>
        <w:t xml:space="preserve">{repo-name}</w:t>
      </w:r>
      <w:r>
        <w:t xml:space="preserve"> </w:t>
      </w:r>
      <w:r>
        <w:t xml:space="preserve">in the following URL:</w:t>
      </w:r>
    </w:p>
    <w:p>
      <w:pPr>
        <w:pStyle w:val="BodyText"/>
      </w:pPr>
      <w:r>
        <w:rPr>
          <w:rStyle w:val="VerbatimChar"/>
        </w:rPr>
        <w:t xml:space="preserve">https://github.com/jhudsl/{repo-name}/raw/main/student-guide/docs/Student_Guide.docx</w:t>
      </w:r>
    </w:p>
    <w:p>
      <w:pPr>
        <w:pStyle w:val="BodyText"/>
      </w:pPr>
      <w:r>
        <w:t xml:space="preserve">When someone clicks this link, they will download the docx file. For example, here is the link for the student guide from</w:t>
      </w:r>
      <w:r>
        <w:t xml:space="preserve"> </w:t>
      </w:r>
      <w:r>
        <w:rPr>
          <w:rStyle w:val="VerbatimChar"/>
        </w:rPr>
        <w:t xml:space="preserve">AnVIL_Template</w:t>
      </w:r>
      <w:r>
        <w:t xml:space="preserve">:</w:t>
      </w:r>
    </w:p>
    <w:p>
      <w:pPr>
        <w:pStyle w:val="BodyText"/>
      </w:pPr>
      <w:hyperlink r:id="rId30">
        <w:r>
          <w:rPr>
            <w:rStyle w:val="Hyperlink"/>
          </w:rPr>
          <w:t xml:space="preserve">https://github.com/jhudsl/AnVIL_Template/raw/main/student-guide/docs/Student_Guide.docx</w:t>
        </w:r>
      </w:hyperlink>
    </w:p>
    <w:bookmarkEnd w:id="31"/>
    <w:bookmarkStart w:id="32" w:name="activity-two"/>
    <w:p>
      <w:pPr>
        <w:pStyle w:val="Heading2"/>
      </w:pPr>
      <w:r>
        <w:rPr>
          <w:rStyle w:val="SectionNumber"/>
        </w:rPr>
        <w:t xml:space="preserve">1.2</w:t>
      </w:r>
      <w:r>
        <w:tab/>
      </w:r>
      <w:r>
        <w:t xml:space="preserve">Activity Two</w:t>
      </w:r>
    </w:p>
    <w:p>
      <w:pPr>
        <w:pStyle w:val="FirstParagraph"/>
      </w:pPr>
      <w:r>
        <w:t xml:space="preserve">Steps of the guide could go here.</w:t>
      </w:r>
    </w:p>
    <w:bookmarkEnd w:id="32"/>
    <w:bookmarkEnd w:id="33"/>
    <w:bookmarkStart w:id="40" w:name="about-the-authors"/>
    <w:p>
      <w:pPr>
        <w:pStyle w:val="Heading1"/>
      </w:pPr>
      <w:r>
        <w:t xml:space="preserve">About the Authors</w:t>
      </w:r>
    </w:p>
    <w:p>
      <w:pPr>
        <w:pStyle w:val="FirstParagraph"/>
      </w:pPr>
      <w:r>
        <w:t xml:space="preserve">These credits are based on our</w:t>
      </w:r>
      <w:r>
        <w:t xml:space="preserve"> </w:t>
      </w:r>
      <w:hyperlink r:id="rId34">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35">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36">
              <w:r>
                <w:rPr>
                  <w:rStyle w:val="Hyperlink"/>
                </w:rPr>
                <w:t xml:space="preserve">Candace Savonen</w:t>
              </w:r>
            </w:hyperlink>
            <w:r>
              <w:t xml:space="preserve">,</w:t>
            </w:r>
            <w:r>
              <w:t xml:space="preserve"> </w:t>
            </w:r>
            <w:hyperlink r:id="rId37">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36">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37">
              <w:r>
                <w:rPr>
                  <w:rStyle w:val="Hyperlink"/>
                </w:rPr>
                <w:t xml:space="preserve">Carrie Wright</w:t>
              </w:r>
            </w:hyperlink>
            <w:r>
              <w:t xml:space="preserve">,</w:t>
            </w:r>
            <w:r>
              <w:t xml:space="preserve"> </w:t>
            </w:r>
            <w:hyperlink r:id="rId36">
              <w:r>
                <w:rPr>
                  <w:rStyle w:val="Hyperlink"/>
                </w:rPr>
                <w:t xml:space="preserve">Candace Savonen</w:t>
              </w:r>
            </w:hyperlink>
          </w:p>
        </w:tc>
      </w:tr>
      <w:tr>
        <w:tc>
          <w:tcPr/>
          <w:p>
            <w:pPr>
              <w:pStyle w:val="Compact"/>
              <w:jc w:val="left"/>
            </w:pPr>
            <w:r>
              <w:t xml:space="preserve">Package Developers (</w:t>
            </w:r>
            <w:hyperlink r:id="rId38">
              <w:r>
                <w:rPr>
                  <w:rStyle w:val="Hyperlink"/>
                </w:rPr>
                <w:t xml:space="preserve">Leanbuild</w:t>
              </w:r>
            </w:hyperlink>
            <w:r>
              <w:t xml:space="preserve">)</w:t>
            </w:r>
          </w:p>
        </w:tc>
        <w:tc>
          <w:tcPr/>
          <w:p>
            <w:pPr>
              <w:pStyle w:val="Compact"/>
              <w:jc w:val="left"/>
            </w:pPr>
            <w:hyperlink r:id="rId39">
              <w:r>
                <w:rPr>
                  <w:rStyle w:val="Hyperlink"/>
                </w:rPr>
                <w:t xml:space="preserve">John Muschelli</w:t>
              </w:r>
            </w:hyperlink>
            <w:r>
              <w:t xml:space="preserve">,</w:t>
            </w:r>
            <w:r>
              <w:t xml:space="preserve"> </w:t>
            </w:r>
            <w:hyperlink r:id="rId36">
              <w:r>
                <w:rPr>
                  <w:rStyle w:val="Hyperlink"/>
                </w:rPr>
                <w:t xml:space="preserve">Candace Savonen</w:t>
              </w:r>
            </w:hyperlink>
            <w:r>
              <w:t xml:space="preserve">,</w:t>
            </w:r>
            <w:r>
              <w:t xml:space="preserve"> </w:t>
            </w:r>
            <w:hyperlink r:id="rId37">
              <w:r>
                <w:rPr>
                  <w:rStyle w:val="Hyperlink"/>
                </w:rPr>
                <w:t xml:space="preserve">Carrie Wright</w:t>
              </w:r>
            </w:hyperlink>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2025-05-06</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40"/>
    <w:bookmarkStart w:id="41" w:name="references"/>
    <w:p>
      <w:pPr>
        <w:pStyle w:val="Heading1"/>
      </w:pPr>
      <w:r>
        <w:t xml:space="preserve">References</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7" Target="https://carriewright11.github.io/" TargetMode="External" /><Relationship Type="http://schemas.openxmlformats.org/officeDocument/2006/relationships/hyperlink" Id="rId30" Target="https://github.com/jhudsl/AnVIL_Template/raw/main/student-guide/docs/Student_Guide.docx" TargetMode="External" /><Relationship Type="http://schemas.openxmlformats.org/officeDocument/2006/relationships/hyperlink" Id="rId34" Target="https://github.com/jhudsl/DaSL_Course_Template_Bookdown/wiki/How-to-give-credits" TargetMode="External" /><Relationship Type="http://schemas.openxmlformats.org/officeDocument/2006/relationships/hyperlink" Id="rId38" Target="https://github.com/jhudsl/leanbuild" TargetMode="External" /><Relationship Type="http://schemas.openxmlformats.org/officeDocument/2006/relationships/hyperlink" Id="rId27" Target="https://hutchdatascience.org/AnVIL_Collection/" TargetMode="External" /><Relationship Type="http://schemas.openxmlformats.org/officeDocument/2006/relationships/hyperlink" Id="rId39" Target="https://johnmuschelli.com/" TargetMode="External" /><Relationship Type="http://schemas.openxmlformats.org/officeDocument/2006/relationships/hyperlink" Id="rId36" Target="https://www.cansavvy.com/" TargetMode="External" /><Relationship Type="http://schemas.openxmlformats.org/officeDocument/2006/relationships/hyperlink" Id="rId35"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37" Target="https://carriewright11.github.io/" TargetMode="External" /><Relationship Type="http://schemas.openxmlformats.org/officeDocument/2006/relationships/hyperlink" Id="rId30" Target="https://github.com/jhudsl/AnVIL_Template/raw/main/student-guide/docs/Student_Guide.docx" TargetMode="External" /><Relationship Type="http://schemas.openxmlformats.org/officeDocument/2006/relationships/hyperlink" Id="rId34" Target="https://github.com/jhudsl/DaSL_Course_Template_Bookdown/wiki/How-to-give-credits" TargetMode="External" /><Relationship Type="http://schemas.openxmlformats.org/officeDocument/2006/relationships/hyperlink" Id="rId38" Target="https://github.com/jhudsl/leanbuild" TargetMode="External" /><Relationship Type="http://schemas.openxmlformats.org/officeDocument/2006/relationships/hyperlink" Id="rId27" Target="https://hutchdatascience.org/AnVIL_Collection/" TargetMode="External" /><Relationship Type="http://schemas.openxmlformats.org/officeDocument/2006/relationships/hyperlink" Id="rId39" Target="https://johnmuschelli.com/" TargetMode="External" /><Relationship Type="http://schemas.openxmlformats.org/officeDocument/2006/relationships/hyperlink" Id="rId36" Target="https://www.cansavvy.com/" TargetMode="External" /><Relationship Type="http://schemas.openxmlformats.org/officeDocument/2006/relationships/hyperlink" Id="rId35"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WDL Workflows</dc:title>
  <dc:creator/>
  <dc:description>Description about Course/Book.</dc:description>
  <cp:keywords/>
  <dcterms:created xsi:type="dcterms:W3CDTF">2025-05-06T12:36:38Z</dcterms:created>
  <dcterms:modified xsi:type="dcterms:W3CDTF">2025-05-06T12:36:38Z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06, 2025</vt:lpwstr>
  </property>
  <property fmtid="{D5CDD505-2E9C-101B-9397-08002B2CF9AE}" pid="6" name="documentclass">
    <vt:lpwstr>book</vt:lpwstr>
  </property>
  <property fmtid="{D5CDD505-2E9C-101B-9397-08002B2CF9AE}" pid="7" name="favicon">
    <vt:lpwstr>assets/AnVIL_style/anvil_favicon.ico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