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70" w:rsidRDefault="00603DE5" w:rsidP="00603DE5">
      <w:pPr>
        <w:pStyle w:val="Heading1"/>
      </w:pPr>
      <w:r>
        <w:t>Correction de la durées des notes</w:t>
      </w:r>
    </w:p>
    <w:p w:rsidR="00603DE5" w:rsidRDefault="00603DE5" w:rsidP="00603DE5">
      <w:r>
        <w:t>Cet algorithme s’occupe de la correction de la durée des notes de manière à ce qu’elles puissent être en accord avec un découpage en mesure 4 :4.</w:t>
      </w:r>
    </w:p>
    <w:p w:rsidR="00603DE5" w:rsidRDefault="00603DE5" w:rsidP="00603DE5">
      <w:pPr>
        <w:pStyle w:val="Heading2"/>
      </w:pPr>
      <w:r>
        <w:t>Explications :</w:t>
      </w:r>
    </w:p>
    <w:p w:rsidR="00603DE5" w:rsidRDefault="00603DE5" w:rsidP="00603DE5"/>
    <w:p w:rsidR="00603DE5" w:rsidRDefault="00603DE5" w:rsidP="00603DE5">
      <w:r>
        <w:t>Prenons la série de notes suivante :</w:t>
      </w:r>
    </w:p>
    <w:p w:rsidR="0018068B" w:rsidRDefault="0018068B" w:rsidP="0018068B">
      <w:pPr>
        <w:autoSpaceDE w:val="0"/>
        <w:autoSpaceDN w:val="0"/>
        <w:adjustRightInd w:val="0"/>
        <w:spacing w:after="0" w:line="240" w:lineRule="auto"/>
        <w:rPr>
          <w:rFonts w:ascii="Courier New" w:hAnsi="Courier New" w:cs="Courier New"/>
          <w:color w:val="000000"/>
          <w:sz w:val="24"/>
          <w:szCs w:val="24"/>
        </w:rPr>
      </w:pPr>
      <w:proofErr w:type="spellStart"/>
      <w:proofErr w:type="gramStart"/>
      <w:r>
        <w:rPr>
          <w:rFonts w:ascii="Courier New" w:hAnsi="Courier New" w:cs="Courier New"/>
          <w:color w:val="000000"/>
          <w:sz w:val="24"/>
          <w:szCs w:val="24"/>
        </w:rPr>
        <w:t>durees</w:t>
      </w:r>
      <w:proofErr w:type="spellEnd"/>
      <w:proofErr w:type="gramEnd"/>
      <w:r>
        <w:rPr>
          <w:rFonts w:ascii="Courier New" w:hAnsi="Courier New" w:cs="Courier New"/>
          <w:color w:val="000000"/>
          <w:sz w:val="24"/>
          <w:szCs w:val="24"/>
        </w:rPr>
        <w:t xml:space="preserve"> = [4.3 4.2 5 4.6 4.4 4.7 2.2 2.3 2.2 2.1]</w:t>
      </w:r>
    </w:p>
    <w:p w:rsidR="0018068B" w:rsidRDefault="0018068B" w:rsidP="0018068B">
      <w:pPr>
        <w:autoSpaceDE w:val="0"/>
        <w:autoSpaceDN w:val="0"/>
        <w:adjustRightInd w:val="0"/>
        <w:spacing w:after="0" w:line="240" w:lineRule="auto"/>
        <w:rPr>
          <w:rFonts w:ascii="Courier New" w:hAnsi="Courier New" w:cs="Courier New"/>
          <w:sz w:val="24"/>
          <w:szCs w:val="24"/>
        </w:rPr>
      </w:pPr>
    </w:p>
    <w:p w:rsidR="00603DE5" w:rsidRDefault="00603DE5" w:rsidP="00603DE5">
      <w:r>
        <w:t>On rappelle que la durée d’une note est égale au nombre de doubles-croches qui la compose (2 = croche, 4 = noire, 5 = noire + double-croche) et qu’une mesure 4 :4 comporte 16 doubles-croches.</w:t>
      </w:r>
    </w:p>
    <w:p w:rsidR="00603DE5" w:rsidRDefault="00603DE5" w:rsidP="00603DE5">
      <w:r>
        <w:t>Le but ici est donc de corriger les durées pour que cette séquence puisse être découpée en multiple de 16.</w:t>
      </w:r>
    </w:p>
    <w:p w:rsidR="00603DE5" w:rsidRDefault="00603DE5" w:rsidP="00603DE5">
      <w:pPr>
        <w:pStyle w:val="Heading2"/>
      </w:pPr>
      <w:r>
        <w:t>Description par étape de l’algorithme</w:t>
      </w:r>
    </w:p>
    <w:p w:rsidR="00603DE5" w:rsidRDefault="00603DE5" w:rsidP="00603DE5">
      <w:r>
        <w:t>Cet algorithme est divisé en deux grandes parties :</w:t>
      </w:r>
    </w:p>
    <w:p w:rsidR="00603DE5" w:rsidRDefault="00603DE5" w:rsidP="00603DE5">
      <w:pPr>
        <w:pStyle w:val="ListParagraph"/>
        <w:numPr>
          <w:ilvl w:val="0"/>
          <w:numId w:val="1"/>
        </w:numPr>
      </w:pPr>
      <w:r>
        <w:t>La détermination des durées et de leurs probabilités</w:t>
      </w:r>
    </w:p>
    <w:p w:rsidR="00603DE5" w:rsidRDefault="00603DE5" w:rsidP="00603DE5">
      <w:pPr>
        <w:pStyle w:val="ListParagraph"/>
        <w:numPr>
          <w:ilvl w:val="0"/>
          <w:numId w:val="1"/>
        </w:numPr>
      </w:pPr>
      <w:r>
        <w:t>La correction par multiple de 16</w:t>
      </w:r>
    </w:p>
    <w:p w:rsidR="00603DE5" w:rsidRDefault="00603DE5" w:rsidP="00603DE5">
      <w:pPr>
        <w:pStyle w:val="Heading3"/>
      </w:pPr>
      <w:r>
        <w:t>La détermination des durées et de leurs probabilités</w:t>
      </w:r>
    </w:p>
    <w:p w:rsidR="00603DE5" w:rsidRDefault="00603DE5" w:rsidP="00603DE5">
      <w:r>
        <w:t xml:space="preserve">Nous avons décidé de baser les probabilités d’apparition de chaque durée sur des gaussiennes. En effet, </w:t>
      </w:r>
      <w:r w:rsidR="00D90A40">
        <w:t>ce modèle s’accorde bien avec notre système. Nous avons donc générer un peigne de gaussiennes (une pour chaque durée) afin de pouvoir établir la matrice</w:t>
      </w:r>
      <w:r w:rsidR="00A5494D">
        <w:t xml:space="preserve"> "out"</w:t>
      </w:r>
      <w:r w:rsidR="00D90A40">
        <w:t xml:space="preserve"> suivante :</w:t>
      </w:r>
    </w:p>
    <w:tbl>
      <w:tblPr>
        <w:tblStyle w:val="GridTable4"/>
        <w:tblW w:w="9297" w:type="dxa"/>
        <w:tblLook w:val="04A0" w:firstRow="1" w:lastRow="0" w:firstColumn="1" w:lastColumn="0" w:noHBand="0" w:noVBand="1"/>
      </w:tblPr>
      <w:tblGrid>
        <w:gridCol w:w="1859"/>
        <w:gridCol w:w="1859"/>
        <w:gridCol w:w="1859"/>
        <w:gridCol w:w="1860"/>
        <w:gridCol w:w="1860"/>
      </w:tblGrid>
      <w:tr w:rsidR="00D90A40" w:rsidTr="0018068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859" w:type="dxa"/>
          </w:tcPr>
          <w:p w:rsidR="00D90A40" w:rsidRDefault="00D90A40" w:rsidP="00D90A40">
            <w:pPr>
              <w:jc w:val="center"/>
            </w:pPr>
            <w:r>
              <w:t>Durées en Entrée (DE)</w:t>
            </w:r>
          </w:p>
        </w:tc>
        <w:tc>
          <w:tcPr>
            <w:tcW w:w="1859" w:type="dxa"/>
          </w:tcPr>
          <w:p w:rsidR="00D90A40" w:rsidRDefault="00D90A40" w:rsidP="00416989">
            <w:pPr>
              <w:jc w:val="center"/>
              <w:cnfStyle w:val="100000000000" w:firstRow="1" w:lastRow="0" w:firstColumn="0" w:lastColumn="0" w:oddVBand="0" w:evenVBand="0" w:oddHBand="0" w:evenHBand="0" w:firstRowFirstColumn="0" w:firstRowLastColumn="0" w:lastRowFirstColumn="0" w:lastRowLastColumn="0"/>
            </w:pPr>
            <w:r>
              <w:t xml:space="preserve">Durée </w:t>
            </w:r>
            <w:r w:rsidR="00416989">
              <w:t>Inférieure</w:t>
            </w:r>
            <w:r>
              <w:t xml:space="preserve"> (D</w:t>
            </w:r>
            <w:r w:rsidR="00416989">
              <w:t>I</w:t>
            </w:r>
            <w:r>
              <w:t>)</w:t>
            </w:r>
          </w:p>
        </w:tc>
        <w:tc>
          <w:tcPr>
            <w:tcW w:w="1859" w:type="dxa"/>
          </w:tcPr>
          <w:p w:rsidR="00D90A40" w:rsidRDefault="00D90A40" w:rsidP="00416989">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w:t>
            </w:r>
            <w:r w:rsidR="00416989">
              <w:t>I</w:t>
            </w:r>
          </w:p>
        </w:tc>
        <w:tc>
          <w:tcPr>
            <w:tcW w:w="1860" w:type="dxa"/>
          </w:tcPr>
          <w:p w:rsidR="00D90A40" w:rsidRDefault="00D90A40" w:rsidP="00D90A40">
            <w:pPr>
              <w:jc w:val="center"/>
              <w:cnfStyle w:val="100000000000" w:firstRow="1" w:lastRow="0" w:firstColumn="0" w:lastColumn="0" w:oddVBand="0" w:evenVBand="0" w:oddHBand="0" w:evenHBand="0" w:firstRowFirstColumn="0" w:firstRowLastColumn="0" w:lastRowFirstColumn="0" w:lastRowLastColumn="0"/>
            </w:pPr>
            <w:r>
              <w:t>Durée Supérieure (DS)</w:t>
            </w:r>
          </w:p>
        </w:tc>
        <w:tc>
          <w:tcPr>
            <w:tcW w:w="1860" w:type="dxa"/>
          </w:tcPr>
          <w:p w:rsidR="00D90A40" w:rsidRDefault="00D90A40" w:rsidP="00D90A40">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DS</w:t>
            </w:r>
          </w:p>
        </w:tc>
      </w:tr>
      <w:tr w:rsidR="00D90A40" w:rsidTr="0018068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59" w:type="dxa"/>
          </w:tcPr>
          <w:p w:rsidR="00D90A40" w:rsidRDefault="00D90A40" w:rsidP="00D90A40">
            <w:pPr>
              <w:jc w:val="center"/>
            </w:pPr>
            <m:oMathPara>
              <m:oMath>
                <m:r>
                  <m:rPr>
                    <m:sty m:val="bi"/>
                  </m:rPr>
                  <w:rPr>
                    <w:rFonts w:ascii="Cambria Math" w:hAnsi="Cambria Math"/>
                  </w:rPr>
                  <m:t>⋮</m:t>
                </m:r>
              </m:oMath>
            </m:oMathPara>
          </w:p>
        </w:tc>
        <w:tc>
          <w:tcPr>
            <w:tcW w:w="1859" w:type="dxa"/>
          </w:tcPr>
          <w:p w:rsidR="00D90A40" w:rsidRDefault="00D90A40" w:rsidP="00D90A40">
            <w:pPr>
              <w:jc w:val="center"/>
              <w:cnfStyle w:val="000000100000" w:firstRow="0" w:lastRow="0" w:firstColumn="0" w:lastColumn="0" w:oddVBand="0" w:evenVBand="0" w:oddHBand="1" w:evenHBand="0" w:firstRowFirstColumn="0" w:firstRowLastColumn="0" w:lastRowFirstColumn="0" w:lastRowLastColumn="0"/>
            </w:pPr>
          </w:p>
        </w:tc>
        <w:tc>
          <w:tcPr>
            <w:tcW w:w="1859" w:type="dxa"/>
          </w:tcPr>
          <w:p w:rsidR="00D90A40" w:rsidRDefault="00D90A40" w:rsidP="00D90A40">
            <w:pPr>
              <w:jc w:val="center"/>
              <w:cnfStyle w:val="000000100000" w:firstRow="0" w:lastRow="0" w:firstColumn="0" w:lastColumn="0" w:oddVBand="0" w:evenVBand="0" w:oddHBand="1" w:evenHBand="0" w:firstRowFirstColumn="0" w:firstRowLastColumn="0" w:lastRowFirstColumn="0" w:lastRowLastColumn="0"/>
            </w:pPr>
          </w:p>
        </w:tc>
        <w:tc>
          <w:tcPr>
            <w:tcW w:w="1860" w:type="dxa"/>
          </w:tcPr>
          <w:p w:rsidR="00D90A40" w:rsidRDefault="00D90A40" w:rsidP="00D90A40">
            <w:pPr>
              <w:jc w:val="center"/>
              <w:cnfStyle w:val="000000100000" w:firstRow="0" w:lastRow="0" w:firstColumn="0" w:lastColumn="0" w:oddVBand="0" w:evenVBand="0" w:oddHBand="1" w:evenHBand="0" w:firstRowFirstColumn="0" w:firstRowLastColumn="0" w:lastRowFirstColumn="0" w:lastRowLastColumn="0"/>
            </w:pPr>
          </w:p>
        </w:tc>
        <w:tc>
          <w:tcPr>
            <w:tcW w:w="1860" w:type="dxa"/>
          </w:tcPr>
          <w:p w:rsidR="00D90A40" w:rsidRDefault="00D90A40" w:rsidP="00D90A40">
            <w:pPr>
              <w:jc w:val="center"/>
              <w:cnfStyle w:val="000000100000" w:firstRow="0" w:lastRow="0" w:firstColumn="0" w:lastColumn="0" w:oddVBand="0" w:evenVBand="0" w:oddHBand="1" w:evenHBand="0" w:firstRowFirstColumn="0" w:firstRowLastColumn="0" w:lastRowFirstColumn="0" w:lastRowLastColumn="0"/>
            </w:pPr>
          </w:p>
        </w:tc>
      </w:tr>
      <w:tr w:rsidR="004A66FD" w:rsidTr="004A66FD">
        <w:trPr>
          <w:trHeight w:val="304"/>
        </w:trPr>
        <w:tc>
          <w:tcPr>
            <w:cnfStyle w:val="001000000000" w:firstRow="0" w:lastRow="0" w:firstColumn="1" w:lastColumn="0" w:oddVBand="0" w:evenVBand="0" w:oddHBand="0" w:evenHBand="0" w:firstRowFirstColumn="0" w:firstRowLastColumn="0" w:lastRowFirstColumn="0" w:lastRowLastColumn="0"/>
            <w:tcW w:w="1859" w:type="dxa"/>
          </w:tcPr>
          <w:p w:rsidR="004A66FD" w:rsidRDefault="004A66FD" w:rsidP="00F729AA">
            <w:pPr>
              <w:jc w:val="center"/>
            </w:pPr>
            <m:oMathPara>
              <m:oMath>
                <m:r>
                  <m:rPr>
                    <m:sty m:val="bi"/>
                  </m:rPr>
                  <w:rPr>
                    <w:rFonts w:ascii="Cambria Math" w:hAnsi="Cambria Math"/>
                  </w:rPr>
                  <m:t>⋮</m:t>
                </m:r>
              </m:oMath>
            </m:oMathPara>
          </w:p>
        </w:tc>
        <w:tc>
          <w:tcPr>
            <w:tcW w:w="1859" w:type="dxa"/>
          </w:tcPr>
          <w:p w:rsidR="004A66FD" w:rsidRDefault="004A66FD" w:rsidP="00F729AA">
            <w:pPr>
              <w:jc w:val="center"/>
              <w:cnfStyle w:val="000000000000" w:firstRow="0" w:lastRow="0" w:firstColumn="0" w:lastColumn="0" w:oddVBand="0" w:evenVBand="0" w:oddHBand="0" w:evenHBand="0" w:firstRowFirstColumn="0" w:firstRowLastColumn="0" w:lastRowFirstColumn="0" w:lastRowLastColumn="0"/>
            </w:pPr>
          </w:p>
        </w:tc>
        <w:tc>
          <w:tcPr>
            <w:tcW w:w="1859" w:type="dxa"/>
          </w:tcPr>
          <w:p w:rsidR="004A66FD" w:rsidRDefault="004A66FD" w:rsidP="00F729AA">
            <w:pPr>
              <w:jc w:val="center"/>
              <w:cnfStyle w:val="000000000000" w:firstRow="0" w:lastRow="0" w:firstColumn="0" w:lastColumn="0" w:oddVBand="0" w:evenVBand="0" w:oddHBand="0" w:evenHBand="0" w:firstRowFirstColumn="0" w:firstRowLastColumn="0" w:lastRowFirstColumn="0" w:lastRowLastColumn="0"/>
            </w:pPr>
          </w:p>
        </w:tc>
        <w:tc>
          <w:tcPr>
            <w:tcW w:w="1860" w:type="dxa"/>
          </w:tcPr>
          <w:p w:rsidR="004A66FD" w:rsidRDefault="004A66FD" w:rsidP="00F729AA">
            <w:pPr>
              <w:jc w:val="center"/>
              <w:cnfStyle w:val="000000000000" w:firstRow="0" w:lastRow="0" w:firstColumn="0" w:lastColumn="0" w:oddVBand="0" w:evenVBand="0" w:oddHBand="0" w:evenHBand="0" w:firstRowFirstColumn="0" w:firstRowLastColumn="0" w:lastRowFirstColumn="0" w:lastRowLastColumn="0"/>
            </w:pPr>
          </w:p>
        </w:tc>
        <w:tc>
          <w:tcPr>
            <w:tcW w:w="1860" w:type="dxa"/>
          </w:tcPr>
          <w:p w:rsidR="004A66FD" w:rsidRDefault="004A66FD" w:rsidP="00F729AA">
            <w:pPr>
              <w:jc w:val="center"/>
              <w:cnfStyle w:val="000000000000" w:firstRow="0" w:lastRow="0" w:firstColumn="0" w:lastColumn="0" w:oddVBand="0" w:evenVBand="0" w:oddHBand="0" w:evenHBand="0" w:firstRowFirstColumn="0" w:firstRowLastColumn="0" w:lastRowFirstColumn="0" w:lastRowLastColumn="0"/>
            </w:pPr>
          </w:p>
        </w:tc>
      </w:tr>
      <w:tr w:rsidR="004A66FD" w:rsidTr="004A66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59" w:type="dxa"/>
          </w:tcPr>
          <w:p w:rsidR="004A66FD" w:rsidRDefault="004A66FD" w:rsidP="00F729AA">
            <w:pPr>
              <w:jc w:val="center"/>
            </w:pPr>
            <m:oMathPara>
              <m:oMath>
                <m:r>
                  <m:rPr>
                    <m:sty m:val="bi"/>
                  </m:rPr>
                  <w:rPr>
                    <w:rFonts w:ascii="Cambria Math" w:hAnsi="Cambria Math"/>
                  </w:rPr>
                  <m:t>⋮</m:t>
                </m:r>
              </m:oMath>
            </m:oMathPara>
          </w:p>
        </w:tc>
        <w:tc>
          <w:tcPr>
            <w:tcW w:w="1859" w:type="dxa"/>
          </w:tcPr>
          <w:p w:rsidR="004A66FD" w:rsidRDefault="004A66FD" w:rsidP="00F729AA">
            <w:pPr>
              <w:jc w:val="center"/>
              <w:cnfStyle w:val="000000100000" w:firstRow="0" w:lastRow="0" w:firstColumn="0" w:lastColumn="0" w:oddVBand="0" w:evenVBand="0" w:oddHBand="1" w:evenHBand="0" w:firstRowFirstColumn="0" w:firstRowLastColumn="0" w:lastRowFirstColumn="0" w:lastRowLastColumn="0"/>
            </w:pPr>
          </w:p>
        </w:tc>
        <w:tc>
          <w:tcPr>
            <w:tcW w:w="1859" w:type="dxa"/>
          </w:tcPr>
          <w:p w:rsidR="004A66FD" w:rsidRDefault="004A66FD" w:rsidP="00F729AA">
            <w:pPr>
              <w:jc w:val="center"/>
              <w:cnfStyle w:val="000000100000" w:firstRow="0" w:lastRow="0" w:firstColumn="0" w:lastColumn="0" w:oddVBand="0" w:evenVBand="0" w:oddHBand="1" w:evenHBand="0" w:firstRowFirstColumn="0" w:firstRowLastColumn="0" w:lastRowFirstColumn="0" w:lastRowLastColumn="0"/>
            </w:pPr>
          </w:p>
        </w:tc>
        <w:tc>
          <w:tcPr>
            <w:tcW w:w="1860" w:type="dxa"/>
          </w:tcPr>
          <w:p w:rsidR="004A66FD" w:rsidRDefault="004A66FD" w:rsidP="00F729AA">
            <w:pPr>
              <w:jc w:val="center"/>
              <w:cnfStyle w:val="000000100000" w:firstRow="0" w:lastRow="0" w:firstColumn="0" w:lastColumn="0" w:oddVBand="0" w:evenVBand="0" w:oddHBand="1" w:evenHBand="0" w:firstRowFirstColumn="0" w:firstRowLastColumn="0" w:lastRowFirstColumn="0" w:lastRowLastColumn="0"/>
            </w:pPr>
          </w:p>
        </w:tc>
        <w:tc>
          <w:tcPr>
            <w:tcW w:w="1860" w:type="dxa"/>
          </w:tcPr>
          <w:p w:rsidR="004A66FD" w:rsidRDefault="004A66FD" w:rsidP="00F729AA">
            <w:pPr>
              <w:jc w:val="center"/>
              <w:cnfStyle w:val="000000100000" w:firstRow="0" w:lastRow="0" w:firstColumn="0" w:lastColumn="0" w:oddVBand="0" w:evenVBand="0" w:oddHBand="1" w:evenHBand="0" w:firstRowFirstColumn="0" w:firstRowLastColumn="0" w:lastRowFirstColumn="0" w:lastRowLastColumn="0"/>
            </w:pPr>
          </w:p>
        </w:tc>
      </w:tr>
    </w:tbl>
    <w:p w:rsidR="00D90A40" w:rsidRDefault="00D90A40" w:rsidP="00603DE5"/>
    <w:p w:rsidR="002254DF" w:rsidRDefault="002254DF" w:rsidP="002254DF">
      <w:pPr>
        <w:autoSpaceDE w:val="0"/>
        <w:autoSpaceDN w:val="0"/>
        <w:adjustRightInd w:val="0"/>
        <w:spacing w:after="0" w:line="240" w:lineRule="auto"/>
      </w:pPr>
      <w:r>
        <w:t xml:space="preserve">Pour remplir cette matrice, on a créé la fonction </w:t>
      </w:r>
    </w:p>
    <w:p w:rsidR="002254DF" w:rsidRDefault="002254DF" w:rsidP="002254DF">
      <w:pPr>
        <w:autoSpaceDE w:val="0"/>
        <w:autoSpaceDN w:val="0"/>
        <w:adjustRightInd w:val="0"/>
        <w:spacing w:after="0" w:line="240" w:lineRule="auto"/>
        <w:rPr>
          <w:rFonts w:ascii="Courier New" w:hAnsi="Courier New" w:cs="Courier New"/>
          <w:color w:val="000000"/>
          <w:sz w:val="24"/>
          <w:szCs w:val="24"/>
        </w:rPr>
      </w:pPr>
    </w:p>
    <w:p w:rsidR="002254DF" w:rsidRDefault="002254DF" w:rsidP="002254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Out = </w:t>
      </w:r>
      <w:proofErr w:type="spellStart"/>
      <w:proofErr w:type="gramStart"/>
      <w:r>
        <w:rPr>
          <w:rFonts w:ascii="Courier New" w:hAnsi="Courier New" w:cs="Courier New"/>
          <w:color w:val="000000"/>
          <w:sz w:val="24"/>
          <w:szCs w:val="24"/>
        </w:rPr>
        <w:t>determinationDurees</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durees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peigneGaussienne</w:t>
      </w:r>
      <w:proofErr w:type="spellEnd"/>
      <w:r>
        <w:rPr>
          <w:rFonts w:ascii="Courier New" w:hAnsi="Courier New" w:cs="Courier New"/>
          <w:color w:val="000000"/>
          <w:sz w:val="24"/>
          <w:szCs w:val="24"/>
        </w:rPr>
        <w:t>, abscisse)</w:t>
      </w:r>
    </w:p>
    <w:p w:rsidR="002254DF" w:rsidRDefault="002254DF" w:rsidP="002254DF">
      <w:pPr>
        <w:autoSpaceDE w:val="0"/>
        <w:autoSpaceDN w:val="0"/>
        <w:adjustRightInd w:val="0"/>
        <w:spacing w:after="0" w:line="240" w:lineRule="auto"/>
        <w:rPr>
          <w:rFonts w:ascii="Courier New" w:hAnsi="Courier New" w:cs="Courier New"/>
          <w:color w:val="000000"/>
          <w:sz w:val="24"/>
          <w:szCs w:val="24"/>
        </w:rPr>
      </w:pPr>
    </w:p>
    <w:p w:rsidR="002254DF" w:rsidRDefault="00F83F84" w:rsidP="002254DF">
      <w:proofErr w:type="spellStart"/>
      <w:proofErr w:type="gramStart"/>
      <w:r>
        <w:rPr>
          <w:rFonts w:ascii="Courier New" w:hAnsi="Courier New" w:cs="Courier New"/>
          <w:color w:val="000000"/>
          <w:sz w:val="24"/>
          <w:szCs w:val="24"/>
        </w:rPr>
        <w:t>durees</w:t>
      </w:r>
      <w:proofErr w:type="spellEnd"/>
      <w:proofErr w:type="gramEnd"/>
      <w:r>
        <w:rPr>
          <w:rFonts w:ascii="Courier New" w:hAnsi="Courier New" w:cs="Courier New"/>
          <w:color w:val="000000"/>
          <w:sz w:val="24"/>
          <w:szCs w:val="24"/>
        </w:rPr>
        <w:t xml:space="preserve"> </w:t>
      </w:r>
      <w:r w:rsidR="002254DF">
        <w:t>: DE</w:t>
      </w:r>
    </w:p>
    <w:p w:rsidR="002254DF" w:rsidRDefault="00F83F84" w:rsidP="002254DF">
      <w:proofErr w:type="spellStart"/>
      <w:proofErr w:type="gramStart"/>
      <w:r>
        <w:rPr>
          <w:rFonts w:ascii="Courier New" w:hAnsi="Courier New" w:cs="Courier New"/>
          <w:color w:val="000000"/>
          <w:sz w:val="24"/>
          <w:szCs w:val="24"/>
        </w:rPr>
        <w:t>peigneGaussienne</w:t>
      </w:r>
      <w:proofErr w:type="spellEnd"/>
      <w:proofErr w:type="gramEnd"/>
      <w:r>
        <w:rPr>
          <w:rFonts w:ascii="Courier New" w:hAnsi="Courier New" w:cs="Courier New"/>
          <w:color w:val="000000"/>
          <w:sz w:val="24"/>
          <w:szCs w:val="24"/>
        </w:rPr>
        <w:t xml:space="preserve"> </w:t>
      </w:r>
      <w:r w:rsidR="002254DF">
        <w:t xml:space="preserve">: </w:t>
      </w:r>
      <w:proofErr w:type="spellStart"/>
      <w:r>
        <w:t>probailité</w:t>
      </w:r>
      <w:proofErr w:type="spellEnd"/>
      <w:r>
        <w:t xml:space="preserve"> d’apparition de chaque durée</w:t>
      </w:r>
    </w:p>
    <w:p w:rsidR="00F83F84" w:rsidRDefault="00F83F84" w:rsidP="002254DF">
      <w:proofErr w:type="gramStart"/>
      <w:r>
        <w:rPr>
          <w:rFonts w:ascii="Courier New" w:hAnsi="Courier New" w:cs="Courier New"/>
          <w:color w:val="000000"/>
          <w:sz w:val="24"/>
          <w:szCs w:val="24"/>
        </w:rPr>
        <w:t>abscisse</w:t>
      </w:r>
      <w:proofErr w:type="gramEnd"/>
      <w:r>
        <w:rPr>
          <w:rFonts w:ascii="Courier New" w:hAnsi="Courier New" w:cs="Courier New"/>
          <w:color w:val="000000"/>
          <w:sz w:val="24"/>
          <w:szCs w:val="24"/>
        </w:rPr>
        <w:t xml:space="preserve"> </w:t>
      </w:r>
      <w:r>
        <w:t xml:space="preserve">: Attribue un indice en fonction de la durée en entrée. Cet indice permet ensuite de </w:t>
      </w:r>
      <w:proofErr w:type="gramStart"/>
      <w:r>
        <w:t>trouver</w:t>
      </w:r>
      <w:proofErr w:type="gramEnd"/>
      <w:r>
        <w:t xml:space="preserve"> la probabilité de la DE sur le peigne de gaussienne</w:t>
      </w:r>
      <w:r w:rsidR="004A66FD">
        <w:t>s</w:t>
      </w:r>
      <w:r>
        <w:t>.</w:t>
      </w:r>
    </w:p>
    <w:p w:rsidR="002254DF" w:rsidRDefault="00F83F84" w:rsidP="002254DF">
      <w:r>
        <w:t>Cette fonction</w:t>
      </w:r>
      <w:r w:rsidR="002254DF">
        <w:t xml:space="preserve"> opère de manière itérative sur chaque ligne (</w:t>
      </w:r>
      <w:r w:rsidR="00941706">
        <w:t>représenté par m</w:t>
      </w:r>
      <w:r w:rsidR="002254DF">
        <w:t>) comme suit :</w:t>
      </w:r>
    </w:p>
    <w:p w:rsidR="002254DF" w:rsidRDefault="002254DF" w:rsidP="002254DF">
      <w:pPr>
        <w:pStyle w:val="Heading4"/>
      </w:pPr>
      <w:r>
        <w:lastRenderedPageBreak/>
        <w:t>Première colonne :</w:t>
      </w:r>
    </w:p>
    <w:p w:rsidR="002254DF" w:rsidRPr="002254DF" w:rsidRDefault="0018068B" w:rsidP="0018068B">
      <w:pPr>
        <w:jc w:val="center"/>
      </w:pPr>
      <w:r>
        <w:object w:dxaOrig="5712" w:dyaOrig="2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149.4pt" o:ole="">
            <v:imagedata r:id="rId5" o:title=""/>
          </v:shape>
          <o:OLEObject Type="Embed" ProgID="Visio.Drawing.15" ShapeID="_x0000_i1025" DrawAspect="Content" ObjectID="_1509280558" r:id="rId6"/>
        </w:object>
      </w:r>
    </w:p>
    <w:p w:rsidR="00A5494D" w:rsidRDefault="002254DF" w:rsidP="00603DE5">
      <w:r>
        <w:t>Simple recopie de la valeur en entrée.</w:t>
      </w:r>
    </w:p>
    <w:p w:rsidR="002254DF" w:rsidRDefault="002254DF" w:rsidP="002254DF">
      <w:pPr>
        <w:pStyle w:val="Heading4"/>
      </w:pPr>
      <w:r>
        <w:t>Deuxième colonne :</w:t>
      </w:r>
    </w:p>
    <w:p w:rsidR="002254DF" w:rsidRDefault="00416989" w:rsidP="0018068B">
      <w:pPr>
        <w:jc w:val="center"/>
      </w:pPr>
      <w:r>
        <w:object w:dxaOrig="6276" w:dyaOrig="3216">
          <v:shape id="_x0000_i1029" type="#_x0000_t75" style="width:313.8pt;height:160.8pt" o:ole="">
            <v:imagedata r:id="rId7" o:title=""/>
          </v:shape>
          <o:OLEObject Type="Embed" ProgID="Visio.Drawing.15" ShapeID="_x0000_i1029" DrawAspect="Content" ObjectID="_1509280559" r:id="rId8"/>
        </w:object>
      </w:r>
    </w:p>
    <w:p w:rsidR="002254DF" w:rsidRDefault="002254DF" w:rsidP="002254DF">
      <w:r>
        <w:t>Afin de gérer les durées qui ne seraient pas des valeurs entières, on tronque les durées en entrée.</w:t>
      </w:r>
    </w:p>
    <w:p w:rsidR="002254DF" w:rsidRDefault="00F83F84" w:rsidP="00F83F84">
      <w:pPr>
        <w:pStyle w:val="Heading4"/>
      </w:pPr>
      <w:r>
        <w:lastRenderedPageBreak/>
        <w:t>Troisième colonne :</w:t>
      </w:r>
    </w:p>
    <w:p w:rsidR="00F83F84" w:rsidRDefault="00340B42" w:rsidP="0018068B">
      <w:pPr>
        <w:jc w:val="center"/>
      </w:pPr>
      <w:r>
        <w:object w:dxaOrig="10056" w:dyaOrig="8472">
          <v:shape id="_x0000_i1027" type="#_x0000_t75" style="width:453.6pt;height:382.2pt" o:ole="">
            <v:imagedata r:id="rId9" o:title=""/>
          </v:shape>
          <o:OLEObject Type="Embed" ProgID="Visio.Drawing.15" ShapeID="_x0000_i1027" DrawAspect="Content" ObjectID="_1509280560" r:id="rId10"/>
        </w:object>
      </w:r>
    </w:p>
    <w:p w:rsidR="00F83F84" w:rsidRDefault="00F83F84" w:rsidP="00F83F84">
      <w:r>
        <w:t xml:space="preserve">Pour </w:t>
      </w:r>
      <w:proofErr w:type="gramStart"/>
      <w:r>
        <w:t>out(</w:t>
      </w:r>
      <w:proofErr w:type="gramEnd"/>
      <w:r>
        <w:t>m, 3), nous procédons ainsi :</w:t>
      </w:r>
    </w:p>
    <w:p w:rsidR="00F83F84" w:rsidRDefault="00941706" w:rsidP="00F83F84">
      <w:r>
        <w:t xml:space="preserve">On </w:t>
      </w:r>
      <w:r w:rsidR="00416989">
        <w:t>cherche l’indice de la valeur DI</w:t>
      </w:r>
      <w:r>
        <w:t>(m), ce qui nous donne index(m).</w:t>
      </w:r>
    </w:p>
    <w:p w:rsidR="00941706" w:rsidRDefault="00941706" w:rsidP="00F83F84">
      <w:r>
        <w:t xml:space="preserve">On cherche ainsi la probabilité (différente de 0) sur la gaussienne la plus proche. Si cette probabilité est 0, on descend </w:t>
      </w:r>
      <w:r w:rsidR="00416989">
        <w:t>DI de 1, et on recommence. Si DI</w:t>
      </w:r>
      <w:r>
        <w:t xml:space="preserve"> est égale à 0, on arrête la boucle </w:t>
      </w:r>
      <w:r w:rsidR="00340B42">
        <w:t xml:space="preserve">de telle sorte que </w:t>
      </w:r>
      <w:proofErr w:type="gramStart"/>
      <w:r w:rsidR="00340B42">
        <w:t>out(</w:t>
      </w:r>
      <w:proofErr w:type="gramEnd"/>
      <w:r w:rsidR="00340B42">
        <w:t>m, 2) = 1</w:t>
      </w:r>
      <w:r>
        <w:t xml:space="preserve"> avec out(m, 3) = sa probabilité.</w:t>
      </w:r>
    </w:p>
    <w:p w:rsidR="00941706" w:rsidRDefault="00544049" w:rsidP="00F83F84">
      <w:r>
        <w:t>Cette méthode est écrite de manière à pouvoir gérer des durées non-entières. En effet, si chaque durée entière possède une probabilité non nulle, ce n’est pas le cas des durées décimales.</w:t>
      </w:r>
    </w:p>
    <w:p w:rsidR="00544049" w:rsidRDefault="00544049" w:rsidP="00544049">
      <w:pPr>
        <w:pStyle w:val="Heading4"/>
      </w:pPr>
      <w:r>
        <w:lastRenderedPageBreak/>
        <w:t>Colonne 4 :</w:t>
      </w:r>
    </w:p>
    <w:p w:rsidR="00544049" w:rsidRDefault="00416989" w:rsidP="0018068B">
      <w:pPr>
        <w:jc w:val="center"/>
      </w:pPr>
      <w:r>
        <w:object w:dxaOrig="6768" w:dyaOrig="3216">
          <v:shape id="_x0000_i1028" type="#_x0000_t75" style="width:338.4pt;height:160.8pt" o:ole="">
            <v:imagedata r:id="rId11" o:title=""/>
          </v:shape>
          <o:OLEObject Type="Embed" ProgID="Visio.Drawing.15" ShapeID="_x0000_i1028" DrawAspect="Content" ObjectID="_1509280561" r:id="rId12"/>
        </w:object>
      </w:r>
    </w:p>
    <w:p w:rsidR="00544049" w:rsidRDefault="00544049" w:rsidP="00544049">
      <w:r>
        <w:t>On cherche la valeur su</w:t>
      </w:r>
      <w:r w:rsidR="00416989">
        <w:t>périeure de DI</w:t>
      </w:r>
      <w:r>
        <w:t>.</w:t>
      </w:r>
    </w:p>
    <w:p w:rsidR="00544049" w:rsidRDefault="00544049" w:rsidP="00544049">
      <w:pPr>
        <w:pStyle w:val="Heading4"/>
      </w:pPr>
      <w:r>
        <w:t>Colonne 5 :</w:t>
      </w:r>
    </w:p>
    <w:p w:rsidR="00544049" w:rsidRDefault="0018068B" w:rsidP="0018068B">
      <w:pPr>
        <w:jc w:val="center"/>
      </w:pPr>
      <w:r>
        <w:object w:dxaOrig="10056" w:dyaOrig="8376">
          <v:shape id="_x0000_i1026" type="#_x0000_t75" style="width:453.6pt;height:378pt" o:ole="">
            <v:imagedata r:id="rId13" o:title=""/>
          </v:shape>
          <o:OLEObject Type="Embed" ProgID="Visio.Drawing.15" ShapeID="_x0000_i1026" DrawAspect="Content" ObjectID="_1509280562" r:id="rId14"/>
        </w:object>
      </w:r>
    </w:p>
    <w:p w:rsidR="00544049" w:rsidRDefault="00544049" w:rsidP="00544049">
      <w:proofErr w:type="gramStart"/>
      <w:r>
        <w:t>Out(</w:t>
      </w:r>
      <w:proofErr w:type="gramEnd"/>
      <w:r>
        <w:t>m, 5) est calculé de la même manière que out(m, 3) mais cette fois-ci pour des valeurs supérieures.</w:t>
      </w:r>
    </w:p>
    <w:p w:rsidR="0018068B" w:rsidRDefault="0018068B" w:rsidP="00544049">
      <w:r>
        <w:t xml:space="preserve">On cherche une probabilité différente de 0, et si </w:t>
      </w:r>
      <w:proofErr w:type="gramStart"/>
      <w:r>
        <w:t>out(</w:t>
      </w:r>
      <w:proofErr w:type="gramEnd"/>
      <w:r>
        <w:t>m, 4) = 16, on arrête la boucle et out(m, 5) = 0.</w:t>
      </w:r>
    </w:p>
    <w:p w:rsidR="0018068B" w:rsidRDefault="0018068B">
      <w:r>
        <w:br w:type="page"/>
      </w:r>
    </w:p>
    <w:p w:rsidR="0018068B" w:rsidRDefault="0018068B" w:rsidP="00544049">
      <w:r>
        <w:lastRenderedPageBreak/>
        <w:t>Dans notre exemple avec la série suivante :</w:t>
      </w:r>
    </w:p>
    <w:p w:rsidR="0018068B" w:rsidRPr="0018068B" w:rsidRDefault="0018068B" w:rsidP="0018068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durees</w:t>
      </w:r>
      <w:proofErr w:type="spellEnd"/>
      <w:proofErr w:type="gramEnd"/>
      <w:r>
        <w:rPr>
          <w:rFonts w:ascii="Courier New" w:hAnsi="Courier New" w:cs="Courier New"/>
          <w:color w:val="000000"/>
          <w:sz w:val="24"/>
          <w:szCs w:val="24"/>
        </w:rPr>
        <w:t xml:space="preserve"> = [4.3 4.2 5 4.6 4.4 4.7 2.2 2.3 2.2 2.1]</w:t>
      </w:r>
    </w:p>
    <w:p w:rsidR="0018068B" w:rsidRDefault="0018068B" w:rsidP="00544049">
      <w:r>
        <w:t>Cela nous donne une matrice "out" comme ci-dessous :</w:t>
      </w:r>
    </w:p>
    <w:tbl>
      <w:tblPr>
        <w:tblStyle w:val="GridTable5Dark"/>
        <w:tblW w:w="8708" w:type="dxa"/>
        <w:tblLook w:val="04A0" w:firstRow="1" w:lastRow="0" w:firstColumn="1" w:lastColumn="0" w:noHBand="0" w:noVBand="1"/>
      </w:tblPr>
      <w:tblGrid>
        <w:gridCol w:w="1451"/>
        <w:gridCol w:w="1451"/>
        <w:gridCol w:w="1451"/>
        <w:gridCol w:w="1451"/>
        <w:gridCol w:w="1452"/>
        <w:gridCol w:w="1452"/>
      </w:tblGrid>
      <w:tr w:rsidR="00D0329B" w:rsidTr="00D0329B">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Numéro de note</w:t>
            </w:r>
          </w:p>
        </w:tc>
        <w:tc>
          <w:tcPr>
            <w:tcW w:w="1451" w:type="dxa"/>
          </w:tcPr>
          <w:p w:rsidR="00D0329B" w:rsidRDefault="00D0329B" w:rsidP="00F729AA">
            <w:pPr>
              <w:jc w:val="center"/>
              <w:cnfStyle w:val="100000000000" w:firstRow="1" w:lastRow="0" w:firstColumn="0" w:lastColumn="0" w:oddVBand="0" w:evenVBand="0" w:oddHBand="0" w:evenHBand="0" w:firstRowFirstColumn="0" w:firstRowLastColumn="0" w:lastRowFirstColumn="0" w:lastRowLastColumn="0"/>
            </w:pPr>
            <w:r>
              <w:t>Durées en Entrée (DE)</w:t>
            </w:r>
          </w:p>
        </w:tc>
        <w:tc>
          <w:tcPr>
            <w:tcW w:w="1451" w:type="dxa"/>
          </w:tcPr>
          <w:p w:rsidR="00D0329B" w:rsidRDefault="00D0329B" w:rsidP="00416989">
            <w:pPr>
              <w:jc w:val="center"/>
              <w:cnfStyle w:val="100000000000" w:firstRow="1" w:lastRow="0" w:firstColumn="0" w:lastColumn="0" w:oddVBand="0" w:evenVBand="0" w:oddHBand="0" w:evenHBand="0" w:firstRowFirstColumn="0" w:firstRowLastColumn="0" w:lastRowFirstColumn="0" w:lastRowLastColumn="0"/>
            </w:pPr>
            <w:r>
              <w:t>Durée Inférieure (DI)</w:t>
            </w:r>
          </w:p>
        </w:tc>
        <w:tc>
          <w:tcPr>
            <w:tcW w:w="1451" w:type="dxa"/>
          </w:tcPr>
          <w:p w:rsidR="00D0329B" w:rsidRDefault="00D0329B" w:rsidP="00F729AA">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DI</w:t>
            </w:r>
          </w:p>
        </w:tc>
        <w:tc>
          <w:tcPr>
            <w:tcW w:w="1452" w:type="dxa"/>
          </w:tcPr>
          <w:p w:rsidR="00D0329B" w:rsidRDefault="00D0329B" w:rsidP="00F729AA">
            <w:pPr>
              <w:jc w:val="center"/>
              <w:cnfStyle w:val="100000000000" w:firstRow="1" w:lastRow="0" w:firstColumn="0" w:lastColumn="0" w:oddVBand="0" w:evenVBand="0" w:oddHBand="0" w:evenHBand="0" w:firstRowFirstColumn="0" w:firstRowLastColumn="0" w:lastRowFirstColumn="0" w:lastRowLastColumn="0"/>
            </w:pPr>
            <w:r>
              <w:t>Durée Supérieure (DS)</w:t>
            </w:r>
          </w:p>
        </w:tc>
        <w:tc>
          <w:tcPr>
            <w:tcW w:w="1452" w:type="dxa"/>
          </w:tcPr>
          <w:p w:rsidR="00D0329B" w:rsidRDefault="00D0329B" w:rsidP="00F729AA">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DS</w:t>
            </w:r>
          </w:p>
        </w:tc>
      </w:tr>
      <w:tr w:rsidR="00D0329B"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1</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4.3</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4</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0.8538</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16</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w:t>
            </w:r>
          </w:p>
        </w:tc>
      </w:tr>
      <w:tr w:rsidR="00D0329B"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2</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4.2</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4</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0.9322</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16</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w:t>
            </w:r>
          </w:p>
        </w:tc>
      </w:tr>
      <w:tr w:rsidR="00D0329B"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3</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5.9</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1</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6</w:t>
            </w:r>
          </w:p>
        </w:tc>
        <w:tc>
          <w:tcPr>
            <w:tcW w:w="1452" w:type="dxa"/>
          </w:tcPr>
          <w:p w:rsidR="00D0329B" w:rsidRDefault="00D0329B" w:rsidP="00416989">
            <w:pPr>
              <w:jc w:val="center"/>
              <w:cnfStyle w:val="000000100000" w:firstRow="0" w:lastRow="0" w:firstColumn="0" w:lastColumn="0" w:oddVBand="0" w:evenVBand="0" w:oddHBand="1" w:evenHBand="0" w:firstRowFirstColumn="0" w:firstRowLastColumn="0" w:lastRowFirstColumn="0" w:lastRowLastColumn="0"/>
            </w:pPr>
            <w:r>
              <w:t>0.9750</w:t>
            </w:r>
          </w:p>
        </w:tc>
      </w:tr>
      <w:tr w:rsidR="00D0329B"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4</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4.6</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4</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0.5312</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16</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w:t>
            </w:r>
          </w:p>
        </w:tc>
      </w:tr>
      <w:tr w:rsidR="00D0329B"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5</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4.4</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4</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0.7550</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16</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w:t>
            </w:r>
          </w:p>
        </w:tc>
      </w:tr>
      <w:tr w:rsidR="00D0329B"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6</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5.1</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5</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0.9041</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6</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0.1286</w:t>
            </w:r>
          </w:p>
        </w:tc>
      </w:tr>
      <w:tr w:rsidR="00D0329B"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7</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2.2</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2</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0.9407</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16</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w:t>
            </w:r>
          </w:p>
        </w:tc>
      </w:tr>
      <w:tr w:rsidR="00D0329B"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pPr>
            <w:r>
              <w:t>8</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2.3</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2</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0.8714</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16</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w:t>
            </w:r>
          </w:p>
        </w:tc>
      </w:tr>
      <w:tr w:rsidR="00D0329B"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rPr>
                <w:rFonts w:ascii="Calibri" w:eastAsia="Calibri" w:hAnsi="Calibri" w:cs="Times New Roman"/>
              </w:rPr>
            </w:pPr>
            <w:r>
              <w:rPr>
                <w:rFonts w:ascii="Calibri" w:eastAsia="Calibri" w:hAnsi="Calibri" w:cs="Times New Roman"/>
              </w:rPr>
              <w:t>9</w:t>
            </w:r>
          </w:p>
        </w:tc>
        <w:tc>
          <w:tcPr>
            <w:tcW w:w="1451" w:type="dxa"/>
          </w:tcPr>
          <w:p w:rsidR="00D0329B" w:rsidRPr="00C425E5" w:rsidRDefault="00D0329B" w:rsidP="00F729A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2.2</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2</w:t>
            </w:r>
          </w:p>
        </w:tc>
        <w:tc>
          <w:tcPr>
            <w:tcW w:w="1451"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0.9407</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16</w:t>
            </w:r>
          </w:p>
        </w:tc>
        <w:tc>
          <w:tcPr>
            <w:tcW w:w="1452" w:type="dxa"/>
          </w:tcPr>
          <w:p w:rsidR="00D0329B" w:rsidRDefault="00D0329B" w:rsidP="00F729AA">
            <w:pPr>
              <w:jc w:val="center"/>
              <w:cnfStyle w:val="000000100000" w:firstRow="0" w:lastRow="0" w:firstColumn="0" w:lastColumn="0" w:oddVBand="0" w:evenVBand="0" w:oddHBand="1" w:evenHBand="0" w:firstRowFirstColumn="0" w:firstRowLastColumn="0" w:lastRowFirstColumn="0" w:lastRowLastColumn="0"/>
            </w:pPr>
            <w:r>
              <w:t>0</w:t>
            </w:r>
          </w:p>
        </w:tc>
      </w:tr>
      <w:tr w:rsidR="00D0329B"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F729AA">
            <w:pPr>
              <w:jc w:val="center"/>
              <w:rPr>
                <w:rFonts w:ascii="Calibri" w:eastAsia="Calibri" w:hAnsi="Calibri" w:cs="Times New Roman"/>
              </w:rPr>
            </w:pPr>
            <w:r>
              <w:rPr>
                <w:rFonts w:ascii="Calibri" w:eastAsia="Calibri" w:hAnsi="Calibri" w:cs="Times New Roman"/>
              </w:rPr>
              <w:t>10</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2</w:t>
            </w:r>
          </w:p>
        </w:tc>
        <w:tc>
          <w:tcPr>
            <w:tcW w:w="1451"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0.9849</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16</w:t>
            </w:r>
          </w:p>
        </w:tc>
        <w:tc>
          <w:tcPr>
            <w:tcW w:w="1452" w:type="dxa"/>
          </w:tcPr>
          <w:p w:rsidR="00D0329B" w:rsidRDefault="00D0329B" w:rsidP="00F729AA">
            <w:pPr>
              <w:jc w:val="center"/>
              <w:cnfStyle w:val="000000000000" w:firstRow="0" w:lastRow="0" w:firstColumn="0" w:lastColumn="0" w:oddVBand="0" w:evenVBand="0" w:oddHBand="0" w:evenHBand="0" w:firstRowFirstColumn="0" w:firstRowLastColumn="0" w:lastRowFirstColumn="0" w:lastRowLastColumn="0"/>
            </w:pPr>
            <w:r>
              <w:t>0</w:t>
            </w:r>
          </w:p>
        </w:tc>
      </w:tr>
    </w:tbl>
    <w:p w:rsidR="0018068B" w:rsidRDefault="0018068B" w:rsidP="00544049"/>
    <w:p w:rsidR="0064429B" w:rsidRDefault="0064429B" w:rsidP="00544049">
      <w:r>
        <w:t>Cette matrice va ensuite pouvoir être traitée par la deuxième partie de l’algorithme.</w:t>
      </w:r>
    </w:p>
    <w:p w:rsidR="0064429B" w:rsidRDefault="0064429B" w:rsidP="00544049"/>
    <w:p w:rsidR="0064429B" w:rsidRDefault="0064429B" w:rsidP="0064429B">
      <w:pPr>
        <w:pStyle w:val="Heading3"/>
      </w:pPr>
      <w:r>
        <w:t>La correction par multiple de 16</w:t>
      </w:r>
    </w:p>
    <w:p w:rsidR="0064429B" w:rsidRDefault="0064429B" w:rsidP="00544049"/>
    <w:p w:rsidR="00340B42" w:rsidRDefault="00340B42" w:rsidP="00544049">
      <w:r>
        <w:t xml:space="preserve">Dans cette partie, nous allons rassembler les différentes notes en mesures. </w:t>
      </w:r>
    </w:p>
    <w:p w:rsidR="00340B42" w:rsidRDefault="00340B42" w:rsidP="00544049">
      <w:r>
        <w:t>Deux matrices importantes vont intervenir ici :</w:t>
      </w:r>
    </w:p>
    <w:p w:rsidR="006B050B" w:rsidRDefault="00340B42" w:rsidP="00340B42">
      <w:pPr>
        <w:autoSpaceDE w:val="0"/>
        <w:autoSpaceDN w:val="0"/>
        <w:adjustRightInd w:val="0"/>
        <w:spacing w:after="0" w:line="240" w:lineRule="auto"/>
      </w:pPr>
      <w:r>
        <w:rPr>
          <w:rFonts w:ascii="Courier New" w:hAnsi="Courier New" w:cs="Courier New"/>
          <w:color w:val="000000"/>
          <w:sz w:val="24"/>
          <w:szCs w:val="24"/>
        </w:rPr>
        <w:t>M</w:t>
      </w:r>
      <w:r>
        <w:rPr>
          <w:rFonts w:ascii="Courier New" w:hAnsi="Courier New" w:cs="Courier New"/>
          <w:color w:val="000000"/>
          <w:sz w:val="24"/>
          <w:szCs w:val="24"/>
        </w:rPr>
        <w:t>esures</w:t>
      </w:r>
      <w:r>
        <w:rPr>
          <w:rFonts w:ascii="Courier New" w:hAnsi="Courier New" w:cs="Courier New"/>
          <w:sz w:val="24"/>
          <w:szCs w:val="24"/>
        </w:rPr>
        <w:t xml:space="preserve"> </w:t>
      </w:r>
      <w:r>
        <w:t>: rassemble toutes les mesures de l’enregistrement.</w:t>
      </w:r>
      <w:r w:rsidR="006B050B">
        <w:t xml:space="preserve"> </w:t>
      </w:r>
    </w:p>
    <w:p w:rsidR="006B050B" w:rsidRDefault="006B050B" w:rsidP="00340B42">
      <w:pPr>
        <w:autoSpaceDE w:val="0"/>
        <w:autoSpaceDN w:val="0"/>
        <w:adjustRightInd w:val="0"/>
        <w:spacing w:after="0" w:line="240" w:lineRule="auto"/>
      </w:pPr>
      <w:r>
        <w:t>Elle se présente de la manière suivante :</w:t>
      </w:r>
    </w:p>
    <w:p w:rsidR="006B050B" w:rsidRDefault="006B050B" w:rsidP="00340B42">
      <w:pPr>
        <w:autoSpaceDE w:val="0"/>
        <w:autoSpaceDN w:val="0"/>
        <w:adjustRightInd w:val="0"/>
        <w:spacing w:after="0" w:line="240" w:lineRule="auto"/>
      </w:pPr>
    </w:p>
    <w:tbl>
      <w:tblPr>
        <w:tblStyle w:val="GridTable5Dark"/>
        <w:tblW w:w="0" w:type="auto"/>
        <w:tblLook w:val="04A0" w:firstRow="1" w:lastRow="0" w:firstColumn="1" w:lastColumn="0" w:noHBand="0" w:noVBand="1"/>
      </w:tblPr>
      <w:tblGrid>
        <w:gridCol w:w="1812"/>
        <w:gridCol w:w="1812"/>
        <w:gridCol w:w="1812"/>
        <w:gridCol w:w="1813"/>
        <w:gridCol w:w="1813"/>
      </w:tblGrid>
      <w:tr w:rsidR="006B050B" w:rsidTr="006B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6B050B" w:rsidRDefault="006B050B" w:rsidP="00340B42">
            <w:pPr>
              <w:autoSpaceDE w:val="0"/>
              <w:autoSpaceDN w:val="0"/>
              <w:adjustRightInd w:val="0"/>
            </w:pPr>
          </w:p>
        </w:tc>
        <w:tc>
          <w:tcPr>
            <w:tcW w:w="1812" w:type="dxa"/>
          </w:tcPr>
          <w:p w:rsidR="006B050B" w:rsidRDefault="006B050B" w:rsidP="00340B42">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1</w:t>
            </w:r>
          </w:p>
        </w:tc>
        <w:tc>
          <w:tcPr>
            <w:tcW w:w="1812" w:type="dxa"/>
          </w:tcPr>
          <w:p w:rsidR="006B050B" w:rsidRDefault="006B050B" w:rsidP="00340B42">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2</w:t>
            </w:r>
          </w:p>
        </w:tc>
        <w:tc>
          <w:tcPr>
            <w:tcW w:w="1813" w:type="dxa"/>
          </w:tcPr>
          <w:p w:rsidR="006B050B" w:rsidRDefault="006B050B" w:rsidP="00340B42">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w:t>
            </w:r>
          </w:p>
        </w:tc>
        <w:tc>
          <w:tcPr>
            <w:tcW w:w="1813" w:type="dxa"/>
          </w:tcPr>
          <w:p w:rsidR="006B050B" w:rsidRDefault="006B050B" w:rsidP="00340B42">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n</w:t>
            </w:r>
          </w:p>
        </w:tc>
      </w:tr>
      <w:tr w:rsidR="006B050B" w:rsidTr="006B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6B050B" w:rsidRDefault="006B050B" w:rsidP="00340B42">
            <w:pPr>
              <w:autoSpaceDE w:val="0"/>
              <w:autoSpaceDN w:val="0"/>
              <w:adjustRightInd w:val="0"/>
            </w:pPr>
            <w:r>
              <w:t>Mesure 1</w:t>
            </w:r>
          </w:p>
        </w:tc>
        <w:tc>
          <w:tcPr>
            <w:tcW w:w="1812"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2"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6B050B" w:rsidTr="006B050B">
        <w:tc>
          <w:tcPr>
            <w:cnfStyle w:val="001000000000" w:firstRow="0" w:lastRow="0" w:firstColumn="1" w:lastColumn="0" w:oddVBand="0" w:evenVBand="0" w:oddHBand="0" w:evenHBand="0" w:firstRowFirstColumn="0" w:firstRowLastColumn="0" w:lastRowFirstColumn="0" w:lastRowLastColumn="0"/>
            <w:tcW w:w="1812" w:type="dxa"/>
          </w:tcPr>
          <w:p w:rsidR="006B050B" w:rsidRDefault="006B050B" w:rsidP="00340B42">
            <w:pPr>
              <w:autoSpaceDE w:val="0"/>
              <w:autoSpaceDN w:val="0"/>
              <w:adjustRightInd w:val="0"/>
            </w:pPr>
            <w:r>
              <w:t>Mesure 2</w:t>
            </w:r>
          </w:p>
        </w:tc>
        <w:tc>
          <w:tcPr>
            <w:tcW w:w="1812"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2"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6B050B" w:rsidTr="006B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6B050B" w:rsidRDefault="006B050B" w:rsidP="00340B42">
            <w:pPr>
              <w:autoSpaceDE w:val="0"/>
              <w:autoSpaceDN w:val="0"/>
              <w:adjustRightInd w:val="0"/>
            </w:pPr>
            <w:r>
              <w:t>Mesure …</w:t>
            </w:r>
          </w:p>
        </w:tc>
        <w:tc>
          <w:tcPr>
            <w:tcW w:w="1812"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2"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6B050B" w:rsidTr="006B050B">
        <w:tc>
          <w:tcPr>
            <w:cnfStyle w:val="001000000000" w:firstRow="0" w:lastRow="0" w:firstColumn="1" w:lastColumn="0" w:oddVBand="0" w:evenVBand="0" w:oddHBand="0" w:evenHBand="0" w:firstRowFirstColumn="0" w:firstRowLastColumn="0" w:lastRowFirstColumn="0" w:lastRowLastColumn="0"/>
            <w:tcW w:w="1812" w:type="dxa"/>
          </w:tcPr>
          <w:p w:rsidR="006B050B" w:rsidRDefault="006B050B" w:rsidP="00340B42">
            <w:pPr>
              <w:autoSpaceDE w:val="0"/>
              <w:autoSpaceDN w:val="0"/>
              <w:adjustRightInd w:val="0"/>
            </w:pPr>
            <w:r>
              <w:t>Mesure n</w:t>
            </w:r>
          </w:p>
        </w:tc>
        <w:tc>
          <w:tcPr>
            <w:tcW w:w="1812"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2"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6B050B" w:rsidRDefault="006B050B" w:rsidP="00340B42">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bl>
    <w:p w:rsidR="006B050B" w:rsidRDefault="006B050B" w:rsidP="00340B42">
      <w:pPr>
        <w:autoSpaceDE w:val="0"/>
        <w:autoSpaceDN w:val="0"/>
        <w:adjustRightInd w:val="0"/>
        <w:spacing w:after="0" w:line="240" w:lineRule="auto"/>
      </w:pPr>
    </w:p>
    <w:p w:rsidR="006B050B" w:rsidRDefault="006B050B" w:rsidP="00340B42">
      <w:pPr>
        <w:autoSpaceDE w:val="0"/>
        <w:autoSpaceDN w:val="0"/>
        <w:adjustRightInd w:val="0"/>
        <w:spacing w:after="0" w:line="240" w:lineRule="auto"/>
      </w:pPr>
    </w:p>
    <w:p w:rsidR="006B050B" w:rsidRDefault="006B050B" w:rsidP="00340B42">
      <w:pPr>
        <w:autoSpaceDE w:val="0"/>
        <w:autoSpaceDN w:val="0"/>
        <w:adjustRightInd w:val="0"/>
        <w:spacing w:after="0" w:line="240" w:lineRule="auto"/>
      </w:pPr>
    </w:p>
    <w:p w:rsidR="00D0329B" w:rsidRDefault="006B050B" w:rsidP="00340B42">
      <w:pPr>
        <w:autoSpaceDE w:val="0"/>
        <w:autoSpaceDN w:val="0"/>
        <w:adjustRightInd w:val="0"/>
        <w:spacing w:after="0" w:line="240" w:lineRule="auto"/>
      </w:pPr>
      <w:r>
        <w:t>Cette matrice se remplit ligne par ligne tant que la somme des durées sur cette ligne ne dépasse pas 16. Une fois ce seuil franchi, une nouvelle étape de traitement  est nécessaire avant de passer à la mesure suivante.</w:t>
      </w:r>
    </w:p>
    <w:p w:rsidR="00D0329B" w:rsidRDefault="00D0329B" w:rsidP="00340B42">
      <w:pPr>
        <w:autoSpaceDE w:val="0"/>
        <w:autoSpaceDN w:val="0"/>
        <w:adjustRightInd w:val="0"/>
        <w:spacing w:after="0" w:line="240" w:lineRule="auto"/>
      </w:pPr>
    </w:p>
    <w:p w:rsidR="006B050B" w:rsidRDefault="006B050B" w:rsidP="00340B42">
      <w:pPr>
        <w:autoSpaceDE w:val="0"/>
        <w:autoSpaceDN w:val="0"/>
        <w:adjustRightInd w:val="0"/>
        <w:spacing w:after="0" w:line="240" w:lineRule="auto"/>
        <w:rPr>
          <w:rFonts w:ascii="Courier New" w:hAnsi="Courier New" w:cs="Courier New"/>
          <w:color w:val="000000"/>
          <w:sz w:val="24"/>
          <w:szCs w:val="24"/>
        </w:rPr>
      </w:pPr>
    </w:p>
    <w:p w:rsidR="00340B42" w:rsidRDefault="00340B42" w:rsidP="00340B42">
      <w:pPr>
        <w:autoSpaceDE w:val="0"/>
        <w:autoSpaceDN w:val="0"/>
        <w:adjustRightInd w:val="0"/>
        <w:spacing w:after="0" w:line="240" w:lineRule="auto"/>
      </w:pPr>
      <w:proofErr w:type="spellStart"/>
      <w:proofErr w:type="gramStart"/>
      <w:r>
        <w:rPr>
          <w:rFonts w:ascii="Courier New" w:hAnsi="Courier New" w:cs="Courier New"/>
          <w:color w:val="000000"/>
          <w:sz w:val="24"/>
          <w:szCs w:val="24"/>
        </w:rPr>
        <w:t>mesureTemporaire</w:t>
      </w:r>
      <w:proofErr w:type="spellEnd"/>
      <w:proofErr w:type="gramEnd"/>
      <w:r>
        <w:rPr>
          <w:rFonts w:ascii="Courier New" w:hAnsi="Courier New" w:cs="Courier New"/>
          <w:sz w:val="24"/>
          <w:szCs w:val="24"/>
        </w:rPr>
        <w:t xml:space="preserve"> </w:t>
      </w:r>
      <w:r>
        <w:t>: permet de traiter les notes mesure par mesure.</w:t>
      </w:r>
      <w:r w:rsidR="006B050B">
        <w:t xml:space="preserve"> Cette matrice se remplit en parallèle de la matrice </w:t>
      </w:r>
      <w:r w:rsidR="006B050B">
        <w:rPr>
          <w:rFonts w:ascii="Courier New" w:hAnsi="Courier New" w:cs="Courier New"/>
          <w:color w:val="000000"/>
          <w:sz w:val="24"/>
          <w:szCs w:val="24"/>
        </w:rPr>
        <w:t>Mesures</w:t>
      </w:r>
      <w:r w:rsidR="006B050B">
        <w:t>.</w:t>
      </w:r>
    </w:p>
    <w:p w:rsidR="006B050B" w:rsidRDefault="006B050B" w:rsidP="00340B42">
      <w:pPr>
        <w:autoSpaceDE w:val="0"/>
        <w:autoSpaceDN w:val="0"/>
        <w:adjustRightInd w:val="0"/>
        <w:spacing w:after="0" w:line="240" w:lineRule="auto"/>
      </w:pPr>
    </w:p>
    <w:tbl>
      <w:tblPr>
        <w:tblStyle w:val="GridTable5Dark"/>
        <w:tblW w:w="8256" w:type="dxa"/>
        <w:tblLook w:val="04A0" w:firstRow="1" w:lastRow="0" w:firstColumn="1" w:lastColumn="0" w:noHBand="0" w:noVBand="1"/>
      </w:tblPr>
      <w:tblGrid>
        <w:gridCol w:w="1651"/>
        <w:gridCol w:w="1651"/>
        <w:gridCol w:w="1651"/>
        <w:gridCol w:w="1651"/>
        <w:gridCol w:w="1652"/>
      </w:tblGrid>
      <w:tr w:rsidR="006B050B" w:rsidTr="005518B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1" w:type="dxa"/>
            <w:vAlign w:val="center"/>
          </w:tcPr>
          <w:p w:rsidR="006B050B" w:rsidRDefault="006B050B" w:rsidP="005518B7">
            <w:pPr>
              <w:autoSpaceDE w:val="0"/>
              <w:autoSpaceDN w:val="0"/>
              <w:adjustRightInd w:val="0"/>
              <w:jc w:val="center"/>
            </w:pPr>
          </w:p>
        </w:tc>
        <w:tc>
          <w:tcPr>
            <w:tcW w:w="1651"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1</w:t>
            </w:r>
          </w:p>
        </w:tc>
        <w:tc>
          <w:tcPr>
            <w:tcW w:w="1651"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2</w:t>
            </w:r>
          </w:p>
        </w:tc>
        <w:tc>
          <w:tcPr>
            <w:tcW w:w="1651"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w:t>
            </w:r>
          </w:p>
        </w:tc>
        <w:tc>
          <w:tcPr>
            <w:tcW w:w="1652"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n</w:t>
            </w:r>
          </w:p>
        </w:tc>
      </w:tr>
      <w:tr w:rsidR="006B050B" w:rsidTr="005518B7">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6B050B" w:rsidRDefault="006B050B" w:rsidP="005518B7">
            <w:pPr>
              <w:autoSpaceDE w:val="0"/>
              <w:autoSpaceDN w:val="0"/>
              <w:adjustRightInd w:val="0"/>
              <w:jc w:val="center"/>
            </w:pPr>
            <w:r>
              <w:t xml:space="preserve">Durée avec la plus forte </w:t>
            </w:r>
            <w:proofErr w:type="spellStart"/>
            <w:r>
              <w:t>proba</w:t>
            </w:r>
            <w:proofErr w:type="spellEnd"/>
          </w:p>
        </w:tc>
        <w:tc>
          <w:tcPr>
            <w:tcW w:w="165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652"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r>
      <w:tr w:rsidR="006B050B" w:rsidTr="005518B7">
        <w:trPr>
          <w:trHeight w:val="31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6B050B" w:rsidRDefault="006B050B" w:rsidP="005518B7">
            <w:pPr>
              <w:autoSpaceDE w:val="0"/>
              <w:autoSpaceDN w:val="0"/>
              <w:adjustRightInd w:val="0"/>
              <w:jc w:val="center"/>
            </w:pPr>
            <w:proofErr w:type="spellStart"/>
            <w:r>
              <w:t>proba</w:t>
            </w:r>
            <w:proofErr w:type="spellEnd"/>
          </w:p>
        </w:tc>
        <w:tc>
          <w:tcPr>
            <w:tcW w:w="165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652"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r>
      <w:tr w:rsidR="006B050B" w:rsidTr="005518B7">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6B050B" w:rsidRDefault="006B050B" w:rsidP="005518B7">
            <w:pPr>
              <w:autoSpaceDE w:val="0"/>
              <w:autoSpaceDN w:val="0"/>
              <w:adjustRightInd w:val="0"/>
              <w:jc w:val="center"/>
            </w:pPr>
            <w:r>
              <w:t xml:space="preserve">Durée avec la plus faible </w:t>
            </w:r>
            <w:proofErr w:type="spellStart"/>
            <w:r>
              <w:t>proba</w:t>
            </w:r>
            <w:proofErr w:type="spellEnd"/>
          </w:p>
        </w:tc>
        <w:tc>
          <w:tcPr>
            <w:tcW w:w="165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652"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r>
      <w:tr w:rsidR="006B050B" w:rsidTr="005518B7">
        <w:trPr>
          <w:trHeight w:val="31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6B050B" w:rsidRDefault="006B050B" w:rsidP="005518B7">
            <w:pPr>
              <w:autoSpaceDE w:val="0"/>
              <w:autoSpaceDN w:val="0"/>
              <w:adjustRightInd w:val="0"/>
              <w:jc w:val="center"/>
            </w:pPr>
            <w:proofErr w:type="spellStart"/>
            <w:r>
              <w:t>proba</w:t>
            </w:r>
            <w:proofErr w:type="spellEnd"/>
          </w:p>
        </w:tc>
        <w:tc>
          <w:tcPr>
            <w:tcW w:w="165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65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652"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r>
    </w:tbl>
    <w:p w:rsidR="006B050B" w:rsidRDefault="006B050B" w:rsidP="00340B42">
      <w:pPr>
        <w:autoSpaceDE w:val="0"/>
        <w:autoSpaceDN w:val="0"/>
        <w:adjustRightInd w:val="0"/>
        <w:spacing w:after="0" w:line="240" w:lineRule="auto"/>
      </w:pPr>
    </w:p>
    <w:p w:rsidR="005518B7" w:rsidRDefault="005518B7" w:rsidP="00340B42">
      <w:pPr>
        <w:autoSpaceDE w:val="0"/>
        <w:autoSpaceDN w:val="0"/>
        <w:adjustRightInd w:val="0"/>
        <w:spacing w:after="0" w:line="240" w:lineRule="auto"/>
      </w:pPr>
    </w:p>
    <w:p w:rsidR="005518B7" w:rsidRDefault="005518B7" w:rsidP="005518B7">
      <w:pPr>
        <w:pStyle w:val="Heading4"/>
      </w:pPr>
      <w:r>
        <w:t>Explication étape par étape de l’algorithme</w:t>
      </w:r>
    </w:p>
    <w:p w:rsidR="00340B42" w:rsidRDefault="00340B42" w:rsidP="00340B42">
      <w:pPr>
        <w:autoSpaceDE w:val="0"/>
        <w:autoSpaceDN w:val="0"/>
        <w:adjustRightInd w:val="0"/>
        <w:spacing w:after="0" w:line="240" w:lineRule="auto"/>
      </w:pPr>
      <w:r>
        <w:t>On commence tout d’abord par comparer deux à deux les probabilités successivement pour chaque DE afin de retenir celles ayant la plus forte.</w:t>
      </w:r>
    </w:p>
    <w:p w:rsidR="005518B7" w:rsidRDefault="005518B7" w:rsidP="00340B42">
      <w:pPr>
        <w:autoSpaceDE w:val="0"/>
        <w:autoSpaceDN w:val="0"/>
        <w:adjustRightInd w:val="0"/>
        <w:spacing w:after="0" w:line="240" w:lineRule="auto"/>
      </w:pPr>
    </w:p>
    <w:p w:rsidR="00D0329B" w:rsidRDefault="00D0329B" w:rsidP="00340B42">
      <w:pPr>
        <w:autoSpaceDE w:val="0"/>
        <w:autoSpaceDN w:val="0"/>
        <w:adjustRightInd w:val="0"/>
        <w:spacing w:after="0" w:line="240" w:lineRule="auto"/>
      </w:pPr>
      <w:r>
        <w:t>Dans notre e</w:t>
      </w:r>
      <w:r w:rsidR="006B050B">
        <w:t>xemple, cela donne</w:t>
      </w:r>
      <w:r w:rsidR="005518B7">
        <w:t xml:space="preserve"> pour la première mesure</w:t>
      </w:r>
      <w:r w:rsidR="006B050B">
        <w:t> :</w:t>
      </w:r>
    </w:p>
    <w:p w:rsidR="005518B7" w:rsidRDefault="005518B7" w:rsidP="00340B42">
      <w:pPr>
        <w:autoSpaceDE w:val="0"/>
        <w:autoSpaceDN w:val="0"/>
        <w:adjustRightInd w:val="0"/>
        <w:spacing w:after="0" w:line="240" w:lineRule="auto"/>
      </w:pPr>
    </w:p>
    <w:p w:rsidR="005518B7" w:rsidRDefault="005518B7" w:rsidP="00340B42">
      <w:pPr>
        <w:autoSpaceDE w:val="0"/>
        <w:autoSpaceDN w:val="0"/>
        <w:adjustRightInd w:val="0"/>
        <w:spacing w:after="0" w:line="240" w:lineRule="auto"/>
      </w:pPr>
      <w:proofErr w:type="gramStart"/>
      <w:r>
        <w:rPr>
          <w:rFonts w:ascii="Courier New" w:hAnsi="Courier New" w:cs="Courier New"/>
          <w:color w:val="000000"/>
          <w:sz w:val="24"/>
          <w:szCs w:val="24"/>
        </w:rPr>
        <w:t>Mesures</w:t>
      </w:r>
      <w:proofErr w:type="gramEnd"/>
      <w:r>
        <w:rPr>
          <w:rFonts w:ascii="Courier New" w:hAnsi="Courier New" w:cs="Courier New"/>
          <w:color w:val="000000"/>
          <w:sz w:val="24"/>
          <w:szCs w:val="24"/>
        </w:rPr>
        <w:t> :</w:t>
      </w:r>
    </w:p>
    <w:tbl>
      <w:tblPr>
        <w:tblStyle w:val="GridTable5Dark"/>
        <w:tblW w:w="0" w:type="auto"/>
        <w:tblLook w:val="04A0" w:firstRow="1" w:lastRow="0" w:firstColumn="1" w:lastColumn="0" w:noHBand="0" w:noVBand="1"/>
      </w:tblPr>
      <w:tblGrid>
        <w:gridCol w:w="1812"/>
        <w:gridCol w:w="1812"/>
        <w:gridCol w:w="1812"/>
        <w:gridCol w:w="1813"/>
        <w:gridCol w:w="1813"/>
      </w:tblGrid>
      <w:tr w:rsidR="005518B7" w:rsidTr="00F72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5518B7" w:rsidRDefault="005518B7" w:rsidP="00F729AA">
            <w:pPr>
              <w:autoSpaceDE w:val="0"/>
              <w:autoSpaceDN w:val="0"/>
              <w:adjustRightInd w:val="0"/>
            </w:pPr>
          </w:p>
        </w:tc>
        <w:tc>
          <w:tcPr>
            <w:tcW w:w="1812" w:type="dxa"/>
          </w:tcPr>
          <w:p w:rsidR="005518B7" w:rsidRDefault="005518B7" w:rsidP="00F729AA">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1</w:t>
            </w:r>
          </w:p>
        </w:tc>
        <w:tc>
          <w:tcPr>
            <w:tcW w:w="1812" w:type="dxa"/>
          </w:tcPr>
          <w:p w:rsidR="005518B7" w:rsidRDefault="005518B7" w:rsidP="00F729AA">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2</w:t>
            </w:r>
          </w:p>
        </w:tc>
        <w:tc>
          <w:tcPr>
            <w:tcW w:w="1813" w:type="dxa"/>
          </w:tcPr>
          <w:p w:rsidR="005518B7" w:rsidRDefault="005518B7" w:rsidP="00F729AA">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3</w:t>
            </w:r>
          </w:p>
        </w:tc>
        <w:tc>
          <w:tcPr>
            <w:tcW w:w="1813" w:type="dxa"/>
          </w:tcPr>
          <w:p w:rsidR="005518B7" w:rsidRDefault="005518B7" w:rsidP="00F729AA">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4</w:t>
            </w:r>
          </w:p>
        </w:tc>
      </w:tr>
      <w:tr w:rsidR="005518B7" w:rsidTr="00F7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5518B7" w:rsidRDefault="005518B7" w:rsidP="00F729AA">
            <w:pPr>
              <w:autoSpaceDE w:val="0"/>
              <w:autoSpaceDN w:val="0"/>
              <w:adjustRightInd w:val="0"/>
            </w:pPr>
            <w:r>
              <w:t>Mesure 1</w:t>
            </w:r>
          </w:p>
        </w:tc>
        <w:tc>
          <w:tcPr>
            <w:tcW w:w="1812" w:type="dxa"/>
          </w:tcPr>
          <w:p w:rsidR="005518B7" w:rsidRDefault="005518B7" w:rsidP="00F729A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4</w:t>
            </w:r>
          </w:p>
        </w:tc>
        <w:tc>
          <w:tcPr>
            <w:tcW w:w="1812" w:type="dxa"/>
          </w:tcPr>
          <w:p w:rsidR="005518B7" w:rsidRDefault="005518B7" w:rsidP="00F729A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4</w:t>
            </w:r>
          </w:p>
        </w:tc>
        <w:tc>
          <w:tcPr>
            <w:tcW w:w="1813" w:type="dxa"/>
          </w:tcPr>
          <w:p w:rsidR="005518B7" w:rsidRDefault="005518B7" w:rsidP="00F729A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6</w:t>
            </w:r>
          </w:p>
        </w:tc>
        <w:tc>
          <w:tcPr>
            <w:tcW w:w="1813" w:type="dxa"/>
          </w:tcPr>
          <w:p w:rsidR="005518B7" w:rsidRDefault="005518B7" w:rsidP="00F729A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4</w:t>
            </w:r>
          </w:p>
        </w:tc>
      </w:tr>
    </w:tbl>
    <w:p w:rsidR="005518B7" w:rsidRDefault="005518B7" w:rsidP="00340B42">
      <w:pPr>
        <w:autoSpaceDE w:val="0"/>
        <w:autoSpaceDN w:val="0"/>
        <w:adjustRightInd w:val="0"/>
        <w:spacing w:after="0" w:line="240" w:lineRule="auto"/>
      </w:pPr>
    </w:p>
    <w:p w:rsidR="005518B7" w:rsidRDefault="005518B7" w:rsidP="00340B42">
      <w:pPr>
        <w:autoSpaceDE w:val="0"/>
        <w:autoSpaceDN w:val="0"/>
        <w:adjustRightInd w:val="0"/>
        <w:spacing w:after="0" w:line="240" w:lineRule="auto"/>
      </w:pPr>
      <w:proofErr w:type="spellStart"/>
      <w:proofErr w:type="gramStart"/>
      <w:r>
        <w:rPr>
          <w:rFonts w:ascii="Courier New" w:hAnsi="Courier New" w:cs="Courier New"/>
          <w:color w:val="000000"/>
          <w:sz w:val="24"/>
          <w:szCs w:val="24"/>
        </w:rPr>
        <w:t>mesureTemporaire</w:t>
      </w:r>
      <w:proofErr w:type="spellEnd"/>
      <w:proofErr w:type="gramEnd"/>
      <w:r>
        <w:rPr>
          <w:rFonts w:ascii="Courier New" w:hAnsi="Courier New" w:cs="Courier New"/>
          <w:color w:val="000000"/>
          <w:sz w:val="24"/>
          <w:szCs w:val="24"/>
        </w:rPr>
        <w:t> :</w:t>
      </w:r>
    </w:p>
    <w:tbl>
      <w:tblPr>
        <w:tblStyle w:val="GridTable5Dark"/>
        <w:tblW w:w="8256" w:type="dxa"/>
        <w:tblLook w:val="04A0" w:firstRow="1" w:lastRow="0" w:firstColumn="1" w:lastColumn="0" w:noHBand="0" w:noVBand="1"/>
      </w:tblPr>
      <w:tblGrid>
        <w:gridCol w:w="1651"/>
        <w:gridCol w:w="1651"/>
        <w:gridCol w:w="1651"/>
        <w:gridCol w:w="1651"/>
        <w:gridCol w:w="1652"/>
      </w:tblGrid>
      <w:tr w:rsidR="005518B7" w:rsidTr="005518B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51" w:type="dxa"/>
            <w:vAlign w:val="center"/>
          </w:tcPr>
          <w:p w:rsidR="005518B7" w:rsidRDefault="005518B7" w:rsidP="005518B7">
            <w:pPr>
              <w:autoSpaceDE w:val="0"/>
              <w:autoSpaceDN w:val="0"/>
              <w:adjustRightInd w:val="0"/>
              <w:jc w:val="center"/>
            </w:pPr>
          </w:p>
        </w:tc>
        <w:tc>
          <w:tcPr>
            <w:tcW w:w="1651" w:type="dxa"/>
            <w:vAlign w:val="center"/>
          </w:tcPr>
          <w:p w:rsidR="005518B7" w:rsidRDefault="005518B7"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1</w:t>
            </w:r>
          </w:p>
        </w:tc>
        <w:tc>
          <w:tcPr>
            <w:tcW w:w="1651" w:type="dxa"/>
            <w:vAlign w:val="center"/>
          </w:tcPr>
          <w:p w:rsidR="005518B7" w:rsidRDefault="005518B7"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2</w:t>
            </w:r>
          </w:p>
        </w:tc>
        <w:tc>
          <w:tcPr>
            <w:tcW w:w="1651" w:type="dxa"/>
            <w:vAlign w:val="center"/>
          </w:tcPr>
          <w:p w:rsidR="005518B7" w:rsidRDefault="005518B7"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 xml:space="preserve">Note </w:t>
            </w:r>
            <w:r>
              <w:t>3</w:t>
            </w:r>
          </w:p>
        </w:tc>
        <w:tc>
          <w:tcPr>
            <w:tcW w:w="1652" w:type="dxa"/>
            <w:vAlign w:val="center"/>
          </w:tcPr>
          <w:p w:rsidR="005518B7" w:rsidRDefault="005518B7"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4</w:t>
            </w:r>
          </w:p>
        </w:tc>
      </w:tr>
      <w:tr w:rsidR="005518B7" w:rsidTr="005518B7">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5518B7" w:rsidRDefault="005518B7" w:rsidP="005518B7">
            <w:pPr>
              <w:autoSpaceDE w:val="0"/>
              <w:autoSpaceDN w:val="0"/>
              <w:adjustRightInd w:val="0"/>
              <w:jc w:val="center"/>
            </w:pPr>
            <w:r>
              <w:t xml:space="preserve">Durée avec la plus forte </w:t>
            </w:r>
            <w:proofErr w:type="spellStart"/>
            <w:r>
              <w:t>proba</w:t>
            </w:r>
            <w:proofErr w:type="spellEnd"/>
          </w:p>
        </w:tc>
        <w:tc>
          <w:tcPr>
            <w:tcW w:w="1651"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4</w:t>
            </w:r>
          </w:p>
        </w:tc>
        <w:tc>
          <w:tcPr>
            <w:tcW w:w="1651"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4</w:t>
            </w:r>
          </w:p>
        </w:tc>
        <w:tc>
          <w:tcPr>
            <w:tcW w:w="1651"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6</w:t>
            </w:r>
          </w:p>
        </w:tc>
        <w:tc>
          <w:tcPr>
            <w:tcW w:w="1652"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4</w:t>
            </w:r>
          </w:p>
        </w:tc>
      </w:tr>
      <w:tr w:rsidR="005518B7" w:rsidTr="005518B7">
        <w:trPr>
          <w:trHeight w:val="31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5518B7" w:rsidRDefault="005518B7" w:rsidP="005518B7">
            <w:pPr>
              <w:autoSpaceDE w:val="0"/>
              <w:autoSpaceDN w:val="0"/>
              <w:adjustRightInd w:val="0"/>
              <w:jc w:val="center"/>
            </w:pPr>
            <w:proofErr w:type="spellStart"/>
            <w:r>
              <w:t>proba</w:t>
            </w:r>
            <w:proofErr w:type="spellEnd"/>
          </w:p>
        </w:tc>
        <w:tc>
          <w:tcPr>
            <w:tcW w:w="1651"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0.8538</w:t>
            </w:r>
          </w:p>
        </w:tc>
        <w:tc>
          <w:tcPr>
            <w:tcW w:w="1651"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0.9322</w:t>
            </w:r>
          </w:p>
        </w:tc>
        <w:tc>
          <w:tcPr>
            <w:tcW w:w="1651"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0.9750</w:t>
            </w:r>
          </w:p>
        </w:tc>
        <w:tc>
          <w:tcPr>
            <w:tcW w:w="1652"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0.5312</w:t>
            </w:r>
          </w:p>
        </w:tc>
      </w:tr>
      <w:tr w:rsidR="005518B7" w:rsidTr="005518B7">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5518B7" w:rsidRDefault="005518B7" w:rsidP="005518B7">
            <w:pPr>
              <w:autoSpaceDE w:val="0"/>
              <w:autoSpaceDN w:val="0"/>
              <w:adjustRightInd w:val="0"/>
              <w:jc w:val="center"/>
            </w:pPr>
            <w:r>
              <w:t xml:space="preserve">Durée avec la plus faible </w:t>
            </w:r>
            <w:proofErr w:type="spellStart"/>
            <w:r>
              <w:t>proba</w:t>
            </w:r>
            <w:proofErr w:type="spellEnd"/>
          </w:p>
        </w:tc>
        <w:tc>
          <w:tcPr>
            <w:tcW w:w="1651"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16</w:t>
            </w:r>
          </w:p>
        </w:tc>
        <w:tc>
          <w:tcPr>
            <w:tcW w:w="1651"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16</w:t>
            </w:r>
          </w:p>
        </w:tc>
        <w:tc>
          <w:tcPr>
            <w:tcW w:w="1651"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w:t>
            </w:r>
          </w:p>
        </w:tc>
        <w:tc>
          <w:tcPr>
            <w:tcW w:w="1652" w:type="dxa"/>
            <w:vAlign w:val="center"/>
          </w:tcPr>
          <w:p w:rsidR="005518B7" w:rsidRDefault="005518B7"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16</w:t>
            </w:r>
          </w:p>
        </w:tc>
      </w:tr>
      <w:tr w:rsidR="005518B7" w:rsidTr="005518B7">
        <w:trPr>
          <w:trHeight w:val="317"/>
        </w:trPr>
        <w:tc>
          <w:tcPr>
            <w:cnfStyle w:val="001000000000" w:firstRow="0" w:lastRow="0" w:firstColumn="1" w:lastColumn="0" w:oddVBand="0" w:evenVBand="0" w:oddHBand="0" w:evenHBand="0" w:firstRowFirstColumn="0" w:firstRowLastColumn="0" w:lastRowFirstColumn="0" w:lastRowLastColumn="0"/>
            <w:tcW w:w="1651" w:type="dxa"/>
            <w:vAlign w:val="center"/>
          </w:tcPr>
          <w:p w:rsidR="005518B7" w:rsidRDefault="005518B7" w:rsidP="005518B7">
            <w:pPr>
              <w:autoSpaceDE w:val="0"/>
              <w:autoSpaceDN w:val="0"/>
              <w:adjustRightInd w:val="0"/>
              <w:jc w:val="center"/>
            </w:pPr>
            <w:proofErr w:type="spellStart"/>
            <w:r>
              <w:t>proba</w:t>
            </w:r>
            <w:proofErr w:type="spellEnd"/>
          </w:p>
        </w:tc>
        <w:tc>
          <w:tcPr>
            <w:tcW w:w="1651"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w:t>
            </w:r>
          </w:p>
        </w:tc>
        <w:tc>
          <w:tcPr>
            <w:tcW w:w="1651"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w:t>
            </w:r>
          </w:p>
        </w:tc>
        <w:tc>
          <w:tcPr>
            <w:tcW w:w="1651"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w:t>
            </w:r>
          </w:p>
        </w:tc>
        <w:tc>
          <w:tcPr>
            <w:tcW w:w="1652" w:type="dxa"/>
            <w:vAlign w:val="center"/>
          </w:tcPr>
          <w:p w:rsidR="005518B7" w:rsidRDefault="005518B7"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0</w:t>
            </w:r>
          </w:p>
        </w:tc>
      </w:tr>
    </w:tbl>
    <w:p w:rsidR="006B050B" w:rsidRDefault="006B050B" w:rsidP="00340B42">
      <w:pPr>
        <w:autoSpaceDE w:val="0"/>
        <w:autoSpaceDN w:val="0"/>
        <w:adjustRightInd w:val="0"/>
        <w:spacing w:after="0" w:line="240" w:lineRule="auto"/>
      </w:pPr>
    </w:p>
    <w:p w:rsidR="005518B7" w:rsidRDefault="005518B7" w:rsidP="00340B42">
      <w:pPr>
        <w:autoSpaceDE w:val="0"/>
        <w:autoSpaceDN w:val="0"/>
        <w:adjustRightInd w:val="0"/>
        <w:spacing w:after="0" w:line="240" w:lineRule="auto"/>
      </w:pPr>
      <w:r>
        <w:t>On remarque que la somme des durées sur la mesure 1 a dépassé 16.</w:t>
      </w:r>
    </w:p>
    <w:p w:rsidR="005518B7" w:rsidRDefault="005518B7" w:rsidP="00340B42">
      <w:pPr>
        <w:autoSpaceDE w:val="0"/>
        <w:autoSpaceDN w:val="0"/>
        <w:adjustRightInd w:val="0"/>
        <w:spacing w:after="0" w:line="240" w:lineRule="auto"/>
      </w:pPr>
    </w:p>
    <w:p w:rsidR="005518B7" w:rsidRPr="00340B42" w:rsidRDefault="005518B7" w:rsidP="00340B42">
      <w:pPr>
        <w:autoSpaceDE w:val="0"/>
        <w:autoSpaceDN w:val="0"/>
        <w:adjustRightInd w:val="0"/>
        <w:spacing w:after="0" w:line="240" w:lineRule="auto"/>
      </w:pPr>
      <w:r>
        <w:t>Dans ce cas de figure où les probabilités secondaire</w:t>
      </w:r>
      <w:bookmarkStart w:id="0" w:name="_GoBack"/>
      <w:bookmarkEnd w:id="0"/>
    </w:p>
    <w:sectPr w:rsidR="005518B7" w:rsidRPr="00340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50A4C"/>
    <w:multiLevelType w:val="hybridMultilevel"/>
    <w:tmpl w:val="0F5487F4"/>
    <w:lvl w:ilvl="0" w:tplc="5BC8A58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69"/>
    <w:rsid w:val="00001730"/>
    <w:rsid w:val="00004004"/>
    <w:rsid w:val="000041C0"/>
    <w:rsid w:val="00005747"/>
    <w:rsid w:val="000168AE"/>
    <w:rsid w:val="00022579"/>
    <w:rsid w:val="00042B3F"/>
    <w:rsid w:val="00042FE2"/>
    <w:rsid w:val="00064113"/>
    <w:rsid w:val="00090D77"/>
    <w:rsid w:val="00093B79"/>
    <w:rsid w:val="000A431F"/>
    <w:rsid w:val="000A4E08"/>
    <w:rsid w:val="000C06C0"/>
    <w:rsid w:val="000C0E81"/>
    <w:rsid w:val="000D13D6"/>
    <w:rsid w:val="000D27BE"/>
    <w:rsid w:val="000E5B3B"/>
    <w:rsid w:val="000E6C93"/>
    <w:rsid w:val="00124CA8"/>
    <w:rsid w:val="00135392"/>
    <w:rsid w:val="00135A14"/>
    <w:rsid w:val="001464DD"/>
    <w:rsid w:val="00155B9D"/>
    <w:rsid w:val="001648B3"/>
    <w:rsid w:val="00173250"/>
    <w:rsid w:val="0018068B"/>
    <w:rsid w:val="00183471"/>
    <w:rsid w:val="001A6A39"/>
    <w:rsid w:val="001B183B"/>
    <w:rsid w:val="001B1B91"/>
    <w:rsid w:val="001B1D58"/>
    <w:rsid w:val="001B26FA"/>
    <w:rsid w:val="001B3938"/>
    <w:rsid w:val="001C1527"/>
    <w:rsid w:val="001C583F"/>
    <w:rsid w:val="001C5FA5"/>
    <w:rsid w:val="001D1253"/>
    <w:rsid w:val="001E3947"/>
    <w:rsid w:val="001E78A6"/>
    <w:rsid w:val="001F24F2"/>
    <w:rsid w:val="00206D13"/>
    <w:rsid w:val="00216A34"/>
    <w:rsid w:val="002254DF"/>
    <w:rsid w:val="0023178E"/>
    <w:rsid w:val="00233816"/>
    <w:rsid w:val="00246C15"/>
    <w:rsid w:val="00247671"/>
    <w:rsid w:val="002525FA"/>
    <w:rsid w:val="0025568A"/>
    <w:rsid w:val="0026181A"/>
    <w:rsid w:val="002641E3"/>
    <w:rsid w:val="0026484F"/>
    <w:rsid w:val="00264AF7"/>
    <w:rsid w:val="00275A13"/>
    <w:rsid w:val="002A2187"/>
    <w:rsid w:val="002C128C"/>
    <w:rsid w:val="002E02B6"/>
    <w:rsid w:val="002E0546"/>
    <w:rsid w:val="002E4709"/>
    <w:rsid w:val="002F256A"/>
    <w:rsid w:val="0030113D"/>
    <w:rsid w:val="00310ED9"/>
    <w:rsid w:val="00313EA9"/>
    <w:rsid w:val="003171B2"/>
    <w:rsid w:val="00332A7B"/>
    <w:rsid w:val="00340B42"/>
    <w:rsid w:val="003427D8"/>
    <w:rsid w:val="0036039E"/>
    <w:rsid w:val="003711F9"/>
    <w:rsid w:val="00390EA7"/>
    <w:rsid w:val="0039265E"/>
    <w:rsid w:val="003A4746"/>
    <w:rsid w:val="003A6C0C"/>
    <w:rsid w:val="003B0AE2"/>
    <w:rsid w:val="003B170B"/>
    <w:rsid w:val="003B4B39"/>
    <w:rsid w:val="003C430D"/>
    <w:rsid w:val="003C6F4B"/>
    <w:rsid w:val="003D09E2"/>
    <w:rsid w:val="003D281B"/>
    <w:rsid w:val="003E79DB"/>
    <w:rsid w:val="003F18CF"/>
    <w:rsid w:val="004077CA"/>
    <w:rsid w:val="00414538"/>
    <w:rsid w:val="00416989"/>
    <w:rsid w:val="0042102D"/>
    <w:rsid w:val="004311D8"/>
    <w:rsid w:val="0043322A"/>
    <w:rsid w:val="00435EB1"/>
    <w:rsid w:val="00444441"/>
    <w:rsid w:val="00446F96"/>
    <w:rsid w:val="00457197"/>
    <w:rsid w:val="00471907"/>
    <w:rsid w:val="00472207"/>
    <w:rsid w:val="0048250E"/>
    <w:rsid w:val="00490F68"/>
    <w:rsid w:val="00492AC1"/>
    <w:rsid w:val="004A160B"/>
    <w:rsid w:val="004A66FD"/>
    <w:rsid w:val="004B2645"/>
    <w:rsid w:val="004C20D6"/>
    <w:rsid w:val="004C3D77"/>
    <w:rsid w:val="004D4AE0"/>
    <w:rsid w:val="004E3678"/>
    <w:rsid w:val="0050778E"/>
    <w:rsid w:val="00511145"/>
    <w:rsid w:val="00522D14"/>
    <w:rsid w:val="00532842"/>
    <w:rsid w:val="00541F03"/>
    <w:rsid w:val="00543BB3"/>
    <w:rsid w:val="00544049"/>
    <w:rsid w:val="00545A28"/>
    <w:rsid w:val="00545DD2"/>
    <w:rsid w:val="005515D7"/>
    <w:rsid w:val="005518B7"/>
    <w:rsid w:val="005518D8"/>
    <w:rsid w:val="0058210E"/>
    <w:rsid w:val="0058528F"/>
    <w:rsid w:val="005952A7"/>
    <w:rsid w:val="005A101E"/>
    <w:rsid w:val="005B1E16"/>
    <w:rsid w:val="005B5AC0"/>
    <w:rsid w:val="005C254B"/>
    <w:rsid w:val="005C4B9D"/>
    <w:rsid w:val="005D0BF0"/>
    <w:rsid w:val="005D3D14"/>
    <w:rsid w:val="005E0BA5"/>
    <w:rsid w:val="005F71E0"/>
    <w:rsid w:val="00603DE5"/>
    <w:rsid w:val="0063400D"/>
    <w:rsid w:val="00641F0F"/>
    <w:rsid w:val="006435C1"/>
    <w:rsid w:val="0064429B"/>
    <w:rsid w:val="006530A1"/>
    <w:rsid w:val="00661B74"/>
    <w:rsid w:val="0066783B"/>
    <w:rsid w:val="006707D9"/>
    <w:rsid w:val="00692825"/>
    <w:rsid w:val="006B04CA"/>
    <w:rsid w:val="006B050B"/>
    <w:rsid w:val="006C2720"/>
    <w:rsid w:val="006D08B4"/>
    <w:rsid w:val="006D3EA0"/>
    <w:rsid w:val="006D3F41"/>
    <w:rsid w:val="006E5460"/>
    <w:rsid w:val="006E5667"/>
    <w:rsid w:val="00707389"/>
    <w:rsid w:val="0071181B"/>
    <w:rsid w:val="0072419F"/>
    <w:rsid w:val="007316B7"/>
    <w:rsid w:val="00750168"/>
    <w:rsid w:val="00750D77"/>
    <w:rsid w:val="0076045A"/>
    <w:rsid w:val="00764D70"/>
    <w:rsid w:val="0077731B"/>
    <w:rsid w:val="007831E4"/>
    <w:rsid w:val="007B0DBD"/>
    <w:rsid w:val="007B319A"/>
    <w:rsid w:val="007C1D56"/>
    <w:rsid w:val="007C24A4"/>
    <w:rsid w:val="007C38D9"/>
    <w:rsid w:val="007C4A27"/>
    <w:rsid w:val="007C504A"/>
    <w:rsid w:val="007E103A"/>
    <w:rsid w:val="007E3556"/>
    <w:rsid w:val="007E6039"/>
    <w:rsid w:val="007F0E4B"/>
    <w:rsid w:val="00804018"/>
    <w:rsid w:val="00804DB0"/>
    <w:rsid w:val="0081109F"/>
    <w:rsid w:val="00813388"/>
    <w:rsid w:val="00827182"/>
    <w:rsid w:val="00842592"/>
    <w:rsid w:val="00843374"/>
    <w:rsid w:val="008505A1"/>
    <w:rsid w:val="008545B4"/>
    <w:rsid w:val="008566A0"/>
    <w:rsid w:val="00857D36"/>
    <w:rsid w:val="0088015D"/>
    <w:rsid w:val="008A73A2"/>
    <w:rsid w:val="008B4F32"/>
    <w:rsid w:val="008B73AE"/>
    <w:rsid w:val="008C0312"/>
    <w:rsid w:val="008E1C4E"/>
    <w:rsid w:val="00903BAB"/>
    <w:rsid w:val="00904C32"/>
    <w:rsid w:val="00921D69"/>
    <w:rsid w:val="00941706"/>
    <w:rsid w:val="00953396"/>
    <w:rsid w:val="0096443B"/>
    <w:rsid w:val="00966D06"/>
    <w:rsid w:val="00980671"/>
    <w:rsid w:val="009907CF"/>
    <w:rsid w:val="00997689"/>
    <w:rsid w:val="009B4AB4"/>
    <w:rsid w:val="009B6AC6"/>
    <w:rsid w:val="009D6BC7"/>
    <w:rsid w:val="009D6BC8"/>
    <w:rsid w:val="009E2BA3"/>
    <w:rsid w:val="009E39FC"/>
    <w:rsid w:val="009E3CF9"/>
    <w:rsid w:val="009F0CF9"/>
    <w:rsid w:val="009F0F30"/>
    <w:rsid w:val="009F262F"/>
    <w:rsid w:val="009F4E92"/>
    <w:rsid w:val="00A0182A"/>
    <w:rsid w:val="00A133C1"/>
    <w:rsid w:val="00A210C8"/>
    <w:rsid w:val="00A26005"/>
    <w:rsid w:val="00A40B93"/>
    <w:rsid w:val="00A43439"/>
    <w:rsid w:val="00A447A7"/>
    <w:rsid w:val="00A46218"/>
    <w:rsid w:val="00A462FD"/>
    <w:rsid w:val="00A5455D"/>
    <w:rsid w:val="00A5494D"/>
    <w:rsid w:val="00A6184E"/>
    <w:rsid w:val="00A64BF2"/>
    <w:rsid w:val="00A9438F"/>
    <w:rsid w:val="00AB5333"/>
    <w:rsid w:val="00AC0C37"/>
    <w:rsid w:val="00AF6541"/>
    <w:rsid w:val="00B022D4"/>
    <w:rsid w:val="00B13B64"/>
    <w:rsid w:val="00B1429E"/>
    <w:rsid w:val="00B147F8"/>
    <w:rsid w:val="00B1635E"/>
    <w:rsid w:val="00B23F1A"/>
    <w:rsid w:val="00B40A1D"/>
    <w:rsid w:val="00B53372"/>
    <w:rsid w:val="00B70B6D"/>
    <w:rsid w:val="00B801ED"/>
    <w:rsid w:val="00B900B5"/>
    <w:rsid w:val="00B94397"/>
    <w:rsid w:val="00B94900"/>
    <w:rsid w:val="00BB02AA"/>
    <w:rsid w:val="00BB06F5"/>
    <w:rsid w:val="00BB15FC"/>
    <w:rsid w:val="00BB3D2B"/>
    <w:rsid w:val="00BB41D3"/>
    <w:rsid w:val="00BD3C8E"/>
    <w:rsid w:val="00C158CE"/>
    <w:rsid w:val="00C26070"/>
    <w:rsid w:val="00C277FB"/>
    <w:rsid w:val="00C336AC"/>
    <w:rsid w:val="00C346B2"/>
    <w:rsid w:val="00C41A93"/>
    <w:rsid w:val="00C51DDD"/>
    <w:rsid w:val="00C53F74"/>
    <w:rsid w:val="00C62F22"/>
    <w:rsid w:val="00C6621E"/>
    <w:rsid w:val="00C72FC0"/>
    <w:rsid w:val="00C85C24"/>
    <w:rsid w:val="00C95513"/>
    <w:rsid w:val="00CA16E2"/>
    <w:rsid w:val="00CA47DC"/>
    <w:rsid w:val="00CA7E4C"/>
    <w:rsid w:val="00CB1BB1"/>
    <w:rsid w:val="00CB4CB8"/>
    <w:rsid w:val="00CC2C81"/>
    <w:rsid w:val="00CD64CB"/>
    <w:rsid w:val="00CE6FFA"/>
    <w:rsid w:val="00CF151C"/>
    <w:rsid w:val="00D01416"/>
    <w:rsid w:val="00D0329B"/>
    <w:rsid w:val="00D13EBE"/>
    <w:rsid w:val="00D256FE"/>
    <w:rsid w:val="00D31D83"/>
    <w:rsid w:val="00D40A52"/>
    <w:rsid w:val="00D40B61"/>
    <w:rsid w:val="00D41029"/>
    <w:rsid w:val="00D54B72"/>
    <w:rsid w:val="00D57FE5"/>
    <w:rsid w:val="00D75D1B"/>
    <w:rsid w:val="00D81A6F"/>
    <w:rsid w:val="00D82F4F"/>
    <w:rsid w:val="00D90013"/>
    <w:rsid w:val="00D90A40"/>
    <w:rsid w:val="00DD7AEA"/>
    <w:rsid w:val="00DE20D1"/>
    <w:rsid w:val="00DE6FD9"/>
    <w:rsid w:val="00DF1BA4"/>
    <w:rsid w:val="00DF413F"/>
    <w:rsid w:val="00DF4AA5"/>
    <w:rsid w:val="00E01F63"/>
    <w:rsid w:val="00E03379"/>
    <w:rsid w:val="00E036C4"/>
    <w:rsid w:val="00E161E8"/>
    <w:rsid w:val="00E221C3"/>
    <w:rsid w:val="00E24D8F"/>
    <w:rsid w:val="00E25E1A"/>
    <w:rsid w:val="00E656C8"/>
    <w:rsid w:val="00E66EA7"/>
    <w:rsid w:val="00E74904"/>
    <w:rsid w:val="00E96871"/>
    <w:rsid w:val="00EA23D5"/>
    <w:rsid w:val="00EC484E"/>
    <w:rsid w:val="00EC6B2A"/>
    <w:rsid w:val="00ED6332"/>
    <w:rsid w:val="00EE08A3"/>
    <w:rsid w:val="00EE1D51"/>
    <w:rsid w:val="00EE3194"/>
    <w:rsid w:val="00EE3E1D"/>
    <w:rsid w:val="00EE5312"/>
    <w:rsid w:val="00EE6702"/>
    <w:rsid w:val="00EE6BA1"/>
    <w:rsid w:val="00EE7ED3"/>
    <w:rsid w:val="00EF1C71"/>
    <w:rsid w:val="00EF4104"/>
    <w:rsid w:val="00F11B59"/>
    <w:rsid w:val="00F201C9"/>
    <w:rsid w:val="00F210F8"/>
    <w:rsid w:val="00F2312E"/>
    <w:rsid w:val="00F27146"/>
    <w:rsid w:val="00F37B91"/>
    <w:rsid w:val="00F40328"/>
    <w:rsid w:val="00F520FD"/>
    <w:rsid w:val="00F6097C"/>
    <w:rsid w:val="00F60FEB"/>
    <w:rsid w:val="00F630F6"/>
    <w:rsid w:val="00F80730"/>
    <w:rsid w:val="00F83F84"/>
    <w:rsid w:val="00F91494"/>
    <w:rsid w:val="00F9283A"/>
    <w:rsid w:val="00FB2D03"/>
    <w:rsid w:val="00FB46CE"/>
    <w:rsid w:val="00FC38EB"/>
    <w:rsid w:val="00FC43E0"/>
    <w:rsid w:val="00FC4A4E"/>
    <w:rsid w:val="00FE0760"/>
    <w:rsid w:val="00FE5F41"/>
    <w:rsid w:val="00FF1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8081D-59C4-4F74-BE2F-84C17589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3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D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54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3D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3DE5"/>
    <w:pPr>
      <w:ind w:left="720"/>
      <w:contextualSpacing/>
    </w:pPr>
  </w:style>
  <w:style w:type="character" w:customStyle="1" w:styleId="Heading3Char">
    <w:name w:val="Heading 3 Char"/>
    <w:basedOn w:val="DefaultParagraphFont"/>
    <w:link w:val="Heading3"/>
    <w:uiPriority w:val="9"/>
    <w:rsid w:val="00603DE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90A40"/>
    <w:rPr>
      <w:color w:val="808080"/>
    </w:rPr>
  </w:style>
  <w:style w:type="table" w:styleId="TableGrid">
    <w:name w:val="Table Grid"/>
    <w:basedOn w:val="TableNormal"/>
    <w:uiPriority w:val="39"/>
    <w:rsid w:val="00D9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254DF"/>
    <w:rPr>
      <w:rFonts w:asciiTheme="majorHAnsi" w:eastAsiaTheme="majorEastAsia" w:hAnsiTheme="majorHAnsi" w:cstheme="majorBidi"/>
      <w:i/>
      <w:iCs/>
      <w:color w:val="2E74B5" w:themeColor="accent1" w:themeShade="BF"/>
    </w:rPr>
  </w:style>
  <w:style w:type="table" w:styleId="GridTable4">
    <w:name w:val="Grid Table 4"/>
    <w:basedOn w:val="TableNormal"/>
    <w:uiPriority w:val="49"/>
    <w:rsid w:val="001806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032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6B05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essin_Microsoft_Visio2.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Dessin_Microsoft_Visio4.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Dessin_Microsoft_Visio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Dessin_Microsoft_Visio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Dessin_Microsoft_Visio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734</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RIOBE Louison</dc:creator>
  <cp:keywords/>
  <dc:description/>
  <cp:lastModifiedBy>RIOBE Louison</cp:lastModifiedBy>
  <cp:revision>5</cp:revision>
  <dcterms:created xsi:type="dcterms:W3CDTF">2015-11-17T08:05:00Z</dcterms:created>
  <dcterms:modified xsi:type="dcterms:W3CDTF">2015-11-17T14:48:00Z</dcterms:modified>
</cp:coreProperties>
</file>