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E096C0" w14:textId="0C34796B" w:rsidR="006B3F1F" w:rsidRDefault="007B74B6" w:rsidP="00A631A3">
      <w:pPr>
        <w:pStyle w:val="Title"/>
        <w:spacing w:before="0" w:beforeAutospacing="0" w:after="180"/>
      </w:pPr>
      <w:r>
        <w:t xml:space="preserve">Supplement for Improving Comprehension of Measurements Using Concrete </w:t>
      </w:r>
      <w:proofErr w:type="gramStart"/>
      <w:r>
        <w:t>Re-expression</w:t>
      </w:r>
      <w:proofErr w:type="gramEnd"/>
      <w:r>
        <w:t xml:space="preserve"> Strategies</w:t>
      </w:r>
    </w:p>
    <w:p w14:paraId="6D0B57DC" w14:textId="77777777" w:rsidR="006B3F1F" w:rsidRDefault="006B3F1F">
      <w:pPr>
        <w:pStyle w:val="Author"/>
        <w:rPr>
          <w:sz w:val="20"/>
        </w:rPr>
      </w:pPr>
    </w:p>
    <w:p w14:paraId="67367779" w14:textId="77777777" w:rsidR="006B3F1F" w:rsidRDefault="006B3F1F" w:rsidP="00F100EF">
      <w:pPr>
        <w:pStyle w:val="Author"/>
        <w:jc w:val="both"/>
        <w:rPr>
          <w:sz w:val="20"/>
        </w:rPr>
        <w:sectPr w:rsidR="006B3F1F" w:rsidSect="006B1D5B">
          <w:pgSz w:w="12240" w:h="15840" w:code="1"/>
          <w:pgMar w:top="1224" w:right="1080" w:bottom="1440" w:left="1080" w:header="720" w:footer="720" w:gutter="0"/>
          <w:cols w:space="720"/>
          <w:docGrid w:linePitch="360"/>
        </w:sectPr>
      </w:pPr>
    </w:p>
    <w:p w14:paraId="49294B59" w14:textId="77777777" w:rsidR="00646932" w:rsidRPr="00D67B04" w:rsidRDefault="00646932" w:rsidP="0027599D">
      <w:pPr>
        <w:rPr>
          <w:sz w:val="22"/>
          <w:szCs w:val="22"/>
        </w:rPr>
      </w:pPr>
    </w:p>
    <w:p w14:paraId="023E3CCD" w14:textId="57950BFA" w:rsidR="00746FCE" w:rsidRDefault="009D516D" w:rsidP="001E4D81">
      <w:pPr>
        <w:pStyle w:val="Heading1"/>
      </w:pPr>
      <w:r>
        <w:t>Comparison to Human-Ranked Re-</w:t>
      </w:r>
      <w:r w:rsidR="00966B14">
        <w:t>expressions</w:t>
      </w:r>
    </w:p>
    <w:p w14:paraId="5706F1B4" w14:textId="7009ABE6" w:rsidR="000E2128" w:rsidRPr="00646932" w:rsidRDefault="000E2128" w:rsidP="008A7C7C">
      <w:pPr>
        <w:widowControl w:val="0"/>
        <w:tabs>
          <w:tab w:val="left" w:pos="220"/>
          <w:tab w:val="left" w:pos="720"/>
        </w:tabs>
        <w:autoSpaceDE w:val="0"/>
        <w:autoSpaceDN w:val="0"/>
        <w:adjustRightInd w:val="0"/>
        <w:jc w:val="left"/>
        <w:rPr>
          <w:sz w:val="22"/>
          <w:szCs w:val="22"/>
        </w:rPr>
      </w:pPr>
      <w:r w:rsidRPr="00646932">
        <w:rPr>
          <w:sz w:val="22"/>
          <w:szCs w:val="22"/>
        </w:rPr>
        <w:t>We used psychology research to motivate a ranking of the criteria in</w:t>
      </w:r>
      <w:r w:rsidR="00646932">
        <w:rPr>
          <w:sz w:val="22"/>
          <w:szCs w:val="22"/>
        </w:rPr>
        <w:t xml:space="preserve"> our energy functions by impor</w:t>
      </w:r>
      <w:r w:rsidRPr="00646932">
        <w:rPr>
          <w:sz w:val="22"/>
          <w:szCs w:val="22"/>
        </w:rPr>
        <w:t xml:space="preserve">tance, then repeatedly assessed results to identify the specific term weights. An alternative method for setting the term weights is to have people rank a large set of re-expressions and then use their </w:t>
      </w:r>
      <w:r w:rsidRPr="00646932">
        <w:rPr>
          <w:rFonts w:ascii="Times" w:eastAsia="Times" w:hAnsi="Times" w:cs="Times"/>
          <w:color w:val="000000"/>
          <w:sz w:val="22"/>
          <w:szCs w:val="22"/>
        </w:rPr>
        <w:t xml:space="preserve">preferences to learn optimal term weights. For each measure, we compared our system ranking of </w:t>
      </w:r>
      <w:r w:rsidRPr="00646932">
        <w:rPr>
          <w:sz w:val="22"/>
          <w:szCs w:val="22"/>
        </w:rPr>
        <w:t xml:space="preserve">re-expressions (i.e., the ranking produced using the term weights reported in the paper) to a ranking of the same results that we generated using term weights that we optimized based on a human-ranked gold standard set. We used crowdsourcing to obtain gold standard ranks for sets of </w:t>
      </w:r>
      <w:proofErr w:type="spellStart"/>
      <w:r w:rsidRPr="00646932">
        <w:rPr>
          <w:sz w:val="22"/>
          <w:szCs w:val="22"/>
        </w:rPr>
        <w:t>reunitizations</w:t>
      </w:r>
      <w:proofErr w:type="spellEnd"/>
      <w:r w:rsidRPr="00646932">
        <w:rPr>
          <w:sz w:val="22"/>
          <w:szCs w:val="22"/>
        </w:rPr>
        <w:t xml:space="preserve"> at varying reference magnitudes for each measure. We then learned the best weights by searching over a large set of possible weights for those that minimized distance to the crowd ranking. Overall, we find that the rankings produced by our </w:t>
      </w:r>
      <w:proofErr w:type="spellStart"/>
      <w:r w:rsidRPr="00646932">
        <w:rPr>
          <w:sz w:val="22"/>
          <w:szCs w:val="22"/>
        </w:rPr>
        <w:t>reunitization</w:t>
      </w:r>
      <w:proofErr w:type="spellEnd"/>
      <w:r w:rsidRPr="00646932">
        <w:rPr>
          <w:sz w:val="22"/>
          <w:szCs w:val="22"/>
        </w:rPr>
        <w:t xml:space="preserve"> strategy are comparable to those optimized to the crowd rankings. </w:t>
      </w:r>
    </w:p>
    <w:p w14:paraId="22EE40DC" w14:textId="2B742EF2" w:rsidR="000E2128" w:rsidRPr="00646932" w:rsidRDefault="000E2128" w:rsidP="008A7C7C">
      <w:pPr>
        <w:widowControl w:val="0"/>
        <w:tabs>
          <w:tab w:val="left" w:pos="220"/>
          <w:tab w:val="left" w:pos="720"/>
        </w:tabs>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Specifically, we used a grid task similar to that used to obtain crowd familiarity scores for each</w:t>
      </w:r>
      <w:r w:rsidR="00646932">
        <w:rPr>
          <w:rFonts w:ascii="Times" w:eastAsia="Times" w:hAnsi="Times" w:cs="Times"/>
          <w:color w:val="000000"/>
          <w:sz w:val="22"/>
          <w:szCs w:val="22"/>
        </w:rPr>
        <w:t xml:space="preserve"> object</w:t>
      </w:r>
      <w:r w:rsidRPr="00646932">
        <w:rPr>
          <w:rFonts w:ascii="Times" w:eastAsia="Times" w:hAnsi="Times" w:cs="Times"/>
          <w:color w:val="000000"/>
          <w:sz w:val="22"/>
          <w:szCs w:val="22"/>
        </w:rPr>
        <w:t xml:space="preserve">. However, rather than showing objects only, the grid contained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Each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was depicted as an object image and label plus the multiplier (e.g., “2.3 basketballs”). Additionally, rather than asking workers to assign a rank only to the top four most familiar grid elements as in the crowd familiarity task, we instead asked workers to assign a rank to all of the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that appeared in each grid. We presented a smaller number of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in each grid (8) to make the task easier for </w:t>
      </w:r>
      <w:proofErr w:type="spellStart"/>
      <w:r w:rsidRPr="00646932">
        <w:rPr>
          <w:rFonts w:ascii="Times" w:eastAsia="Times" w:hAnsi="Times" w:cs="Times"/>
          <w:color w:val="000000"/>
          <w:sz w:val="22"/>
          <w:szCs w:val="22"/>
        </w:rPr>
        <w:t>crowdworkers</w:t>
      </w:r>
      <w:proofErr w:type="spellEnd"/>
      <w:r w:rsidRPr="00646932">
        <w:rPr>
          <w:rFonts w:ascii="Times" w:eastAsia="Times" w:hAnsi="Times" w:cs="Times"/>
          <w:color w:val="000000"/>
          <w:sz w:val="22"/>
          <w:szCs w:val="22"/>
        </w:rPr>
        <w:t xml:space="preserve"> (in the earlier task, workers had to rank the familiarity of only the top four out of 16 objects in the grid). We generated the grids for each measure excluding price (weight, height, length, volume) and reference measurement from the set [0.01, 0.05, 0.1, 0.5, .... 10,000] by randomly sampling 8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objects from a larger set of 30 objects that were ranked as most familiar by our crowd familiarity score for that re</w:t>
      </w:r>
      <w:r w:rsidR="00646932" w:rsidRPr="00646932">
        <w:rPr>
          <w:rFonts w:ascii="Times" w:eastAsia="Times" w:hAnsi="Times" w:cs="Times"/>
          <w:color w:val="000000"/>
          <w:sz w:val="22"/>
          <w:szCs w:val="22"/>
        </w:rPr>
        <w:t xml:space="preserve">ference measurement and measure. </w:t>
      </w:r>
      <w:r w:rsidRPr="00646932">
        <w:rPr>
          <w:rFonts w:ascii="Times" w:eastAsia="Times" w:hAnsi="Times" w:cs="Times"/>
          <w:color w:val="000000"/>
          <w:sz w:val="22"/>
          <w:szCs w:val="22"/>
        </w:rPr>
        <w:t xml:space="preserve">We used the most familiar objects to help ensure that the crowd ranking results we obtained could be used to differentiate between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that used objects of similar, high familiarity. We chose a sample size of 30 as it was likely to be large enough to include the most familiar set of objects despite possible variance in the crowd familiarity rankings. We generated 1,560 total grids, such that for each of the four measures and thirteen inputs, 30 workers ranked a set of eight randomly selected familiar objects. Each HIT carried a reward of $0.20 and presented a worker with a single grid. Each HIT was completed by 30 workers from the Amazon Mechanical Turk Master pool. </w:t>
      </w:r>
    </w:p>
    <w:p w14:paraId="0B20E5E8" w14:textId="160DACD3" w:rsidR="000E2128" w:rsidRPr="00646932" w:rsidRDefault="000E2128" w:rsidP="008A7C7C">
      <w:pPr>
        <w:widowControl w:val="0"/>
        <w:tabs>
          <w:tab w:val="left" w:pos="220"/>
          <w:tab w:val="left" w:pos="720"/>
        </w:tabs>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Our goal in asking workers to rank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was to obtain a set of “gold standard” rankings to compare to our automated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strategy’s rankings of the same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For each measure and reference measurement pair (e.g., weight of 0.01 pounds) we calculated the </w:t>
      </w:r>
      <w:proofErr w:type="spellStart"/>
      <w:r w:rsidRPr="00646932">
        <w:rPr>
          <w:rFonts w:ascii="Times" w:eastAsia="Times" w:hAnsi="Times" w:cs="Times"/>
          <w:color w:val="000000"/>
          <w:sz w:val="22"/>
          <w:szCs w:val="22"/>
        </w:rPr>
        <w:t>crowdworkers</w:t>
      </w:r>
      <w:proofErr w:type="spellEnd"/>
      <w:r w:rsidRPr="00646932">
        <w:rPr>
          <w:rFonts w:ascii="Times" w:eastAsia="Times" w:hAnsi="Times" w:cs="Times"/>
          <w:color w:val="000000"/>
          <w:sz w:val="22"/>
          <w:szCs w:val="22"/>
        </w:rPr>
        <w:t xml:space="preserve">’ aggregate median rank of each object that appeared in at least one grid. We used the median rank to avoid the biasing effect of outliers on mean ranks. For each measure and reference measurement pair, we then calculated the Spearman’s rank correlation </w:t>
      </w:r>
      <w:proofErr w:type="spellStart"/>
      <w:r w:rsidRPr="00646932">
        <w:rPr>
          <w:rFonts w:ascii="Times" w:eastAsia="Times" w:hAnsi="Times" w:cs="Times"/>
          <w:i/>
          <w:iCs/>
          <w:color w:val="000000"/>
          <w:sz w:val="22"/>
          <w:szCs w:val="22"/>
        </w:rPr>
        <w:t>rs</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for rankings generated by our system and the crowd median rankings. For the measure weight, the mean correlation across all reference measurements was 0.24; for height, 0.37, for length, 0.25, and for volume, 0.25. An alternative way of comparing the alignment between the crowd rank</w:t>
      </w:r>
      <w:r w:rsidR="00646932">
        <w:rPr>
          <w:rFonts w:ascii="Times" w:eastAsia="Times" w:hAnsi="Times" w:cs="Times"/>
          <w:color w:val="000000"/>
          <w:sz w:val="22"/>
          <w:szCs w:val="22"/>
        </w:rPr>
        <w:t xml:space="preserve">ings and our baseline </w:t>
      </w:r>
      <w:proofErr w:type="spellStart"/>
      <w:r w:rsidR="00646932">
        <w:rPr>
          <w:rFonts w:ascii="Times" w:eastAsia="Times" w:hAnsi="Times" w:cs="Times"/>
          <w:color w:val="000000"/>
          <w:sz w:val="22"/>
          <w:szCs w:val="22"/>
        </w:rPr>
        <w:t>reunitiza</w:t>
      </w:r>
      <w:r w:rsidRPr="00646932">
        <w:rPr>
          <w:rFonts w:ascii="Times" w:eastAsia="Times" w:hAnsi="Times" w:cs="Times"/>
          <w:color w:val="000000"/>
          <w:sz w:val="22"/>
          <w:szCs w:val="22"/>
        </w:rPr>
        <w:t>tion</w:t>
      </w:r>
      <w:proofErr w:type="spellEnd"/>
      <w:r w:rsidRPr="00646932">
        <w:rPr>
          <w:rFonts w:ascii="Times" w:eastAsia="Times" w:hAnsi="Times" w:cs="Times"/>
          <w:color w:val="000000"/>
          <w:sz w:val="22"/>
          <w:szCs w:val="22"/>
        </w:rPr>
        <w:t xml:space="preserve"> rankings is to consider how often the rank for a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falls within the range (minimum - maximum) of </w:t>
      </w:r>
      <w:proofErr w:type="spellStart"/>
      <w:r w:rsidRPr="00646932">
        <w:rPr>
          <w:rFonts w:ascii="Times" w:eastAsia="Times" w:hAnsi="Times" w:cs="Times"/>
          <w:color w:val="000000"/>
          <w:sz w:val="22"/>
          <w:szCs w:val="22"/>
        </w:rPr>
        <w:t>crowdworker</w:t>
      </w:r>
      <w:proofErr w:type="spellEnd"/>
      <w:r w:rsidRPr="00646932">
        <w:rPr>
          <w:rFonts w:ascii="Times" w:eastAsia="Times" w:hAnsi="Times" w:cs="Times"/>
          <w:color w:val="000000"/>
          <w:sz w:val="22"/>
          <w:szCs w:val="22"/>
        </w:rPr>
        <w:t xml:space="preserve"> ranks for that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Over all four measures, our system ranks are within the range of </w:t>
      </w:r>
      <w:proofErr w:type="spellStart"/>
      <w:r w:rsidRPr="00646932">
        <w:rPr>
          <w:rFonts w:ascii="Times" w:eastAsia="Times" w:hAnsi="Times" w:cs="Times"/>
          <w:color w:val="000000"/>
          <w:sz w:val="22"/>
          <w:szCs w:val="22"/>
        </w:rPr>
        <w:t>crowdworker</w:t>
      </w:r>
      <w:proofErr w:type="spellEnd"/>
      <w:r w:rsidRPr="00646932">
        <w:rPr>
          <w:rFonts w:ascii="Times" w:eastAsia="Times" w:hAnsi="Times" w:cs="Times"/>
          <w:color w:val="000000"/>
          <w:sz w:val="22"/>
          <w:szCs w:val="22"/>
        </w:rPr>
        <w:t xml:space="preserve"> ranks for 64% of all ranked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(by measure: weight: 75%; height: 64%; length: 60%; volume: 61%). We see moderate correlations between our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strategy’s rankings and the crowd rankings across the set of measures using both measures of alignment between rankings.</w:t>
      </w:r>
    </w:p>
    <w:p w14:paraId="044CA437" w14:textId="1BB6E0AA" w:rsidR="000E2128" w:rsidRPr="00646932" w:rsidRDefault="000E2128" w:rsidP="008A7C7C">
      <w:pPr>
        <w:widowControl w:val="0"/>
        <w:tabs>
          <w:tab w:val="left" w:pos="220"/>
          <w:tab w:val="left" w:pos="720"/>
        </w:tabs>
        <w:autoSpaceDE w:val="0"/>
        <w:autoSpaceDN w:val="0"/>
        <w:adjustRightInd w:val="0"/>
        <w:jc w:val="left"/>
        <w:rPr>
          <w:rFonts w:ascii="MS Mincho" w:eastAsia="MS Mincho" w:hAnsi="MS Mincho" w:cs="MS Mincho"/>
          <w:color w:val="000000"/>
          <w:sz w:val="22"/>
          <w:szCs w:val="22"/>
        </w:rPr>
      </w:pPr>
      <w:r w:rsidRPr="00646932">
        <w:rPr>
          <w:rFonts w:ascii="Times" w:eastAsia="Times" w:hAnsi="Times" w:cs="Times"/>
          <w:color w:val="000000"/>
          <w:sz w:val="22"/>
          <w:szCs w:val="22"/>
        </w:rPr>
        <w:t xml:space="preserve">Additionally, we used the gold standard rankings to find the “optimal” term weights for the re- unitization implementation for each measure. For each measure, we searched over a large space of possible weights for </w:t>
      </w:r>
      <w:proofErr w:type="spellStart"/>
      <w:proofErr w:type="gram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omf</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w:t>
      </w:r>
      <w:proofErr w:type="gramEnd"/>
      <w:r w:rsidRPr="00646932">
        <w:rPr>
          <w:rFonts w:ascii="Times" w:eastAsia="Times" w:hAnsi="Times" w:cs="Times"/>
          <w:color w:val="000000"/>
          <w:sz w:val="22"/>
          <w:szCs w:val="22"/>
        </w:rPr>
        <w:t xml:space="preserve"> </w:t>
      </w:r>
      <w:proofErr w:type="spell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mv</w:t>
      </w:r>
      <w:proofErr w:type="spellEnd"/>
      <w:r w:rsidRPr="00646932">
        <w:rPr>
          <w:rFonts w:ascii="Times" w:eastAsia="Times" w:hAnsi="Times" w:cs="Times"/>
          <w:color w:val="000000"/>
          <w:sz w:val="22"/>
          <w:szCs w:val="22"/>
        </w:rPr>
        <w:t xml:space="preserve">, and </w:t>
      </w:r>
      <w:proofErr w:type="spell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mult</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in our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function, seeking the set of weights that minimized the distance between the </w:t>
      </w:r>
      <w:r w:rsidRPr="00646932">
        <w:rPr>
          <w:rFonts w:ascii="Times" w:eastAsia="Times" w:hAnsi="Times" w:cs="Times"/>
          <w:color w:val="000000"/>
          <w:sz w:val="22"/>
          <w:szCs w:val="22"/>
        </w:rPr>
        <w:lastRenderedPageBreak/>
        <w:t>system rankings and the c</w:t>
      </w:r>
      <w:r w:rsidR="00941BFA">
        <w:rPr>
          <w:rFonts w:ascii="Times" w:eastAsia="Times" w:hAnsi="Times" w:cs="Times"/>
          <w:color w:val="000000"/>
          <w:sz w:val="22"/>
          <w:szCs w:val="22"/>
        </w:rPr>
        <w:t>rowd rankings. We used the mag</w:t>
      </w:r>
      <w:r w:rsidRPr="00646932">
        <w:rPr>
          <w:rFonts w:ascii="Times" w:eastAsia="Times" w:hAnsi="Times" w:cs="Times"/>
          <w:color w:val="000000"/>
          <w:sz w:val="22"/>
          <w:szCs w:val="22"/>
        </w:rPr>
        <w:t>nitude of the vector 1-</w:t>
      </w:r>
      <w:r w:rsidRPr="00646932">
        <w:rPr>
          <w:rFonts w:ascii="Times" w:eastAsia="Times" w:hAnsi="Times" w:cs="Times"/>
          <w:i/>
          <w:iCs/>
          <w:color w:val="000000"/>
          <w:sz w:val="22"/>
          <w:szCs w:val="22"/>
        </w:rPr>
        <w:t>r</w:t>
      </w:r>
      <w:r w:rsidRPr="00646932">
        <w:rPr>
          <w:rFonts w:ascii="Times" w:eastAsia="Times" w:hAnsi="Times" w:cs="Times"/>
          <w:i/>
          <w:iCs/>
          <w:color w:val="000000"/>
          <w:sz w:val="22"/>
          <w:szCs w:val="22"/>
          <w:vertAlign w:val="subscript"/>
        </w:rPr>
        <w:t>s</w:t>
      </w:r>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as a distance measure. For each measure, we used this method to evaluate term weights ranging between 0.01 and 1 in increments of 0.05. Using this approach, we arrived at the following optimal weights for the terms [</w:t>
      </w:r>
      <w:proofErr w:type="spell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omf</w:t>
      </w:r>
      <w:proofErr w:type="spellEnd"/>
      <w:r w:rsidRPr="00646932">
        <w:rPr>
          <w:rFonts w:ascii="Times" w:eastAsia="Times" w:hAnsi="Times" w:cs="Times"/>
          <w:color w:val="000000"/>
          <w:sz w:val="22"/>
          <w:szCs w:val="22"/>
        </w:rPr>
        <w:t xml:space="preserve">, </w:t>
      </w:r>
      <w:proofErr w:type="spellStart"/>
      <w:proofErr w:type="gram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mult</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w:t>
      </w:r>
      <w:proofErr w:type="gramEnd"/>
      <w:r w:rsidRPr="00646932">
        <w:rPr>
          <w:rFonts w:ascii="Times" w:eastAsia="Times" w:hAnsi="Times" w:cs="Times"/>
          <w:color w:val="000000"/>
          <w:sz w:val="22"/>
          <w:szCs w:val="22"/>
        </w:rPr>
        <w:t xml:space="preserve"> </w:t>
      </w:r>
      <w:proofErr w:type="spellStart"/>
      <w:r w:rsidRPr="00646932">
        <w:rPr>
          <w:rFonts w:ascii="Times" w:eastAsia="Times" w:hAnsi="Times" w:cs="Times"/>
          <w:i/>
          <w:iCs/>
          <w:color w:val="000000"/>
          <w:sz w:val="22"/>
          <w:szCs w:val="22"/>
        </w:rPr>
        <w:t>w</w:t>
      </w:r>
      <w:r w:rsidRPr="00646932">
        <w:rPr>
          <w:rFonts w:ascii="Times" w:eastAsia="Times" w:hAnsi="Times" w:cs="Times"/>
          <w:i/>
          <w:iCs/>
          <w:color w:val="000000"/>
          <w:sz w:val="22"/>
          <w:szCs w:val="22"/>
          <w:vertAlign w:val="subscript"/>
        </w:rPr>
        <w:t>mv</w:t>
      </w:r>
      <w:proofErr w:type="spellEnd"/>
      <w:r w:rsidRPr="00646932">
        <w:rPr>
          <w:rFonts w:ascii="Times" w:eastAsia="Times" w:hAnsi="Times" w:cs="Times"/>
          <w:color w:val="000000"/>
          <w:sz w:val="22"/>
          <w:szCs w:val="22"/>
        </w:rPr>
        <w:t xml:space="preserve">] : for weight [0.96, 0.06, 0.36]; for height [0.41, 0.01, 0.16]; for length [0.46, 0.96, 0.01]; for volume [0.46, 0.01, 0.56]. </w:t>
      </w:r>
      <w:r w:rsidRPr="00646932">
        <w:rPr>
          <w:rFonts w:ascii="MS Mincho" w:eastAsia="MS Mincho" w:hAnsi="MS Mincho" w:cs="MS Mincho"/>
          <w:color w:val="000000"/>
          <w:sz w:val="22"/>
          <w:szCs w:val="22"/>
        </w:rPr>
        <w:t> </w:t>
      </w:r>
    </w:p>
    <w:p w14:paraId="0E2D0D09" w14:textId="66B4F2D2"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To evaluate how much these optimized term weights improve the ranking of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relative to the human ranked gold standard, we did several analyses. First, for each reference measurement, we calculated the Spearman’s rank correlation </w:t>
      </w:r>
      <w:proofErr w:type="spellStart"/>
      <w:r w:rsidRPr="00646932">
        <w:rPr>
          <w:rFonts w:ascii="Times" w:eastAsia="Times" w:hAnsi="Times" w:cs="Times"/>
          <w:i/>
          <w:iCs/>
          <w:color w:val="000000"/>
          <w:sz w:val="22"/>
          <w:szCs w:val="22"/>
        </w:rPr>
        <w:t>rs</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for the optimized rankings and the crowd median rankings. We compare these correlations to those obtained for our baseline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implementation. While the optimized rankings lead to higher </w:t>
      </w:r>
      <w:proofErr w:type="spellStart"/>
      <w:r w:rsidRPr="00646932">
        <w:rPr>
          <w:rFonts w:ascii="Times" w:eastAsia="Times" w:hAnsi="Times" w:cs="Times"/>
          <w:i/>
          <w:iCs/>
          <w:color w:val="000000"/>
          <w:sz w:val="22"/>
          <w:szCs w:val="22"/>
        </w:rPr>
        <w:t>r</w:t>
      </w:r>
      <w:r w:rsidRPr="00646932">
        <w:rPr>
          <w:rFonts w:ascii="Times" w:eastAsia="Times" w:hAnsi="Times" w:cs="Times"/>
          <w:i/>
          <w:iCs/>
          <w:color w:val="000000"/>
          <w:sz w:val="22"/>
          <w:szCs w:val="22"/>
          <w:vertAlign w:val="subscript"/>
        </w:rPr>
        <w:t>s</w:t>
      </w:r>
      <w:proofErr w:type="spellEnd"/>
      <w:r w:rsidRPr="00646932">
        <w:rPr>
          <w:rFonts w:ascii="Times" w:eastAsia="Times" w:hAnsi="Times" w:cs="Times"/>
          <w:i/>
          <w:iCs/>
          <w:color w:val="000000"/>
          <w:sz w:val="22"/>
          <w:szCs w:val="22"/>
        </w:rPr>
        <w:t xml:space="preserve"> </w:t>
      </w:r>
      <w:r w:rsidRPr="00646932">
        <w:rPr>
          <w:rFonts w:ascii="Times" w:eastAsia="Times" w:hAnsi="Times" w:cs="Times"/>
          <w:color w:val="000000"/>
          <w:sz w:val="22"/>
          <w:szCs w:val="22"/>
        </w:rPr>
        <w:t xml:space="preserve">for each of the four measures, the gains are relatively small. For the measure weight, the optimized and baseline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correlations with the crowd median rankings are 0.39 and 0.24, respectively; for height, 0.48 and 0.37, for length, 0.36 and 0.25, and for volume, 0.36 and 0.25. Hence, we find that the optimized weights only slightly improve the correlations. </w:t>
      </w:r>
    </w:p>
    <w:p w14:paraId="2439D59C" w14:textId="2AB6222D"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Comparing how often the rank for a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falls within the range of </w:t>
      </w:r>
      <w:proofErr w:type="spellStart"/>
      <w:r w:rsidRPr="00646932">
        <w:rPr>
          <w:rFonts w:ascii="Times" w:eastAsia="Times" w:hAnsi="Times" w:cs="Times"/>
          <w:color w:val="000000"/>
          <w:sz w:val="22"/>
          <w:szCs w:val="22"/>
        </w:rPr>
        <w:t>crowdworker</w:t>
      </w:r>
      <w:proofErr w:type="spellEnd"/>
      <w:r w:rsidRPr="00646932">
        <w:rPr>
          <w:rFonts w:ascii="Times" w:eastAsia="Times" w:hAnsi="Times" w:cs="Times"/>
          <w:color w:val="000000"/>
          <w:sz w:val="22"/>
          <w:szCs w:val="22"/>
        </w:rPr>
        <w:t xml:space="preserve"> ranks for the optimized rankings and our baseline </w:t>
      </w:r>
      <w:proofErr w:type="spellStart"/>
      <w:r w:rsidRPr="00646932">
        <w:rPr>
          <w:rFonts w:ascii="Times" w:eastAsia="Times" w:hAnsi="Times" w:cs="Times"/>
          <w:color w:val="000000"/>
          <w:sz w:val="22"/>
          <w:szCs w:val="22"/>
        </w:rPr>
        <w:t>reunitization</w:t>
      </w:r>
      <w:proofErr w:type="spellEnd"/>
      <w:r w:rsidRPr="00646932">
        <w:rPr>
          <w:rFonts w:ascii="Times" w:eastAsia="Times" w:hAnsi="Times" w:cs="Times"/>
          <w:color w:val="000000"/>
          <w:sz w:val="22"/>
          <w:szCs w:val="22"/>
        </w:rPr>
        <w:t xml:space="preserve"> rankings indicates little difference between the two methods. The optimized ranks are within the range of </w:t>
      </w:r>
      <w:proofErr w:type="spellStart"/>
      <w:r w:rsidRPr="00646932">
        <w:rPr>
          <w:rFonts w:ascii="Times" w:eastAsia="Times" w:hAnsi="Times" w:cs="Times"/>
          <w:color w:val="000000"/>
          <w:sz w:val="22"/>
          <w:szCs w:val="22"/>
        </w:rPr>
        <w:t>crowdworker</w:t>
      </w:r>
      <w:proofErr w:type="spellEnd"/>
      <w:r w:rsidRPr="00646932">
        <w:rPr>
          <w:rFonts w:ascii="Times" w:eastAsia="Times" w:hAnsi="Times" w:cs="Times"/>
          <w:color w:val="000000"/>
          <w:sz w:val="22"/>
          <w:szCs w:val="22"/>
        </w:rPr>
        <w:t xml:space="preserve"> ranks for 64.5% of all ranked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over all four measures, compared to 64% for our baseline implementation. By measure, the optimized ranks are within the range of </w:t>
      </w:r>
      <w:proofErr w:type="spellStart"/>
      <w:r w:rsidRPr="00646932">
        <w:rPr>
          <w:rFonts w:ascii="Times" w:eastAsia="Times" w:hAnsi="Times" w:cs="Times"/>
          <w:color w:val="000000"/>
          <w:sz w:val="22"/>
          <w:szCs w:val="22"/>
        </w:rPr>
        <w:t>crowdwo</w:t>
      </w:r>
      <w:r w:rsidR="00646932" w:rsidRPr="00646932">
        <w:rPr>
          <w:rFonts w:ascii="Times" w:eastAsia="Times" w:hAnsi="Times" w:cs="Times"/>
          <w:color w:val="000000"/>
          <w:sz w:val="22"/>
          <w:szCs w:val="22"/>
        </w:rPr>
        <w:t>rker</w:t>
      </w:r>
      <w:proofErr w:type="spellEnd"/>
      <w:r w:rsidR="00646932" w:rsidRPr="00646932">
        <w:rPr>
          <w:rFonts w:ascii="Times" w:eastAsia="Times" w:hAnsi="Times" w:cs="Times"/>
          <w:color w:val="000000"/>
          <w:sz w:val="22"/>
          <w:szCs w:val="22"/>
        </w:rPr>
        <w:t xml:space="preserve"> ranks 73% for weight (com</w:t>
      </w:r>
      <w:r w:rsidRPr="00646932">
        <w:rPr>
          <w:rFonts w:ascii="Times" w:eastAsia="Times" w:hAnsi="Times" w:cs="Times"/>
          <w:color w:val="000000"/>
          <w:sz w:val="22"/>
          <w:szCs w:val="22"/>
        </w:rPr>
        <w:t xml:space="preserve">pared to 75% for our baseline implementation); 65% for height (compared to 64%); 62% for length (compared to 60%); and 58% for volume (compared to 61%). </w:t>
      </w:r>
    </w:p>
    <w:p w14:paraId="59C49A16" w14:textId="3AE5651B" w:rsidR="000E2128" w:rsidRPr="00646932" w:rsidRDefault="000E2128" w:rsidP="008A7C7C">
      <w:pPr>
        <w:widowControl w:val="0"/>
        <w:autoSpaceDE w:val="0"/>
        <w:autoSpaceDN w:val="0"/>
        <w:adjustRightInd w:val="0"/>
        <w:jc w:val="left"/>
        <w:rPr>
          <w:rFonts w:ascii="Times" w:eastAsia="Times" w:hAnsi="Times" w:cs="Times"/>
          <w:color w:val="000000"/>
          <w:sz w:val="22"/>
          <w:szCs w:val="22"/>
        </w:rPr>
      </w:pPr>
      <w:r w:rsidRPr="00646932">
        <w:rPr>
          <w:rFonts w:ascii="Times" w:eastAsia="Times" w:hAnsi="Times" w:cs="Times"/>
          <w:color w:val="000000"/>
          <w:sz w:val="22"/>
          <w:szCs w:val="22"/>
        </w:rPr>
        <w:t xml:space="preserve">We conclude from these analyses that optimizing the term weights in our automated implementations can slightly improve the degree of agreement between human rankings and the automated implementation. However, these gains are small, most likely as a result of the natural variance between users when asked to rank </w:t>
      </w:r>
      <w:proofErr w:type="spellStart"/>
      <w:r w:rsidRPr="00646932">
        <w:rPr>
          <w:rFonts w:ascii="Times" w:eastAsia="Times" w:hAnsi="Times" w:cs="Times"/>
          <w:color w:val="000000"/>
          <w:sz w:val="22"/>
          <w:szCs w:val="22"/>
        </w:rPr>
        <w:t>reunitizations</w:t>
      </w:r>
      <w:proofErr w:type="spellEnd"/>
      <w:r w:rsidRPr="00646932">
        <w:rPr>
          <w:rFonts w:ascii="Times" w:eastAsia="Times" w:hAnsi="Times" w:cs="Times"/>
          <w:color w:val="000000"/>
          <w:sz w:val="22"/>
          <w:szCs w:val="22"/>
        </w:rPr>
        <w:t xml:space="preserve">. </w:t>
      </w:r>
    </w:p>
    <w:p w14:paraId="159A3BA9" w14:textId="4DF8795B" w:rsidR="00FA4D50" w:rsidRPr="00FA4D50" w:rsidRDefault="000E2128" w:rsidP="000E2128">
      <w:pPr>
        <w:pStyle w:val="Heading3"/>
      </w:pPr>
      <w:r>
        <w:t>Relative Importance of Energy Terms</w:t>
      </w:r>
    </w:p>
    <w:p w14:paraId="1F269B06" w14:textId="111130F0" w:rsidR="009D516D" w:rsidRPr="00D67B04" w:rsidRDefault="009D516D" w:rsidP="008A7C7C">
      <w:pPr>
        <w:rPr>
          <w:sz w:val="22"/>
          <w:szCs w:val="22"/>
        </w:rPr>
      </w:pPr>
      <w:r w:rsidRPr="00D67B04">
        <w:rPr>
          <w:sz w:val="22"/>
          <w:szCs w:val="22"/>
        </w:rPr>
        <w:t xml:space="preserve">We can also assess the relative importance of each term in the </w:t>
      </w:r>
      <w:proofErr w:type="spellStart"/>
      <w:r w:rsidRPr="00D67B04">
        <w:rPr>
          <w:sz w:val="22"/>
          <w:szCs w:val="22"/>
        </w:rPr>
        <w:t>reunitization</w:t>
      </w:r>
      <w:proofErr w:type="spellEnd"/>
      <w:r w:rsidRPr="00D67B04">
        <w:rPr>
          <w:sz w:val="22"/>
          <w:szCs w:val="22"/>
        </w:rPr>
        <w:t xml:space="preserve"> energy function by comparing the distanc</w:t>
      </w:r>
      <w:r w:rsidR="004F523B" w:rsidRPr="00D67B04">
        <w:rPr>
          <w:sz w:val="22"/>
          <w:szCs w:val="22"/>
        </w:rPr>
        <w:t>es and average correlations be</w:t>
      </w:r>
      <w:r w:rsidRPr="00D67B04">
        <w:rPr>
          <w:sz w:val="22"/>
          <w:szCs w:val="22"/>
        </w:rPr>
        <w:t>tween the crowd rankings and the ranked results generated with all three terms in the energy function versus with single terms left out. We again use the magnitude of the vector 1-</w:t>
      </w:r>
      <w:r w:rsidRPr="00D67B04">
        <w:rPr>
          <w:i/>
          <w:iCs/>
          <w:sz w:val="22"/>
          <w:szCs w:val="22"/>
        </w:rPr>
        <w:t>r</w:t>
      </w:r>
      <w:r w:rsidRPr="00D67B04">
        <w:rPr>
          <w:i/>
          <w:iCs/>
          <w:sz w:val="22"/>
          <w:szCs w:val="22"/>
          <w:vertAlign w:val="subscript"/>
        </w:rPr>
        <w:t>s</w:t>
      </w:r>
      <w:r w:rsidRPr="00D67B04">
        <w:rPr>
          <w:i/>
          <w:iCs/>
          <w:sz w:val="22"/>
          <w:szCs w:val="22"/>
        </w:rPr>
        <w:t xml:space="preserve"> </w:t>
      </w:r>
      <w:r w:rsidRPr="00D67B04">
        <w:rPr>
          <w:sz w:val="22"/>
          <w:szCs w:val="22"/>
        </w:rPr>
        <w:t>as a measure of the overall distance between pairs of rankings, where a smaller magnit</w:t>
      </w:r>
      <w:r w:rsidR="00E87D34">
        <w:rPr>
          <w:sz w:val="22"/>
          <w:szCs w:val="22"/>
        </w:rPr>
        <w:t>ude means greater alignment be</w:t>
      </w:r>
      <w:r w:rsidRPr="00D67B04">
        <w:rPr>
          <w:sz w:val="22"/>
          <w:szCs w:val="22"/>
        </w:rPr>
        <w:t xml:space="preserve">tween the two sets of rankings. Comparing the magnitude of this vector across all measures for input measurements in the set [0.01, 0.05, 0.1, 0.5, .... 10,000], we find that the mean magnitude is 2.78 for all terms, 2.97 when we leave out the familiarity term, 2.88 when we leave out </w:t>
      </w:r>
      <w:r w:rsidR="00941BFA">
        <w:rPr>
          <w:sz w:val="22"/>
          <w:szCs w:val="22"/>
        </w:rPr>
        <w:t>the measure vari</w:t>
      </w:r>
      <w:r w:rsidRPr="00D67B04">
        <w:rPr>
          <w:sz w:val="22"/>
          <w:szCs w:val="22"/>
        </w:rPr>
        <w:t xml:space="preserve">ance term, and 3.02 when we leave out the multiplier term. Across all measures, this corresponds to a smaller distance with the crowd rankings by an average of 6.4% for all terms versus leaving out the familiarity term, by 3.5% for all terms versus leaving out measure variance term, and by 8.0% for all terms versus leaving out the multiplier term. </w:t>
      </w:r>
    </w:p>
    <w:p w14:paraId="091D6EDF" w14:textId="77777777" w:rsidR="004F523B" w:rsidRPr="00D67B04" w:rsidRDefault="009D516D" w:rsidP="009D516D">
      <w:pPr>
        <w:rPr>
          <w:sz w:val="22"/>
          <w:szCs w:val="22"/>
        </w:rPr>
      </w:pPr>
      <w:r w:rsidRPr="00D67B04">
        <w:rPr>
          <w:sz w:val="22"/>
          <w:szCs w:val="22"/>
        </w:rPr>
        <w:t xml:space="preserve">Similarly, comparing correlations across all measures, we find that the mean correlation with the crowd rankings across input measurements in the set [0.01, 0.05, 0.1, 0.5, .... 10,000] is 0.27 for all terms, 0.24 when we leave out the familiarity term, 0.26 when we leave out the measure variance term, and 0.22 when we leave out the multiplier term. This corresponds to an improvement in the mean correlation across all measures of 13% for all terms versus leaving out the familiarity term, of 4% for all terms versus leaving out the measure variance term, and of 23% for all terms versus leaving out the multiplier term. Though improvements in both the vector magnitude and correlations are relatively small, we see a consistent improvement with the addition of each term in the energy function, with the greatest improvements coming from the familiarity and multiplier terms, which we weight higher than the measure variance term. Results for each reference measurement and measure are available as supplemental material. </w:t>
      </w:r>
      <w:bookmarkStart w:id="0" w:name="_GoBack"/>
      <w:bookmarkEnd w:id="0"/>
    </w:p>
    <w:sectPr w:rsidR="004F523B" w:rsidRPr="00D67B04" w:rsidSect="007B74B6">
      <w:headerReference w:type="even" r:id="rId8"/>
      <w:type w:val="continuous"/>
      <w:pgSz w:w="12240" w:h="15840" w:code="1"/>
      <w:pgMar w:top="1224" w:right="1080" w:bottom="1440" w:left="1080" w:header="720" w:footer="720" w:gutter="0"/>
      <w:cols w:space="432"/>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F34F4B" w14:textId="77777777" w:rsidR="00ED1504" w:rsidRDefault="00ED1504">
      <w:r>
        <w:separator/>
      </w:r>
    </w:p>
  </w:endnote>
  <w:endnote w:type="continuationSeparator" w:id="0">
    <w:p w14:paraId="4D1AE539" w14:textId="77777777" w:rsidR="00ED1504" w:rsidRDefault="00ED15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4D"/>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00500000000000000"/>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4D"/>
    <w:family w:val="roman"/>
    <w:notTrueType/>
    <w:pitch w:val="variable"/>
    <w:sig w:usb0="00000003" w:usb1="00000000" w:usb2="00000000" w:usb3="00000000" w:csb0="00000001" w:csb1="00000000"/>
  </w:font>
  <w:font w:name="MS Mincho">
    <w:panose1 w:val="02020609040205080304"/>
    <w:charset w:val="80"/>
    <w:family w:val="roman"/>
    <w:pitch w:val="fixed"/>
    <w:sig w:usb0="E00002FF" w:usb1="6AC7FDFB" w:usb2="08000012" w:usb3="00000000" w:csb0="0002009F" w:csb1="00000000"/>
  </w:font>
  <w:font w:name="ＭＳ ゴシック">
    <w:charset w:val="80"/>
    <w:family w:val="swiss"/>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ＭＳ 明朝">
    <w:charset w:val="80"/>
    <w:family w:val="roma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AF209C" w14:textId="77777777" w:rsidR="00ED1504" w:rsidRDefault="00ED1504" w:rsidP="00443E9F">
      <w:pPr>
        <w:spacing w:after="0"/>
      </w:pPr>
      <w:r>
        <w:separator/>
      </w:r>
    </w:p>
  </w:footnote>
  <w:footnote w:type="continuationSeparator" w:id="0">
    <w:p w14:paraId="6A306C4D" w14:textId="77777777" w:rsidR="00ED1504" w:rsidRDefault="00ED1504" w:rsidP="00443E9F">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E7D1C5" w14:textId="77777777" w:rsidR="00AF347A" w:rsidRDefault="00AF347A"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FA341E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5">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6">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7">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8">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9">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1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1">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nsid w:val="FFFFFFFE"/>
    <w:multiLevelType w:val="singleLevel"/>
    <w:tmpl w:val="5CA6E12C"/>
    <w:lvl w:ilvl="0">
      <w:numFmt w:val="decimal"/>
      <w:lvlText w:val="*"/>
      <w:lvlJc w:val="left"/>
    </w:lvl>
  </w:abstractNum>
  <w:abstractNum w:abstractNumId="13">
    <w:nsid w:val="00000001"/>
    <w:multiLevelType w:val="hybridMultilevel"/>
    <w:tmpl w:val="00000001"/>
    <w:lvl w:ilvl="0" w:tplc="00000001">
      <w:start w:val="5"/>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2ED5D3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5">
    <w:nsid w:val="064E10C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6">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14496F4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18">
    <w:nsid w:val="198D75AF"/>
    <w:multiLevelType w:val="singleLevel"/>
    <w:tmpl w:val="DDEE8D5E"/>
    <w:lvl w:ilvl="0">
      <w:start w:val="1"/>
      <w:numFmt w:val="decimal"/>
      <w:lvlText w:val="%1."/>
      <w:legacy w:legacy="1" w:legacySpace="0" w:legacyIndent="144"/>
      <w:lvlJc w:val="left"/>
      <w:pPr>
        <w:ind w:left="144" w:hanging="144"/>
      </w:pPr>
    </w:lvl>
  </w:abstractNum>
  <w:abstractNum w:abstractNumId="19">
    <w:nsid w:val="1C256FB0"/>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0">
    <w:nsid w:val="1F4A0179"/>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1">
    <w:nsid w:val="21E218E8"/>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2">
    <w:nsid w:val="25B67739"/>
    <w:multiLevelType w:val="hybridMultilevel"/>
    <w:tmpl w:val="A1A00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29B677BC"/>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4">
    <w:nsid w:val="2AB17545"/>
    <w:multiLevelType w:val="singleLevel"/>
    <w:tmpl w:val="DDEE8D5E"/>
    <w:lvl w:ilvl="0">
      <w:start w:val="1"/>
      <w:numFmt w:val="decimal"/>
      <w:lvlText w:val="%1."/>
      <w:legacy w:legacy="1" w:legacySpace="0" w:legacyIndent="144"/>
      <w:lvlJc w:val="left"/>
      <w:pPr>
        <w:ind w:left="144" w:hanging="144"/>
      </w:pPr>
    </w:lvl>
  </w:abstractNum>
  <w:abstractNum w:abstractNumId="25">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nsid w:val="3B7C47BF"/>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27">
    <w:nsid w:val="4229611F"/>
    <w:multiLevelType w:val="singleLevel"/>
    <w:tmpl w:val="DDEE8D5E"/>
    <w:lvl w:ilvl="0">
      <w:start w:val="1"/>
      <w:numFmt w:val="decimal"/>
      <w:lvlText w:val="%1."/>
      <w:legacy w:legacy="1" w:legacySpace="0" w:legacyIndent="144"/>
      <w:lvlJc w:val="left"/>
      <w:pPr>
        <w:ind w:left="144" w:hanging="144"/>
      </w:pPr>
    </w:lvl>
  </w:abstractNum>
  <w:abstractNum w:abstractNumId="28">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AC6963"/>
    <w:multiLevelType w:val="singleLevel"/>
    <w:tmpl w:val="DDEE8D5E"/>
    <w:lvl w:ilvl="0">
      <w:start w:val="1"/>
      <w:numFmt w:val="decimal"/>
      <w:lvlText w:val="%1."/>
      <w:legacy w:legacy="1" w:legacySpace="0" w:legacyIndent="144"/>
      <w:lvlJc w:val="left"/>
      <w:pPr>
        <w:ind w:left="144" w:hanging="144"/>
      </w:pPr>
    </w:lvl>
  </w:abstractNum>
  <w:abstractNum w:abstractNumId="30">
    <w:nsid w:val="5289287D"/>
    <w:multiLevelType w:val="singleLevel"/>
    <w:tmpl w:val="DDEE8D5E"/>
    <w:lvl w:ilvl="0">
      <w:start w:val="1"/>
      <w:numFmt w:val="decimal"/>
      <w:lvlText w:val="%1."/>
      <w:legacy w:legacy="1" w:legacySpace="0" w:legacyIndent="144"/>
      <w:lvlJc w:val="left"/>
      <w:pPr>
        <w:ind w:left="144" w:hanging="144"/>
      </w:pPr>
    </w:lvl>
  </w:abstractNum>
  <w:abstractNum w:abstractNumId="31">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8D51CC0"/>
    <w:multiLevelType w:val="singleLevel"/>
    <w:tmpl w:val="DDEE8D5E"/>
    <w:lvl w:ilvl="0">
      <w:start w:val="1"/>
      <w:numFmt w:val="decimal"/>
      <w:lvlText w:val="%1."/>
      <w:legacy w:legacy="1" w:legacySpace="0" w:legacyIndent="144"/>
      <w:lvlJc w:val="left"/>
      <w:pPr>
        <w:ind w:left="144" w:hanging="144"/>
      </w:pPr>
    </w:lvl>
  </w:abstractNum>
  <w:abstractNum w:abstractNumId="33">
    <w:nsid w:val="5A0A036E"/>
    <w:multiLevelType w:val="singleLevel"/>
    <w:tmpl w:val="61E616DA"/>
    <w:lvl w:ilvl="0">
      <w:start w:val="1"/>
      <w:numFmt w:val="decimal"/>
      <w:lvlText w:val="%1."/>
      <w:legacy w:legacy="1" w:legacySpace="0" w:legacyIndent="144"/>
      <w:lvlJc w:val="left"/>
      <w:pPr>
        <w:ind w:left="144" w:hanging="144"/>
      </w:pPr>
    </w:lvl>
  </w:abstractNum>
  <w:abstractNum w:abstractNumId="34">
    <w:nsid w:val="5BB151A4"/>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35">
    <w:nsid w:val="6FDB6362"/>
    <w:multiLevelType w:val="hybridMultilevel"/>
    <w:tmpl w:val="F8509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5B570DA"/>
    <w:multiLevelType w:val="singleLevel"/>
    <w:tmpl w:val="E772A2E0"/>
    <w:lvl w:ilvl="0">
      <w:start w:val="1"/>
      <w:numFmt w:val="decimal"/>
      <w:lvlText w:val="%1."/>
      <w:legacy w:legacy="1" w:legacySpace="0" w:legacyIndent="144"/>
      <w:lvlJc w:val="left"/>
      <w:pPr>
        <w:ind w:left="144" w:hanging="144"/>
      </w:pPr>
      <w:rPr>
        <w:rFonts w:ascii="Helvetica" w:hAnsi="Helvetica" w:hint="default"/>
      </w:rPr>
    </w:lvl>
  </w:abstractNum>
  <w:abstractNum w:abstractNumId="37">
    <w:nsid w:val="7AA90541"/>
    <w:multiLevelType w:val="hybridMultilevel"/>
    <w:tmpl w:val="5F883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0"/>
  </w:num>
  <w:num w:numId="12">
    <w:abstractNumId w:val="8"/>
  </w:num>
  <w:num w:numId="13">
    <w:abstractNumId w:val="7"/>
  </w:num>
  <w:num w:numId="14">
    <w:abstractNumId w:val="6"/>
  </w:num>
  <w:num w:numId="15">
    <w:abstractNumId w:val="5"/>
  </w:num>
  <w:num w:numId="16">
    <w:abstractNumId w:val="9"/>
  </w:num>
  <w:num w:numId="17">
    <w:abstractNumId w:val="4"/>
  </w:num>
  <w:num w:numId="18">
    <w:abstractNumId w:val="3"/>
  </w:num>
  <w:num w:numId="19">
    <w:abstractNumId w:val="2"/>
  </w:num>
  <w:num w:numId="20">
    <w:abstractNumId w:val="1"/>
  </w:num>
  <w:num w:numId="21">
    <w:abstractNumId w:val="12"/>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33"/>
  </w:num>
  <w:num w:numId="23">
    <w:abstractNumId w:val="25"/>
  </w:num>
  <w:num w:numId="24">
    <w:abstractNumId w:val="11"/>
  </w:num>
  <w:num w:numId="25">
    <w:abstractNumId w:val="27"/>
  </w:num>
  <w:num w:numId="26">
    <w:abstractNumId w:val="24"/>
  </w:num>
  <w:num w:numId="27">
    <w:abstractNumId w:val="29"/>
  </w:num>
  <w:num w:numId="28">
    <w:abstractNumId w:val="30"/>
  </w:num>
  <w:num w:numId="29">
    <w:abstractNumId w:val="18"/>
  </w:num>
  <w:num w:numId="30">
    <w:abstractNumId w:val="32"/>
  </w:num>
  <w:num w:numId="31">
    <w:abstractNumId w:val="16"/>
  </w:num>
  <w:num w:numId="32">
    <w:abstractNumId w:val="37"/>
  </w:num>
  <w:num w:numId="33">
    <w:abstractNumId w:val="0"/>
  </w:num>
  <w:num w:numId="34">
    <w:abstractNumId w:val="31"/>
  </w:num>
  <w:num w:numId="35">
    <w:abstractNumId w:val="17"/>
  </w:num>
  <w:num w:numId="36">
    <w:abstractNumId w:val="26"/>
  </w:num>
  <w:num w:numId="37">
    <w:abstractNumId w:val="14"/>
  </w:num>
  <w:num w:numId="38">
    <w:abstractNumId w:val="19"/>
  </w:num>
  <w:num w:numId="39">
    <w:abstractNumId w:val="23"/>
  </w:num>
  <w:num w:numId="40">
    <w:abstractNumId w:val="20"/>
  </w:num>
  <w:num w:numId="41">
    <w:abstractNumId w:val="36"/>
  </w:num>
  <w:num w:numId="42">
    <w:abstractNumId w:val="15"/>
  </w:num>
  <w:num w:numId="43">
    <w:abstractNumId w:val="21"/>
  </w:num>
  <w:num w:numId="44">
    <w:abstractNumId w:val="28"/>
  </w:num>
  <w:num w:numId="45">
    <w:abstractNumId w:val="34"/>
  </w:num>
  <w:num w:numId="46">
    <w:abstractNumId w:val="38"/>
  </w:num>
  <w:num w:numId="47">
    <w:abstractNumId w:val="13"/>
  </w:num>
  <w:num w:numId="48">
    <w:abstractNumId w:val="35"/>
  </w:num>
  <w:num w:numId="4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59A3"/>
    <w:rsid w:val="00012912"/>
    <w:rsid w:val="0001659E"/>
    <w:rsid w:val="000333DE"/>
    <w:rsid w:val="0003450C"/>
    <w:rsid w:val="00040794"/>
    <w:rsid w:val="00047457"/>
    <w:rsid w:val="00055598"/>
    <w:rsid w:val="000628AB"/>
    <w:rsid w:val="000728F3"/>
    <w:rsid w:val="00072B3A"/>
    <w:rsid w:val="00073DCD"/>
    <w:rsid w:val="000A3852"/>
    <w:rsid w:val="000B6A11"/>
    <w:rsid w:val="000B72DA"/>
    <w:rsid w:val="000E2128"/>
    <w:rsid w:val="000E4445"/>
    <w:rsid w:val="000E5328"/>
    <w:rsid w:val="000F19BD"/>
    <w:rsid w:val="000F4B8F"/>
    <w:rsid w:val="0010082E"/>
    <w:rsid w:val="0010210D"/>
    <w:rsid w:val="00103A63"/>
    <w:rsid w:val="001105CA"/>
    <w:rsid w:val="00114577"/>
    <w:rsid w:val="00121E81"/>
    <w:rsid w:val="00121EE5"/>
    <w:rsid w:val="00123CFD"/>
    <w:rsid w:val="00137145"/>
    <w:rsid w:val="0014242B"/>
    <w:rsid w:val="001465AB"/>
    <w:rsid w:val="00151FAA"/>
    <w:rsid w:val="00161911"/>
    <w:rsid w:val="0017799B"/>
    <w:rsid w:val="00186236"/>
    <w:rsid w:val="00191462"/>
    <w:rsid w:val="001958A9"/>
    <w:rsid w:val="00197B90"/>
    <w:rsid w:val="001C2A81"/>
    <w:rsid w:val="001D29E1"/>
    <w:rsid w:val="001E4D81"/>
    <w:rsid w:val="001E5C50"/>
    <w:rsid w:val="001F042A"/>
    <w:rsid w:val="001F062E"/>
    <w:rsid w:val="001F40BF"/>
    <w:rsid w:val="001F4B3C"/>
    <w:rsid w:val="001F579E"/>
    <w:rsid w:val="00200639"/>
    <w:rsid w:val="0020192F"/>
    <w:rsid w:val="002022E4"/>
    <w:rsid w:val="002028D3"/>
    <w:rsid w:val="00210191"/>
    <w:rsid w:val="00214551"/>
    <w:rsid w:val="00227741"/>
    <w:rsid w:val="0024113A"/>
    <w:rsid w:val="00251B3D"/>
    <w:rsid w:val="0025707B"/>
    <w:rsid w:val="00263558"/>
    <w:rsid w:val="002639F6"/>
    <w:rsid w:val="002727A0"/>
    <w:rsid w:val="00272DB6"/>
    <w:rsid w:val="0027599D"/>
    <w:rsid w:val="002862A4"/>
    <w:rsid w:val="002C3318"/>
    <w:rsid w:val="002D41E8"/>
    <w:rsid w:val="002E55B4"/>
    <w:rsid w:val="002F2298"/>
    <w:rsid w:val="002F61EC"/>
    <w:rsid w:val="002F7A09"/>
    <w:rsid w:val="00310376"/>
    <w:rsid w:val="00311723"/>
    <w:rsid w:val="003123C3"/>
    <w:rsid w:val="00331AFF"/>
    <w:rsid w:val="00340493"/>
    <w:rsid w:val="003500C6"/>
    <w:rsid w:val="003521DC"/>
    <w:rsid w:val="00354AC8"/>
    <w:rsid w:val="00354D90"/>
    <w:rsid w:val="00355923"/>
    <w:rsid w:val="003644E7"/>
    <w:rsid w:val="00373F8D"/>
    <w:rsid w:val="00386E55"/>
    <w:rsid w:val="0039156C"/>
    <w:rsid w:val="003948CB"/>
    <w:rsid w:val="00396BBA"/>
    <w:rsid w:val="003A7DC7"/>
    <w:rsid w:val="003B07DF"/>
    <w:rsid w:val="003B1F3C"/>
    <w:rsid w:val="003B4EB4"/>
    <w:rsid w:val="003D2015"/>
    <w:rsid w:val="003D5402"/>
    <w:rsid w:val="003D7F56"/>
    <w:rsid w:val="003E1FB5"/>
    <w:rsid w:val="003E3C69"/>
    <w:rsid w:val="003F70AB"/>
    <w:rsid w:val="003F749D"/>
    <w:rsid w:val="0041136C"/>
    <w:rsid w:val="0041270E"/>
    <w:rsid w:val="00431B38"/>
    <w:rsid w:val="004412CD"/>
    <w:rsid w:val="00443E9F"/>
    <w:rsid w:val="00446357"/>
    <w:rsid w:val="00454A5E"/>
    <w:rsid w:val="00464AD1"/>
    <w:rsid w:val="0046771C"/>
    <w:rsid w:val="00480565"/>
    <w:rsid w:val="00480F98"/>
    <w:rsid w:val="00493EDB"/>
    <w:rsid w:val="004B241B"/>
    <w:rsid w:val="004B35DA"/>
    <w:rsid w:val="004B4E2C"/>
    <w:rsid w:val="004B5AF6"/>
    <w:rsid w:val="004C3AB4"/>
    <w:rsid w:val="004D79F1"/>
    <w:rsid w:val="004E6530"/>
    <w:rsid w:val="004F0FC6"/>
    <w:rsid w:val="004F523B"/>
    <w:rsid w:val="004F5754"/>
    <w:rsid w:val="004F7602"/>
    <w:rsid w:val="004F7A15"/>
    <w:rsid w:val="005004D4"/>
    <w:rsid w:val="00505DFC"/>
    <w:rsid w:val="00505E1B"/>
    <w:rsid w:val="00507848"/>
    <w:rsid w:val="00526FB1"/>
    <w:rsid w:val="005327F1"/>
    <w:rsid w:val="00541E5C"/>
    <w:rsid w:val="005462E3"/>
    <w:rsid w:val="005468CD"/>
    <w:rsid w:val="00547E53"/>
    <w:rsid w:val="00551456"/>
    <w:rsid w:val="00552C72"/>
    <w:rsid w:val="00553092"/>
    <w:rsid w:val="00560E90"/>
    <w:rsid w:val="00583589"/>
    <w:rsid w:val="00586FE5"/>
    <w:rsid w:val="00587B87"/>
    <w:rsid w:val="00591C69"/>
    <w:rsid w:val="005A1DB7"/>
    <w:rsid w:val="005A2C27"/>
    <w:rsid w:val="005B4601"/>
    <w:rsid w:val="005C0FDD"/>
    <w:rsid w:val="005C216A"/>
    <w:rsid w:val="005C632C"/>
    <w:rsid w:val="005D144D"/>
    <w:rsid w:val="005D4A32"/>
    <w:rsid w:val="005E3A00"/>
    <w:rsid w:val="005E4796"/>
    <w:rsid w:val="006048E3"/>
    <w:rsid w:val="0061007B"/>
    <w:rsid w:val="006127F1"/>
    <w:rsid w:val="00613D18"/>
    <w:rsid w:val="006269FF"/>
    <w:rsid w:val="00626F42"/>
    <w:rsid w:val="00627420"/>
    <w:rsid w:val="00632F1C"/>
    <w:rsid w:val="00646932"/>
    <w:rsid w:val="006619D3"/>
    <w:rsid w:val="00663A28"/>
    <w:rsid w:val="00672138"/>
    <w:rsid w:val="0067248E"/>
    <w:rsid w:val="00684747"/>
    <w:rsid w:val="0069261B"/>
    <w:rsid w:val="00695F7C"/>
    <w:rsid w:val="006973A2"/>
    <w:rsid w:val="006A0290"/>
    <w:rsid w:val="006A620B"/>
    <w:rsid w:val="006B0C82"/>
    <w:rsid w:val="006B1D5B"/>
    <w:rsid w:val="006B3F1F"/>
    <w:rsid w:val="006B5783"/>
    <w:rsid w:val="006D6F59"/>
    <w:rsid w:val="006E401D"/>
    <w:rsid w:val="006F61A5"/>
    <w:rsid w:val="006F7E70"/>
    <w:rsid w:val="007031CC"/>
    <w:rsid w:val="007078B9"/>
    <w:rsid w:val="00725786"/>
    <w:rsid w:val="007347E0"/>
    <w:rsid w:val="00734875"/>
    <w:rsid w:val="00746FCE"/>
    <w:rsid w:val="007476E9"/>
    <w:rsid w:val="00747ED1"/>
    <w:rsid w:val="00752A83"/>
    <w:rsid w:val="00761FD3"/>
    <w:rsid w:val="00764F75"/>
    <w:rsid w:val="00770435"/>
    <w:rsid w:val="00776CCE"/>
    <w:rsid w:val="00782280"/>
    <w:rsid w:val="007A43F0"/>
    <w:rsid w:val="007B74B6"/>
    <w:rsid w:val="007C67B0"/>
    <w:rsid w:val="007C7E48"/>
    <w:rsid w:val="007E174B"/>
    <w:rsid w:val="007E587A"/>
    <w:rsid w:val="007F61EF"/>
    <w:rsid w:val="007F645F"/>
    <w:rsid w:val="008134A2"/>
    <w:rsid w:val="008244B7"/>
    <w:rsid w:val="00851A05"/>
    <w:rsid w:val="00853A06"/>
    <w:rsid w:val="00855456"/>
    <w:rsid w:val="008639E0"/>
    <w:rsid w:val="0088145B"/>
    <w:rsid w:val="00881FCD"/>
    <w:rsid w:val="00890225"/>
    <w:rsid w:val="00890771"/>
    <w:rsid w:val="008A7C7C"/>
    <w:rsid w:val="008C3181"/>
    <w:rsid w:val="008C41ED"/>
    <w:rsid w:val="008D07FD"/>
    <w:rsid w:val="008E4629"/>
    <w:rsid w:val="00901095"/>
    <w:rsid w:val="0090145C"/>
    <w:rsid w:val="00904A50"/>
    <w:rsid w:val="00912676"/>
    <w:rsid w:val="00916282"/>
    <w:rsid w:val="00923416"/>
    <w:rsid w:val="0093028C"/>
    <w:rsid w:val="009375E5"/>
    <w:rsid w:val="009402CA"/>
    <w:rsid w:val="00941BFA"/>
    <w:rsid w:val="00954859"/>
    <w:rsid w:val="00966B14"/>
    <w:rsid w:val="009863CF"/>
    <w:rsid w:val="00992D8D"/>
    <w:rsid w:val="00996133"/>
    <w:rsid w:val="009A62ED"/>
    <w:rsid w:val="009C4B76"/>
    <w:rsid w:val="009D0E6F"/>
    <w:rsid w:val="009D516D"/>
    <w:rsid w:val="009E3B95"/>
    <w:rsid w:val="009F2B73"/>
    <w:rsid w:val="00A03CDD"/>
    <w:rsid w:val="00A053B1"/>
    <w:rsid w:val="00A1173C"/>
    <w:rsid w:val="00A17C95"/>
    <w:rsid w:val="00A3272B"/>
    <w:rsid w:val="00A36773"/>
    <w:rsid w:val="00A45CEE"/>
    <w:rsid w:val="00A56217"/>
    <w:rsid w:val="00A616AC"/>
    <w:rsid w:val="00A62A70"/>
    <w:rsid w:val="00A631A3"/>
    <w:rsid w:val="00A6678D"/>
    <w:rsid w:val="00A71EF6"/>
    <w:rsid w:val="00A72455"/>
    <w:rsid w:val="00A7286E"/>
    <w:rsid w:val="00A729A3"/>
    <w:rsid w:val="00A8132E"/>
    <w:rsid w:val="00AA7718"/>
    <w:rsid w:val="00AB2711"/>
    <w:rsid w:val="00AB6E70"/>
    <w:rsid w:val="00AC2B33"/>
    <w:rsid w:val="00AC313D"/>
    <w:rsid w:val="00AC642B"/>
    <w:rsid w:val="00AC7B51"/>
    <w:rsid w:val="00AC7BE6"/>
    <w:rsid w:val="00AD2DB8"/>
    <w:rsid w:val="00AD3AF6"/>
    <w:rsid w:val="00AD6731"/>
    <w:rsid w:val="00AE281B"/>
    <w:rsid w:val="00AF347A"/>
    <w:rsid w:val="00B26FEF"/>
    <w:rsid w:val="00B309B2"/>
    <w:rsid w:val="00B82F58"/>
    <w:rsid w:val="00B85EBD"/>
    <w:rsid w:val="00BA57F0"/>
    <w:rsid w:val="00BA714B"/>
    <w:rsid w:val="00BB348C"/>
    <w:rsid w:val="00BD2529"/>
    <w:rsid w:val="00BE132C"/>
    <w:rsid w:val="00C053F3"/>
    <w:rsid w:val="00C06485"/>
    <w:rsid w:val="00C07EC8"/>
    <w:rsid w:val="00C1405F"/>
    <w:rsid w:val="00C3610D"/>
    <w:rsid w:val="00C42DF6"/>
    <w:rsid w:val="00C668FF"/>
    <w:rsid w:val="00C83F7C"/>
    <w:rsid w:val="00C852D4"/>
    <w:rsid w:val="00C94279"/>
    <w:rsid w:val="00CA14C1"/>
    <w:rsid w:val="00CA1F35"/>
    <w:rsid w:val="00CA5766"/>
    <w:rsid w:val="00CB17F9"/>
    <w:rsid w:val="00CB1DB1"/>
    <w:rsid w:val="00CE28F2"/>
    <w:rsid w:val="00CE7D73"/>
    <w:rsid w:val="00CF2A42"/>
    <w:rsid w:val="00D10462"/>
    <w:rsid w:val="00D12810"/>
    <w:rsid w:val="00D155A0"/>
    <w:rsid w:val="00D170CB"/>
    <w:rsid w:val="00D32315"/>
    <w:rsid w:val="00D32E62"/>
    <w:rsid w:val="00D3324C"/>
    <w:rsid w:val="00D45340"/>
    <w:rsid w:val="00D51A3B"/>
    <w:rsid w:val="00D547AD"/>
    <w:rsid w:val="00D56AFB"/>
    <w:rsid w:val="00D60FA7"/>
    <w:rsid w:val="00D65617"/>
    <w:rsid w:val="00D67B04"/>
    <w:rsid w:val="00D84763"/>
    <w:rsid w:val="00D90F52"/>
    <w:rsid w:val="00D93431"/>
    <w:rsid w:val="00DB7B90"/>
    <w:rsid w:val="00DE1746"/>
    <w:rsid w:val="00DE3B36"/>
    <w:rsid w:val="00DE4BFC"/>
    <w:rsid w:val="00E07537"/>
    <w:rsid w:val="00E21718"/>
    <w:rsid w:val="00E245C8"/>
    <w:rsid w:val="00E24FCD"/>
    <w:rsid w:val="00E309BC"/>
    <w:rsid w:val="00E31A7A"/>
    <w:rsid w:val="00E343AD"/>
    <w:rsid w:val="00E35232"/>
    <w:rsid w:val="00E35A4C"/>
    <w:rsid w:val="00E51046"/>
    <w:rsid w:val="00E64DDD"/>
    <w:rsid w:val="00E65B32"/>
    <w:rsid w:val="00E66CCF"/>
    <w:rsid w:val="00E70EB0"/>
    <w:rsid w:val="00E833F8"/>
    <w:rsid w:val="00E83C9D"/>
    <w:rsid w:val="00E87D34"/>
    <w:rsid w:val="00EA2FD2"/>
    <w:rsid w:val="00EA57DF"/>
    <w:rsid w:val="00EB3CF4"/>
    <w:rsid w:val="00EC54AB"/>
    <w:rsid w:val="00ED1504"/>
    <w:rsid w:val="00ED3D60"/>
    <w:rsid w:val="00EE16AA"/>
    <w:rsid w:val="00EE4CD1"/>
    <w:rsid w:val="00EE59E8"/>
    <w:rsid w:val="00EF53FE"/>
    <w:rsid w:val="00EF561D"/>
    <w:rsid w:val="00F01986"/>
    <w:rsid w:val="00F100EF"/>
    <w:rsid w:val="00F311C1"/>
    <w:rsid w:val="00F369CB"/>
    <w:rsid w:val="00F41687"/>
    <w:rsid w:val="00F5437C"/>
    <w:rsid w:val="00F55152"/>
    <w:rsid w:val="00F55B9A"/>
    <w:rsid w:val="00F56305"/>
    <w:rsid w:val="00F66467"/>
    <w:rsid w:val="00F70FB2"/>
    <w:rsid w:val="00F7160D"/>
    <w:rsid w:val="00F71803"/>
    <w:rsid w:val="00F766EC"/>
    <w:rsid w:val="00F80394"/>
    <w:rsid w:val="00F82DC3"/>
    <w:rsid w:val="00F90E70"/>
    <w:rsid w:val="00FA1B14"/>
    <w:rsid w:val="00FA4D50"/>
    <w:rsid w:val="00FA519E"/>
    <w:rsid w:val="00FB5FFE"/>
    <w:rsid w:val="00FC186C"/>
    <w:rsid w:val="00FC5A94"/>
    <w:rsid w:val="00FC5AB6"/>
    <w:rsid w:val="00FD08E5"/>
    <w:rsid w:val="00FD3E2C"/>
    <w:rsid w:val="00FD4B4B"/>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w:hAnsi="Times" w:cs="Times New Roman"/>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44"/>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46"/>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6B57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318271164">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641467045">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032731642">
      <w:bodyDiv w:val="1"/>
      <w:marLeft w:val="0"/>
      <w:marRight w:val="0"/>
      <w:marTop w:val="0"/>
      <w:marBottom w:val="0"/>
      <w:divBdr>
        <w:top w:val="none" w:sz="0" w:space="0" w:color="auto"/>
        <w:left w:val="none" w:sz="0" w:space="0" w:color="auto"/>
        <w:bottom w:val="none" w:sz="0" w:space="0" w:color="auto"/>
        <w:right w:val="none" w:sz="0" w:space="0" w:color="auto"/>
      </w:divBdr>
      <w:divsChild>
        <w:div w:id="399442816">
          <w:marLeft w:val="0"/>
          <w:marRight w:val="0"/>
          <w:marTop w:val="150"/>
          <w:marBottom w:val="150"/>
          <w:divBdr>
            <w:top w:val="none" w:sz="0" w:space="0" w:color="auto"/>
            <w:left w:val="none" w:sz="0" w:space="0" w:color="auto"/>
            <w:bottom w:val="none" w:sz="0" w:space="0" w:color="auto"/>
            <w:right w:val="none" w:sz="0" w:space="0" w:color="auto"/>
          </w:divBdr>
          <w:divsChild>
            <w:div w:id="759759786">
              <w:marLeft w:val="0"/>
              <w:marRight w:val="0"/>
              <w:marTop w:val="0"/>
              <w:marBottom w:val="0"/>
              <w:divBdr>
                <w:top w:val="none" w:sz="0" w:space="0" w:color="auto"/>
                <w:left w:val="none" w:sz="0" w:space="0" w:color="auto"/>
                <w:bottom w:val="none" w:sz="0" w:space="0" w:color="auto"/>
                <w:right w:val="none" w:sz="0" w:space="0" w:color="auto"/>
              </w:divBdr>
              <w:divsChild>
                <w:div w:id="935941444">
                  <w:marLeft w:val="0"/>
                  <w:marRight w:val="0"/>
                  <w:marTop w:val="0"/>
                  <w:marBottom w:val="0"/>
                  <w:divBdr>
                    <w:top w:val="none" w:sz="0" w:space="0" w:color="auto"/>
                    <w:left w:val="none" w:sz="0" w:space="0" w:color="auto"/>
                    <w:bottom w:val="none" w:sz="0" w:space="0" w:color="auto"/>
                    <w:right w:val="none" w:sz="0" w:space="0" w:color="auto"/>
                  </w:divBdr>
                  <w:divsChild>
                    <w:div w:id="7952472">
                      <w:marLeft w:val="0"/>
                      <w:marRight w:val="0"/>
                      <w:marTop w:val="0"/>
                      <w:marBottom w:val="0"/>
                      <w:divBdr>
                        <w:top w:val="none" w:sz="0" w:space="0" w:color="auto"/>
                        <w:left w:val="none" w:sz="0" w:space="0" w:color="auto"/>
                        <w:bottom w:val="none" w:sz="0" w:space="0" w:color="auto"/>
                        <w:right w:val="none" w:sz="0" w:space="0" w:color="auto"/>
                      </w:divBdr>
                    </w:div>
                    <w:div w:id="108814361">
                      <w:marLeft w:val="0"/>
                      <w:marRight w:val="0"/>
                      <w:marTop w:val="0"/>
                      <w:marBottom w:val="0"/>
                      <w:divBdr>
                        <w:top w:val="none" w:sz="0" w:space="0" w:color="auto"/>
                        <w:left w:val="none" w:sz="0" w:space="0" w:color="auto"/>
                        <w:bottom w:val="none" w:sz="0" w:space="0" w:color="auto"/>
                        <w:right w:val="none" w:sz="0" w:space="0" w:color="auto"/>
                      </w:divBdr>
                    </w:div>
                    <w:div w:id="139079817">
                      <w:marLeft w:val="0"/>
                      <w:marRight w:val="0"/>
                      <w:marTop w:val="0"/>
                      <w:marBottom w:val="0"/>
                      <w:divBdr>
                        <w:top w:val="none" w:sz="0" w:space="0" w:color="auto"/>
                        <w:left w:val="none" w:sz="0" w:space="0" w:color="auto"/>
                        <w:bottom w:val="none" w:sz="0" w:space="0" w:color="auto"/>
                        <w:right w:val="none" w:sz="0" w:space="0" w:color="auto"/>
                      </w:divBdr>
                    </w:div>
                    <w:div w:id="197666501">
                      <w:marLeft w:val="0"/>
                      <w:marRight w:val="0"/>
                      <w:marTop w:val="0"/>
                      <w:marBottom w:val="0"/>
                      <w:divBdr>
                        <w:top w:val="none" w:sz="0" w:space="0" w:color="auto"/>
                        <w:left w:val="none" w:sz="0" w:space="0" w:color="auto"/>
                        <w:bottom w:val="none" w:sz="0" w:space="0" w:color="auto"/>
                        <w:right w:val="none" w:sz="0" w:space="0" w:color="auto"/>
                      </w:divBdr>
                    </w:div>
                    <w:div w:id="216817184">
                      <w:marLeft w:val="0"/>
                      <w:marRight w:val="0"/>
                      <w:marTop w:val="0"/>
                      <w:marBottom w:val="0"/>
                      <w:divBdr>
                        <w:top w:val="none" w:sz="0" w:space="0" w:color="auto"/>
                        <w:left w:val="none" w:sz="0" w:space="0" w:color="auto"/>
                        <w:bottom w:val="none" w:sz="0" w:space="0" w:color="auto"/>
                        <w:right w:val="none" w:sz="0" w:space="0" w:color="auto"/>
                      </w:divBdr>
                    </w:div>
                    <w:div w:id="278417965">
                      <w:marLeft w:val="0"/>
                      <w:marRight w:val="0"/>
                      <w:marTop w:val="0"/>
                      <w:marBottom w:val="0"/>
                      <w:divBdr>
                        <w:top w:val="none" w:sz="0" w:space="0" w:color="auto"/>
                        <w:left w:val="none" w:sz="0" w:space="0" w:color="auto"/>
                        <w:bottom w:val="none" w:sz="0" w:space="0" w:color="auto"/>
                        <w:right w:val="none" w:sz="0" w:space="0" w:color="auto"/>
                      </w:divBdr>
                    </w:div>
                    <w:div w:id="299313445">
                      <w:marLeft w:val="0"/>
                      <w:marRight w:val="0"/>
                      <w:marTop w:val="0"/>
                      <w:marBottom w:val="0"/>
                      <w:divBdr>
                        <w:top w:val="none" w:sz="0" w:space="0" w:color="auto"/>
                        <w:left w:val="none" w:sz="0" w:space="0" w:color="auto"/>
                        <w:bottom w:val="none" w:sz="0" w:space="0" w:color="auto"/>
                        <w:right w:val="none" w:sz="0" w:space="0" w:color="auto"/>
                      </w:divBdr>
                    </w:div>
                    <w:div w:id="336006179">
                      <w:marLeft w:val="0"/>
                      <w:marRight w:val="0"/>
                      <w:marTop w:val="0"/>
                      <w:marBottom w:val="0"/>
                      <w:divBdr>
                        <w:top w:val="none" w:sz="0" w:space="0" w:color="auto"/>
                        <w:left w:val="none" w:sz="0" w:space="0" w:color="auto"/>
                        <w:bottom w:val="none" w:sz="0" w:space="0" w:color="auto"/>
                        <w:right w:val="none" w:sz="0" w:space="0" w:color="auto"/>
                      </w:divBdr>
                    </w:div>
                    <w:div w:id="348026512">
                      <w:marLeft w:val="0"/>
                      <w:marRight w:val="0"/>
                      <w:marTop w:val="0"/>
                      <w:marBottom w:val="0"/>
                      <w:divBdr>
                        <w:top w:val="none" w:sz="0" w:space="0" w:color="auto"/>
                        <w:left w:val="none" w:sz="0" w:space="0" w:color="auto"/>
                        <w:bottom w:val="none" w:sz="0" w:space="0" w:color="auto"/>
                        <w:right w:val="none" w:sz="0" w:space="0" w:color="auto"/>
                      </w:divBdr>
                    </w:div>
                    <w:div w:id="358698562">
                      <w:marLeft w:val="0"/>
                      <w:marRight w:val="0"/>
                      <w:marTop w:val="0"/>
                      <w:marBottom w:val="0"/>
                      <w:divBdr>
                        <w:top w:val="none" w:sz="0" w:space="0" w:color="auto"/>
                        <w:left w:val="none" w:sz="0" w:space="0" w:color="auto"/>
                        <w:bottom w:val="none" w:sz="0" w:space="0" w:color="auto"/>
                        <w:right w:val="none" w:sz="0" w:space="0" w:color="auto"/>
                      </w:divBdr>
                    </w:div>
                    <w:div w:id="360397178">
                      <w:marLeft w:val="0"/>
                      <w:marRight w:val="0"/>
                      <w:marTop w:val="0"/>
                      <w:marBottom w:val="0"/>
                      <w:divBdr>
                        <w:top w:val="none" w:sz="0" w:space="0" w:color="auto"/>
                        <w:left w:val="none" w:sz="0" w:space="0" w:color="auto"/>
                        <w:bottom w:val="none" w:sz="0" w:space="0" w:color="auto"/>
                        <w:right w:val="none" w:sz="0" w:space="0" w:color="auto"/>
                      </w:divBdr>
                    </w:div>
                    <w:div w:id="467893012">
                      <w:marLeft w:val="0"/>
                      <w:marRight w:val="0"/>
                      <w:marTop w:val="0"/>
                      <w:marBottom w:val="0"/>
                      <w:divBdr>
                        <w:top w:val="none" w:sz="0" w:space="0" w:color="auto"/>
                        <w:left w:val="none" w:sz="0" w:space="0" w:color="auto"/>
                        <w:bottom w:val="none" w:sz="0" w:space="0" w:color="auto"/>
                        <w:right w:val="none" w:sz="0" w:space="0" w:color="auto"/>
                      </w:divBdr>
                    </w:div>
                    <w:div w:id="476185247">
                      <w:marLeft w:val="0"/>
                      <w:marRight w:val="0"/>
                      <w:marTop w:val="0"/>
                      <w:marBottom w:val="0"/>
                      <w:divBdr>
                        <w:top w:val="none" w:sz="0" w:space="0" w:color="auto"/>
                        <w:left w:val="none" w:sz="0" w:space="0" w:color="auto"/>
                        <w:bottom w:val="none" w:sz="0" w:space="0" w:color="auto"/>
                        <w:right w:val="none" w:sz="0" w:space="0" w:color="auto"/>
                      </w:divBdr>
                    </w:div>
                    <w:div w:id="516044221">
                      <w:marLeft w:val="0"/>
                      <w:marRight w:val="0"/>
                      <w:marTop w:val="0"/>
                      <w:marBottom w:val="0"/>
                      <w:divBdr>
                        <w:top w:val="none" w:sz="0" w:space="0" w:color="auto"/>
                        <w:left w:val="none" w:sz="0" w:space="0" w:color="auto"/>
                        <w:bottom w:val="none" w:sz="0" w:space="0" w:color="auto"/>
                        <w:right w:val="none" w:sz="0" w:space="0" w:color="auto"/>
                      </w:divBdr>
                    </w:div>
                    <w:div w:id="574903483">
                      <w:marLeft w:val="0"/>
                      <w:marRight w:val="0"/>
                      <w:marTop w:val="0"/>
                      <w:marBottom w:val="0"/>
                      <w:divBdr>
                        <w:top w:val="none" w:sz="0" w:space="0" w:color="auto"/>
                        <w:left w:val="none" w:sz="0" w:space="0" w:color="auto"/>
                        <w:bottom w:val="none" w:sz="0" w:space="0" w:color="auto"/>
                        <w:right w:val="none" w:sz="0" w:space="0" w:color="auto"/>
                      </w:divBdr>
                    </w:div>
                    <w:div w:id="609123086">
                      <w:marLeft w:val="0"/>
                      <w:marRight w:val="0"/>
                      <w:marTop w:val="0"/>
                      <w:marBottom w:val="0"/>
                      <w:divBdr>
                        <w:top w:val="none" w:sz="0" w:space="0" w:color="auto"/>
                        <w:left w:val="none" w:sz="0" w:space="0" w:color="auto"/>
                        <w:bottom w:val="none" w:sz="0" w:space="0" w:color="auto"/>
                        <w:right w:val="none" w:sz="0" w:space="0" w:color="auto"/>
                      </w:divBdr>
                    </w:div>
                    <w:div w:id="615530166">
                      <w:marLeft w:val="0"/>
                      <w:marRight w:val="0"/>
                      <w:marTop w:val="0"/>
                      <w:marBottom w:val="0"/>
                      <w:divBdr>
                        <w:top w:val="none" w:sz="0" w:space="0" w:color="auto"/>
                        <w:left w:val="none" w:sz="0" w:space="0" w:color="auto"/>
                        <w:bottom w:val="none" w:sz="0" w:space="0" w:color="auto"/>
                        <w:right w:val="none" w:sz="0" w:space="0" w:color="auto"/>
                      </w:divBdr>
                    </w:div>
                    <w:div w:id="672680700">
                      <w:marLeft w:val="0"/>
                      <w:marRight w:val="0"/>
                      <w:marTop w:val="0"/>
                      <w:marBottom w:val="0"/>
                      <w:divBdr>
                        <w:top w:val="none" w:sz="0" w:space="0" w:color="auto"/>
                        <w:left w:val="none" w:sz="0" w:space="0" w:color="auto"/>
                        <w:bottom w:val="none" w:sz="0" w:space="0" w:color="auto"/>
                        <w:right w:val="none" w:sz="0" w:space="0" w:color="auto"/>
                      </w:divBdr>
                    </w:div>
                    <w:div w:id="730033335">
                      <w:marLeft w:val="0"/>
                      <w:marRight w:val="0"/>
                      <w:marTop w:val="0"/>
                      <w:marBottom w:val="0"/>
                      <w:divBdr>
                        <w:top w:val="none" w:sz="0" w:space="0" w:color="auto"/>
                        <w:left w:val="none" w:sz="0" w:space="0" w:color="auto"/>
                        <w:bottom w:val="none" w:sz="0" w:space="0" w:color="auto"/>
                        <w:right w:val="none" w:sz="0" w:space="0" w:color="auto"/>
                      </w:divBdr>
                    </w:div>
                    <w:div w:id="797987712">
                      <w:marLeft w:val="0"/>
                      <w:marRight w:val="0"/>
                      <w:marTop w:val="0"/>
                      <w:marBottom w:val="0"/>
                      <w:divBdr>
                        <w:top w:val="none" w:sz="0" w:space="0" w:color="auto"/>
                        <w:left w:val="none" w:sz="0" w:space="0" w:color="auto"/>
                        <w:bottom w:val="none" w:sz="0" w:space="0" w:color="auto"/>
                        <w:right w:val="none" w:sz="0" w:space="0" w:color="auto"/>
                      </w:divBdr>
                    </w:div>
                    <w:div w:id="798380312">
                      <w:marLeft w:val="0"/>
                      <w:marRight w:val="0"/>
                      <w:marTop w:val="0"/>
                      <w:marBottom w:val="0"/>
                      <w:divBdr>
                        <w:top w:val="none" w:sz="0" w:space="0" w:color="auto"/>
                        <w:left w:val="none" w:sz="0" w:space="0" w:color="auto"/>
                        <w:bottom w:val="none" w:sz="0" w:space="0" w:color="auto"/>
                        <w:right w:val="none" w:sz="0" w:space="0" w:color="auto"/>
                      </w:divBdr>
                    </w:div>
                    <w:div w:id="812059511">
                      <w:marLeft w:val="0"/>
                      <w:marRight w:val="0"/>
                      <w:marTop w:val="0"/>
                      <w:marBottom w:val="0"/>
                      <w:divBdr>
                        <w:top w:val="none" w:sz="0" w:space="0" w:color="auto"/>
                        <w:left w:val="none" w:sz="0" w:space="0" w:color="auto"/>
                        <w:bottom w:val="none" w:sz="0" w:space="0" w:color="auto"/>
                        <w:right w:val="none" w:sz="0" w:space="0" w:color="auto"/>
                      </w:divBdr>
                    </w:div>
                    <w:div w:id="868839580">
                      <w:marLeft w:val="0"/>
                      <w:marRight w:val="0"/>
                      <w:marTop w:val="0"/>
                      <w:marBottom w:val="0"/>
                      <w:divBdr>
                        <w:top w:val="none" w:sz="0" w:space="0" w:color="auto"/>
                        <w:left w:val="none" w:sz="0" w:space="0" w:color="auto"/>
                        <w:bottom w:val="none" w:sz="0" w:space="0" w:color="auto"/>
                        <w:right w:val="none" w:sz="0" w:space="0" w:color="auto"/>
                      </w:divBdr>
                    </w:div>
                    <w:div w:id="876888111">
                      <w:marLeft w:val="0"/>
                      <w:marRight w:val="0"/>
                      <w:marTop w:val="0"/>
                      <w:marBottom w:val="0"/>
                      <w:divBdr>
                        <w:top w:val="none" w:sz="0" w:space="0" w:color="auto"/>
                        <w:left w:val="none" w:sz="0" w:space="0" w:color="auto"/>
                        <w:bottom w:val="none" w:sz="0" w:space="0" w:color="auto"/>
                        <w:right w:val="none" w:sz="0" w:space="0" w:color="auto"/>
                      </w:divBdr>
                    </w:div>
                    <w:div w:id="900212514">
                      <w:marLeft w:val="0"/>
                      <w:marRight w:val="0"/>
                      <w:marTop w:val="0"/>
                      <w:marBottom w:val="0"/>
                      <w:divBdr>
                        <w:top w:val="none" w:sz="0" w:space="0" w:color="auto"/>
                        <w:left w:val="none" w:sz="0" w:space="0" w:color="auto"/>
                        <w:bottom w:val="none" w:sz="0" w:space="0" w:color="auto"/>
                        <w:right w:val="none" w:sz="0" w:space="0" w:color="auto"/>
                      </w:divBdr>
                    </w:div>
                    <w:div w:id="953823200">
                      <w:marLeft w:val="0"/>
                      <w:marRight w:val="0"/>
                      <w:marTop w:val="0"/>
                      <w:marBottom w:val="0"/>
                      <w:divBdr>
                        <w:top w:val="none" w:sz="0" w:space="0" w:color="auto"/>
                        <w:left w:val="none" w:sz="0" w:space="0" w:color="auto"/>
                        <w:bottom w:val="none" w:sz="0" w:space="0" w:color="auto"/>
                        <w:right w:val="none" w:sz="0" w:space="0" w:color="auto"/>
                      </w:divBdr>
                    </w:div>
                    <w:div w:id="962345724">
                      <w:marLeft w:val="0"/>
                      <w:marRight w:val="0"/>
                      <w:marTop w:val="0"/>
                      <w:marBottom w:val="0"/>
                      <w:divBdr>
                        <w:top w:val="none" w:sz="0" w:space="0" w:color="auto"/>
                        <w:left w:val="none" w:sz="0" w:space="0" w:color="auto"/>
                        <w:bottom w:val="none" w:sz="0" w:space="0" w:color="auto"/>
                        <w:right w:val="none" w:sz="0" w:space="0" w:color="auto"/>
                      </w:divBdr>
                    </w:div>
                    <w:div w:id="1048191354">
                      <w:marLeft w:val="0"/>
                      <w:marRight w:val="0"/>
                      <w:marTop w:val="0"/>
                      <w:marBottom w:val="0"/>
                      <w:divBdr>
                        <w:top w:val="none" w:sz="0" w:space="0" w:color="auto"/>
                        <w:left w:val="none" w:sz="0" w:space="0" w:color="auto"/>
                        <w:bottom w:val="none" w:sz="0" w:space="0" w:color="auto"/>
                        <w:right w:val="none" w:sz="0" w:space="0" w:color="auto"/>
                      </w:divBdr>
                    </w:div>
                    <w:div w:id="1082530829">
                      <w:marLeft w:val="0"/>
                      <w:marRight w:val="0"/>
                      <w:marTop w:val="0"/>
                      <w:marBottom w:val="0"/>
                      <w:divBdr>
                        <w:top w:val="none" w:sz="0" w:space="0" w:color="auto"/>
                        <w:left w:val="none" w:sz="0" w:space="0" w:color="auto"/>
                        <w:bottom w:val="none" w:sz="0" w:space="0" w:color="auto"/>
                        <w:right w:val="none" w:sz="0" w:space="0" w:color="auto"/>
                      </w:divBdr>
                    </w:div>
                    <w:div w:id="1087380416">
                      <w:marLeft w:val="0"/>
                      <w:marRight w:val="0"/>
                      <w:marTop w:val="0"/>
                      <w:marBottom w:val="0"/>
                      <w:divBdr>
                        <w:top w:val="none" w:sz="0" w:space="0" w:color="auto"/>
                        <w:left w:val="none" w:sz="0" w:space="0" w:color="auto"/>
                        <w:bottom w:val="none" w:sz="0" w:space="0" w:color="auto"/>
                        <w:right w:val="none" w:sz="0" w:space="0" w:color="auto"/>
                      </w:divBdr>
                    </w:div>
                    <w:div w:id="1097602734">
                      <w:marLeft w:val="0"/>
                      <w:marRight w:val="0"/>
                      <w:marTop w:val="0"/>
                      <w:marBottom w:val="0"/>
                      <w:divBdr>
                        <w:top w:val="none" w:sz="0" w:space="0" w:color="auto"/>
                        <w:left w:val="none" w:sz="0" w:space="0" w:color="auto"/>
                        <w:bottom w:val="none" w:sz="0" w:space="0" w:color="auto"/>
                        <w:right w:val="none" w:sz="0" w:space="0" w:color="auto"/>
                      </w:divBdr>
                    </w:div>
                    <w:div w:id="1176531203">
                      <w:marLeft w:val="0"/>
                      <w:marRight w:val="0"/>
                      <w:marTop w:val="0"/>
                      <w:marBottom w:val="0"/>
                      <w:divBdr>
                        <w:top w:val="none" w:sz="0" w:space="0" w:color="auto"/>
                        <w:left w:val="none" w:sz="0" w:space="0" w:color="auto"/>
                        <w:bottom w:val="none" w:sz="0" w:space="0" w:color="auto"/>
                        <w:right w:val="none" w:sz="0" w:space="0" w:color="auto"/>
                      </w:divBdr>
                    </w:div>
                    <w:div w:id="1185636685">
                      <w:marLeft w:val="0"/>
                      <w:marRight w:val="0"/>
                      <w:marTop w:val="0"/>
                      <w:marBottom w:val="0"/>
                      <w:divBdr>
                        <w:top w:val="none" w:sz="0" w:space="0" w:color="auto"/>
                        <w:left w:val="none" w:sz="0" w:space="0" w:color="auto"/>
                        <w:bottom w:val="none" w:sz="0" w:space="0" w:color="auto"/>
                        <w:right w:val="none" w:sz="0" w:space="0" w:color="auto"/>
                      </w:divBdr>
                    </w:div>
                    <w:div w:id="1192644693">
                      <w:marLeft w:val="0"/>
                      <w:marRight w:val="0"/>
                      <w:marTop w:val="0"/>
                      <w:marBottom w:val="0"/>
                      <w:divBdr>
                        <w:top w:val="none" w:sz="0" w:space="0" w:color="auto"/>
                        <w:left w:val="none" w:sz="0" w:space="0" w:color="auto"/>
                        <w:bottom w:val="none" w:sz="0" w:space="0" w:color="auto"/>
                        <w:right w:val="none" w:sz="0" w:space="0" w:color="auto"/>
                      </w:divBdr>
                    </w:div>
                    <w:div w:id="1285110727">
                      <w:marLeft w:val="0"/>
                      <w:marRight w:val="0"/>
                      <w:marTop w:val="0"/>
                      <w:marBottom w:val="0"/>
                      <w:divBdr>
                        <w:top w:val="none" w:sz="0" w:space="0" w:color="auto"/>
                        <w:left w:val="none" w:sz="0" w:space="0" w:color="auto"/>
                        <w:bottom w:val="none" w:sz="0" w:space="0" w:color="auto"/>
                        <w:right w:val="none" w:sz="0" w:space="0" w:color="auto"/>
                      </w:divBdr>
                    </w:div>
                    <w:div w:id="1320578704">
                      <w:marLeft w:val="0"/>
                      <w:marRight w:val="0"/>
                      <w:marTop w:val="0"/>
                      <w:marBottom w:val="0"/>
                      <w:divBdr>
                        <w:top w:val="none" w:sz="0" w:space="0" w:color="auto"/>
                        <w:left w:val="none" w:sz="0" w:space="0" w:color="auto"/>
                        <w:bottom w:val="none" w:sz="0" w:space="0" w:color="auto"/>
                        <w:right w:val="none" w:sz="0" w:space="0" w:color="auto"/>
                      </w:divBdr>
                    </w:div>
                    <w:div w:id="1405445554">
                      <w:marLeft w:val="0"/>
                      <w:marRight w:val="0"/>
                      <w:marTop w:val="0"/>
                      <w:marBottom w:val="0"/>
                      <w:divBdr>
                        <w:top w:val="none" w:sz="0" w:space="0" w:color="auto"/>
                        <w:left w:val="none" w:sz="0" w:space="0" w:color="auto"/>
                        <w:bottom w:val="none" w:sz="0" w:space="0" w:color="auto"/>
                        <w:right w:val="none" w:sz="0" w:space="0" w:color="auto"/>
                      </w:divBdr>
                    </w:div>
                    <w:div w:id="1465466906">
                      <w:marLeft w:val="0"/>
                      <w:marRight w:val="0"/>
                      <w:marTop w:val="0"/>
                      <w:marBottom w:val="0"/>
                      <w:divBdr>
                        <w:top w:val="none" w:sz="0" w:space="0" w:color="auto"/>
                        <w:left w:val="none" w:sz="0" w:space="0" w:color="auto"/>
                        <w:bottom w:val="none" w:sz="0" w:space="0" w:color="auto"/>
                        <w:right w:val="none" w:sz="0" w:space="0" w:color="auto"/>
                      </w:divBdr>
                    </w:div>
                    <w:div w:id="1488474247">
                      <w:marLeft w:val="0"/>
                      <w:marRight w:val="0"/>
                      <w:marTop w:val="0"/>
                      <w:marBottom w:val="0"/>
                      <w:divBdr>
                        <w:top w:val="none" w:sz="0" w:space="0" w:color="auto"/>
                        <w:left w:val="none" w:sz="0" w:space="0" w:color="auto"/>
                        <w:bottom w:val="none" w:sz="0" w:space="0" w:color="auto"/>
                        <w:right w:val="none" w:sz="0" w:space="0" w:color="auto"/>
                      </w:divBdr>
                    </w:div>
                    <w:div w:id="1500193028">
                      <w:marLeft w:val="0"/>
                      <w:marRight w:val="0"/>
                      <w:marTop w:val="0"/>
                      <w:marBottom w:val="0"/>
                      <w:divBdr>
                        <w:top w:val="none" w:sz="0" w:space="0" w:color="auto"/>
                        <w:left w:val="none" w:sz="0" w:space="0" w:color="auto"/>
                        <w:bottom w:val="none" w:sz="0" w:space="0" w:color="auto"/>
                        <w:right w:val="none" w:sz="0" w:space="0" w:color="auto"/>
                      </w:divBdr>
                    </w:div>
                    <w:div w:id="1513564785">
                      <w:marLeft w:val="0"/>
                      <w:marRight w:val="0"/>
                      <w:marTop w:val="0"/>
                      <w:marBottom w:val="0"/>
                      <w:divBdr>
                        <w:top w:val="none" w:sz="0" w:space="0" w:color="auto"/>
                        <w:left w:val="none" w:sz="0" w:space="0" w:color="auto"/>
                        <w:bottom w:val="none" w:sz="0" w:space="0" w:color="auto"/>
                        <w:right w:val="none" w:sz="0" w:space="0" w:color="auto"/>
                      </w:divBdr>
                    </w:div>
                    <w:div w:id="1527133654">
                      <w:marLeft w:val="0"/>
                      <w:marRight w:val="0"/>
                      <w:marTop w:val="0"/>
                      <w:marBottom w:val="0"/>
                      <w:divBdr>
                        <w:top w:val="none" w:sz="0" w:space="0" w:color="auto"/>
                        <w:left w:val="none" w:sz="0" w:space="0" w:color="auto"/>
                        <w:bottom w:val="none" w:sz="0" w:space="0" w:color="auto"/>
                        <w:right w:val="none" w:sz="0" w:space="0" w:color="auto"/>
                      </w:divBdr>
                    </w:div>
                    <w:div w:id="1543863805">
                      <w:marLeft w:val="0"/>
                      <w:marRight w:val="0"/>
                      <w:marTop w:val="0"/>
                      <w:marBottom w:val="0"/>
                      <w:divBdr>
                        <w:top w:val="none" w:sz="0" w:space="0" w:color="auto"/>
                        <w:left w:val="none" w:sz="0" w:space="0" w:color="auto"/>
                        <w:bottom w:val="none" w:sz="0" w:space="0" w:color="auto"/>
                        <w:right w:val="none" w:sz="0" w:space="0" w:color="auto"/>
                      </w:divBdr>
                    </w:div>
                    <w:div w:id="1639534227">
                      <w:marLeft w:val="0"/>
                      <w:marRight w:val="0"/>
                      <w:marTop w:val="0"/>
                      <w:marBottom w:val="0"/>
                      <w:divBdr>
                        <w:top w:val="none" w:sz="0" w:space="0" w:color="auto"/>
                        <w:left w:val="none" w:sz="0" w:space="0" w:color="auto"/>
                        <w:bottom w:val="none" w:sz="0" w:space="0" w:color="auto"/>
                        <w:right w:val="none" w:sz="0" w:space="0" w:color="auto"/>
                      </w:divBdr>
                    </w:div>
                    <w:div w:id="1666588488">
                      <w:marLeft w:val="0"/>
                      <w:marRight w:val="0"/>
                      <w:marTop w:val="0"/>
                      <w:marBottom w:val="0"/>
                      <w:divBdr>
                        <w:top w:val="none" w:sz="0" w:space="0" w:color="auto"/>
                        <w:left w:val="none" w:sz="0" w:space="0" w:color="auto"/>
                        <w:bottom w:val="none" w:sz="0" w:space="0" w:color="auto"/>
                        <w:right w:val="none" w:sz="0" w:space="0" w:color="auto"/>
                      </w:divBdr>
                    </w:div>
                    <w:div w:id="1799375963">
                      <w:marLeft w:val="0"/>
                      <w:marRight w:val="0"/>
                      <w:marTop w:val="0"/>
                      <w:marBottom w:val="0"/>
                      <w:divBdr>
                        <w:top w:val="none" w:sz="0" w:space="0" w:color="auto"/>
                        <w:left w:val="none" w:sz="0" w:space="0" w:color="auto"/>
                        <w:bottom w:val="none" w:sz="0" w:space="0" w:color="auto"/>
                        <w:right w:val="none" w:sz="0" w:space="0" w:color="auto"/>
                      </w:divBdr>
                    </w:div>
                    <w:div w:id="1813281547">
                      <w:marLeft w:val="0"/>
                      <w:marRight w:val="0"/>
                      <w:marTop w:val="0"/>
                      <w:marBottom w:val="0"/>
                      <w:divBdr>
                        <w:top w:val="none" w:sz="0" w:space="0" w:color="auto"/>
                        <w:left w:val="none" w:sz="0" w:space="0" w:color="auto"/>
                        <w:bottom w:val="none" w:sz="0" w:space="0" w:color="auto"/>
                        <w:right w:val="none" w:sz="0" w:space="0" w:color="auto"/>
                      </w:divBdr>
                    </w:div>
                    <w:div w:id="1828092601">
                      <w:marLeft w:val="0"/>
                      <w:marRight w:val="0"/>
                      <w:marTop w:val="0"/>
                      <w:marBottom w:val="0"/>
                      <w:divBdr>
                        <w:top w:val="none" w:sz="0" w:space="0" w:color="auto"/>
                        <w:left w:val="none" w:sz="0" w:space="0" w:color="auto"/>
                        <w:bottom w:val="none" w:sz="0" w:space="0" w:color="auto"/>
                        <w:right w:val="none" w:sz="0" w:space="0" w:color="auto"/>
                      </w:divBdr>
                    </w:div>
                    <w:div w:id="1867251789">
                      <w:marLeft w:val="0"/>
                      <w:marRight w:val="0"/>
                      <w:marTop w:val="0"/>
                      <w:marBottom w:val="0"/>
                      <w:divBdr>
                        <w:top w:val="none" w:sz="0" w:space="0" w:color="auto"/>
                        <w:left w:val="none" w:sz="0" w:space="0" w:color="auto"/>
                        <w:bottom w:val="none" w:sz="0" w:space="0" w:color="auto"/>
                        <w:right w:val="none" w:sz="0" w:space="0" w:color="auto"/>
                      </w:divBdr>
                    </w:div>
                    <w:div w:id="1910266719">
                      <w:marLeft w:val="0"/>
                      <w:marRight w:val="0"/>
                      <w:marTop w:val="0"/>
                      <w:marBottom w:val="0"/>
                      <w:divBdr>
                        <w:top w:val="none" w:sz="0" w:space="0" w:color="auto"/>
                        <w:left w:val="none" w:sz="0" w:space="0" w:color="auto"/>
                        <w:bottom w:val="none" w:sz="0" w:space="0" w:color="auto"/>
                        <w:right w:val="none" w:sz="0" w:space="0" w:color="auto"/>
                      </w:divBdr>
                    </w:div>
                    <w:div w:id="1944997106">
                      <w:marLeft w:val="0"/>
                      <w:marRight w:val="0"/>
                      <w:marTop w:val="0"/>
                      <w:marBottom w:val="0"/>
                      <w:divBdr>
                        <w:top w:val="none" w:sz="0" w:space="0" w:color="auto"/>
                        <w:left w:val="none" w:sz="0" w:space="0" w:color="auto"/>
                        <w:bottom w:val="none" w:sz="0" w:space="0" w:color="auto"/>
                        <w:right w:val="none" w:sz="0" w:space="0" w:color="auto"/>
                      </w:divBdr>
                    </w:div>
                    <w:div w:id="1986081295">
                      <w:marLeft w:val="0"/>
                      <w:marRight w:val="0"/>
                      <w:marTop w:val="0"/>
                      <w:marBottom w:val="0"/>
                      <w:divBdr>
                        <w:top w:val="none" w:sz="0" w:space="0" w:color="auto"/>
                        <w:left w:val="none" w:sz="0" w:space="0" w:color="auto"/>
                        <w:bottom w:val="none" w:sz="0" w:space="0" w:color="auto"/>
                        <w:right w:val="none" w:sz="0" w:space="0" w:color="auto"/>
                      </w:divBdr>
                    </w:div>
                    <w:div w:id="1989092613">
                      <w:marLeft w:val="0"/>
                      <w:marRight w:val="0"/>
                      <w:marTop w:val="0"/>
                      <w:marBottom w:val="0"/>
                      <w:divBdr>
                        <w:top w:val="none" w:sz="0" w:space="0" w:color="auto"/>
                        <w:left w:val="none" w:sz="0" w:space="0" w:color="auto"/>
                        <w:bottom w:val="none" w:sz="0" w:space="0" w:color="auto"/>
                        <w:right w:val="none" w:sz="0" w:space="0" w:color="auto"/>
                      </w:divBdr>
                    </w:div>
                    <w:div w:id="2045472540">
                      <w:marLeft w:val="0"/>
                      <w:marRight w:val="0"/>
                      <w:marTop w:val="0"/>
                      <w:marBottom w:val="0"/>
                      <w:divBdr>
                        <w:top w:val="none" w:sz="0" w:space="0" w:color="auto"/>
                        <w:left w:val="none" w:sz="0" w:space="0" w:color="auto"/>
                        <w:bottom w:val="none" w:sz="0" w:space="0" w:color="auto"/>
                        <w:right w:val="none" w:sz="0" w:space="0" w:color="auto"/>
                      </w:divBdr>
                    </w:div>
                    <w:div w:id="2061243752">
                      <w:marLeft w:val="0"/>
                      <w:marRight w:val="0"/>
                      <w:marTop w:val="0"/>
                      <w:marBottom w:val="0"/>
                      <w:divBdr>
                        <w:top w:val="none" w:sz="0" w:space="0" w:color="auto"/>
                        <w:left w:val="none" w:sz="0" w:space="0" w:color="auto"/>
                        <w:bottom w:val="none" w:sz="0" w:space="0" w:color="auto"/>
                        <w:right w:val="none" w:sz="0" w:space="0" w:color="auto"/>
                      </w:divBdr>
                    </w:div>
                    <w:div w:id="2087073300">
                      <w:marLeft w:val="0"/>
                      <w:marRight w:val="0"/>
                      <w:marTop w:val="0"/>
                      <w:marBottom w:val="0"/>
                      <w:divBdr>
                        <w:top w:val="none" w:sz="0" w:space="0" w:color="auto"/>
                        <w:left w:val="none" w:sz="0" w:space="0" w:color="auto"/>
                        <w:bottom w:val="none" w:sz="0" w:space="0" w:color="auto"/>
                        <w:right w:val="none" w:sz="0" w:space="0" w:color="auto"/>
                      </w:divBdr>
                    </w:div>
                    <w:div w:id="2095516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513158">
          <w:marLeft w:val="0"/>
          <w:marRight w:val="0"/>
          <w:marTop w:val="150"/>
          <w:marBottom w:val="150"/>
          <w:divBdr>
            <w:top w:val="none" w:sz="0" w:space="0" w:color="auto"/>
            <w:left w:val="none" w:sz="0" w:space="0" w:color="auto"/>
            <w:bottom w:val="none" w:sz="0" w:space="0" w:color="auto"/>
            <w:right w:val="none" w:sz="0" w:space="0" w:color="auto"/>
          </w:divBdr>
          <w:divsChild>
            <w:div w:id="1316568861">
              <w:marLeft w:val="0"/>
              <w:marRight w:val="0"/>
              <w:marTop w:val="0"/>
              <w:marBottom w:val="0"/>
              <w:divBdr>
                <w:top w:val="none" w:sz="0" w:space="0" w:color="auto"/>
                <w:left w:val="none" w:sz="0" w:space="0" w:color="auto"/>
                <w:bottom w:val="none" w:sz="0" w:space="0" w:color="auto"/>
                <w:right w:val="none" w:sz="0" w:space="0" w:color="auto"/>
              </w:divBdr>
              <w:divsChild>
                <w:div w:id="1019433461">
                  <w:marLeft w:val="0"/>
                  <w:marRight w:val="0"/>
                  <w:marTop w:val="0"/>
                  <w:marBottom w:val="0"/>
                  <w:divBdr>
                    <w:top w:val="none" w:sz="0" w:space="0" w:color="auto"/>
                    <w:left w:val="none" w:sz="0" w:space="0" w:color="auto"/>
                    <w:bottom w:val="none" w:sz="0" w:space="0" w:color="auto"/>
                    <w:right w:val="none" w:sz="0" w:space="0" w:color="auto"/>
                  </w:divBdr>
                  <w:divsChild>
                    <w:div w:id="126169339">
                      <w:marLeft w:val="0"/>
                      <w:marRight w:val="0"/>
                      <w:marTop w:val="0"/>
                      <w:marBottom w:val="0"/>
                      <w:divBdr>
                        <w:top w:val="none" w:sz="0" w:space="0" w:color="auto"/>
                        <w:left w:val="none" w:sz="0" w:space="0" w:color="auto"/>
                        <w:bottom w:val="none" w:sz="0" w:space="0" w:color="auto"/>
                        <w:right w:val="none" w:sz="0" w:space="0" w:color="auto"/>
                      </w:divBdr>
                    </w:div>
                    <w:div w:id="147673136">
                      <w:marLeft w:val="0"/>
                      <w:marRight w:val="0"/>
                      <w:marTop w:val="0"/>
                      <w:marBottom w:val="0"/>
                      <w:divBdr>
                        <w:top w:val="none" w:sz="0" w:space="0" w:color="auto"/>
                        <w:left w:val="none" w:sz="0" w:space="0" w:color="auto"/>
                        <w:bottom w:val="none" w:sz="0" w:space="0" w:color="auto"/>
                        <w:right w:val="none" w:sz="0" w:space="0" w:color="auto"/>
                      </w:divBdr>
                    </w:div>
                    <w:div w:id="149060156">
                      <w:marLeft w:val="0"/>
                      <w:marRight w:val="0"/>
                      <w:marTop w:val="0"/>
                      <w:marBottom w:val="0"/>
                      <w:divBdr>
                        <w:top w:val="none" w:sz="0" w:space="0" w:color="auto"/>
                        <w:left w:val="none" w:sz="0" w:space="0" w:color="auto"/>
                        <w:bottom w:val="none" w:sz="0" w:space="0" w:color="auto"/>
                        <w:right w:val="none" w:sz="0" w:space="0" w:color="auto"/>
                      </w:divBdr>
                    </w:div>
                    <w:div w:id="164632880">
                      <w:marLeft w:val="0"/>
                      <w:marRight w:val="0"/>
                      <w:marTop w:val="0"/>
                      <w:marBottom w:val="0"/>
                      <w:divBdr>
                        <w:top w:val="none" w:sz="0" w:space="0" w:color="auto"/>
                        <w:left w:val="none" w:sz="0" w:space="0" w:color="auto"/>
                        <w:bottom w:val="none" w:sz="0" w:space="0" w:color="auto"/>
                        <w:right w:val="none" w:sz="0" w:space="0" w:color="auto"/>
                      </w:divBdr>
                    </w:div>
                    <w:div w:id="202060094">
                      <w:marLeft w:val="0"/>
                      <w:marRight w:val="0"/>
                      <w:marTop w:val="0"/>
                      <w:marBottom w:val="0"/>
                      <w:divBdr>
                        <w:top w:val="none" w:sz="0" w:space="0" w:color="auto"/>
                        <w:left w:val="none" w:sz="0" w:space="0" w:color="auto"/>
                        <w:bottom w:val="none" w:sz="0" w:space="0" w:color="auto"/>
                        <w:right w:val="none" w:sz="0" w:space="0" w:color="auto"/>
                      </w:divBdr>
                    </w:div>
                    <w:div w:id="262960558">
                      <w:marLeft w:val="0"/>
                      <w:marRight w:val="0"/>
                      <w:marTop w:val="0"/>
                      <w:marBottom w:val="0"/>
                      <w:divBdr>
                        <w:top w:val="none" w:sz="0" w:space="0" w:color="auto"/>
                        <w:left w:val="none" w:sz="0" w:space="0" w:color="auto"/>
                        <w:bottom w:val="none" w:sz="0" w:space="0" w:color="auto"/>
                        <w:right w:val="none" w:sz="0" w:space="0" w:color="auto"/>
                      </w:divBdr>
                    </w:div>
                    <w:div w:id="268129357">
                      <w:marLeft w:val="0"/>
                      <w:marRight w:val="0"/>
                      <w:marTop w:val="0"/>
                      <w:marBottom w:val="0"/>
                      <w:divBdr>
                        <w:top w:val="none" w:sz="0" w:space="0" w:color="auto"/>
                        <w:left w:val="none" w:sz="0" w:space="0" w:color="auto"/>
                        <w:bottom w:val="none" w:sz="0" w:space="0" w:color="auto"/>
                        <w:right w:val="none" w:sz="0" w:space="0" w:color="auto"/>
                      </w:divBdr>
                    </w:div>
                    <w:div w:id="291059925">
                      <w:marLeft w:val="0"/>
                      <w:marRight w:val="0"/>
                      <w:marTop w:val="0"/>
                      <w:marBottom w:val="0"/>
                      <w:divBdr>
                        <w:top w:val="none" w:sz="0" w:space="0" w:color="auto"/>
                        <w:left w:val="none" w:sz="0" w:space="0" w:color="auto"/>
                        <w:bottom w:val="none" w:sz="0" w:space="0" w:color="auto"/>
                        <w:right w:val="none" w:sz="0" w:space="0" w:color="auto"/>
                      </w:divBdr>
                    </w:div>
                    <w:div w:id="368645385">
                      <w:marLeft w:val="0"/>
                      <w:marRight w:val="0"/>
                      <w:marTop w:val="0"/>
                      <w:marBottom w:val="0"/>
                      <w:divBdr>
                        <w:top w:val="none" w:sz="0" w:space="0" w:color="auto"/>
                        <w:left w:val="none" w:sz="0" w:space="0" w:color="auto"/>
                        <w:bottom w:val="none" w:sz="0" w:space="0" w:color="auto"/>
                        <w:right w:val="none" w:sz="0" w:space="0" w:color="auto"/>
                      </w:divBdr>
                    </w:div>
                    <w:div w:id="380902650">
                      <w:marLeft w:val="0"/>
                      <w:marRight w:val="0"/>
                      <w:marTop w:val="0"/>
                      <w:marBottom w:val="0"/>
                      <w:divBdr>
                        <w:top w:val="none" w:sz="0" w:space="0" w:color="auto"/>
                        <w:left w:val="none" w:sz="0" w:space="0" w:color="auto"/>
                        <w:bottom w:val="none" w:sz="0" w:space="0" w:color="auto"/>
                        <w:right w:val="none" w:sz="0" w:space="0" w:color="auto"/>
                      </w:divBdr>
                    </w:div>
                    <w:div w:id="404453349">
                      <w:marLeft w:val="0"/>
                      <w:marRight w:val="0"/>
                      <w:marTop w:val="0"/>
                      <w:marBottom w:val="0"/>
                      <w:divBdr>
                        <w:top w:val="none" w:sz="0" w:space="0" w:color="auto"/>
                        <w:left w:val="none" w:sz="0" w:space="0" w:color="auto"/>
                        <w:bottom w:val="none" w:sz="0" w:space="0" w:color="auto"/>
                        <w:right w:val="none" w:sz="0" w:space="0" w:color="auto"/>
                      </w:divBdr>
                    </w:div>
                    <w:div w:id="427771350">
                      <w:marLeft w:val="0"/>
                      <w:marRight w:val="0"/>
                      <w:marTop w:val="0"/>
                      <w:marBottom w:val="0"/>
                      <w:divBdr>
                        <w:top w:val="none" w:sz="0" w:space="0" w:color="auto"/>
                        <w:left w:val="none" w:sz="0" w:space="0" w:color="auto"/>
                        <w:bottom w:val="none" w:sz="0" w:space="0" w:color="auto"/>
                        <w:right w:val="none" w:sz="0" w:space="0" w:color="auto"/>
                      </w:divBdr>
                    </w:div>
                    <w:div w:id="435292501">
                      <w:marLeft w:val="0"/>
                      <w:marRight w:val="0"/>
                      <w:marTop w:val="0"/>
                      <w:marBottom w:val="0"/>
                      <w:divBdr>
                        <w:top w:val="none" w:sz="0" w:space="0" w:color="auto"/>
                        <w:left w:val="none" w:sz="0" w:space="0" w:color="auto"/>
                        <w:bottom w:val="none" w:sz="0" w:space="0" w:color="auto"/>
                        <w:right w:val="none" w:sz="0" w:space="0" w:color="auto"/>
                      </w:divBdr>
                    </w:div>
                    <w:div w:id="463274229">
                      <w:marLeft w:val="0"/>
                      <w:marRight w:val="0"/>
                      <w:marTop w:val="0"/>
                      <w:marBottom w:val="0"/>
                      <w:divBdr>
                        <w:top w:val="none" w:sz="0" w:space="0" w:color="auto"/>
                        <w:left w:val="none" w:sz="0" w:space="0" w:color="auto"/>
                        <w:bottom w:val="none" w:sz="0" w:space="0" w:color="auto"/>
                        <w:right w:val="none" w:sz="0" w:space="0" w:color="auto"/>
                      </w:divBdr>
                    </w:div>
                    <w:div w:id="483859656">
                      <w:marLeft w:val="0"/>
                      <w:marRight w:val="0"/>
                      <w:marTop w:val="0"/>
                      <w:marBottom w:val="0"/>
                      <w:divBdr>
                        <w:top w:val="none" w:sz="0" w:space="0" w:color="auto"/>
                        <w:left w:val="none" w:sz="0" w:space="0" w:color="auto"/>
                        <w:bottom w:val="none" w:sz="0" w:space="0" w:color="auto"/>
                        <w:right w:val="none" w:sz="0" w:space="0" w:color="auto"/>
                      </w:divBdr>
                    </w:div>
                    <w:div w:id="540750334">
                      <w:marLeft w:val="0"/>
                      <w:marRight w:val="0"/>
                      <w:marTop w:val="0"/>
                      <w:marBottom w:val="0"/>
                      <w:divBdr>
                        <w:top w:val="none" w:sz="0" w:space="0" w:color="auto"/>
                        <w:left w:val="none" w:sz="0" w:space="0" w:color="auto"/>
                        <w:bottom w:val="none" w:sz="0" w:space="0" w:color="auto"/>
                        <w:right w:val="none" w:sz="0" w:space="0" w:color="auto"/>
                      </w:divBdr>
                    </w:div>
                    <w:div w:id="556404346">
                      <w:marLeft w:val="0"/>
                      <w:marRight w:val="0"/>
                      <w:marTop w:val="0"/>
                      <w:marBottom w:val="0"/>
                      <w:divBdr>
                        <w:top w:val="none" w:sz="0" w:space="0" w:color="auto"/>
                        <w:left w:val="none" w:sz="0" w:space="0" w:color="auto"/>
                        <w:bottom w:val="none" w:sz="0" w:space="0" w:color="auto"/>
                        <w:right w:val="none" w:sz="0" w:space="0" w:color="auto"/>
                      </w:divBdr>
                    </w:div>
                    <w:div w:id="608316400">
                      <w:marLeft w:val="0"/>
                      <w:marRight w:val="0"/>
                      <w:marTop w:val="0"/>
                      <w:marBottom w:val="0"/>
                      <w:divBdr>
                        <w:top w:val="none" w:sz="0" w:space="0" w:color="auto"/>
                        <w:left w:val="none" w:sz="0" w:space="0" w:color="auto"/>
                        <w:bottom w:val="none" w:sz="0" w:space="0" w:color="auto"/>
                        <w:right w:val="none" w:sz="0" w:space="0" w:color="auto"/>
                      </w:divBdr>
                    </w:div>
                    <w:div w:id="634604835">
                      <w:marLeft w:val="0"/>
                      <w:marRight w:val="0"/>
                      <w:marTop w:val="0"/>
                      <w:marBottom w:val="0"/>
                      <w:divBdr>
                        <w:top w:val="none" w:sz="0" w:space="0" w:color="auto"/>
                        <w:left w:val="none" w:sz="0" w:space="0" w:color="auto"/>
                        <w:bottom w:val="none" w:sz="0" w:space="0" w:color="auto"/>
                        <w:right w:val="none" w:sz="0" w:space="0" w:color="auto"/>
                      </w:divBdr>
                    </w:div>
                    <w:div w:id="674765424">
                      <w:marLeft w:val="0"/>
                      <w:marRight w:val="0"/>
                      <w:marTop w:val="0"/>
                      <w:marBottom w:val="0"/>
                      <w:divBdr>
                        <w:top w:val="none" w:sz="0" w:space="0" w:color="auto"/>
                        <w:left w:val="none" w:sz="0" w:space="0" w:color="auto"/>
                        <w:bottom w:val="none" w:sz="0" w:space="0" w:color="auto"/>
                        <w:right w:val="none" w:sz="0" w:space="0" w:color="auto"/>
                      </w:divBdr>
                    </w:div>
                    <w:div w:id="718482852">
                      <w:marLeft w:val="0"/>
                      <w:marRight w:val="0"/>
                      <w:marTop w:val="0"/>
                      <w:marBottom w:val="0"/>
                      <w:divBdr>
                        <w:top w:val="none" w:sz="0" w:space="0" w:color="auto"/>
                        <w:left w:val="none" w:sz="0" w:space="0" w:color="auto"/>
                        <w:bottom w:val="none" w:sz="0" w:space="0" w:color="auto"/>
                        <w:right w:val="none" w:sz="0" w:space="0" w:color="auto"/>
                      </w:divBdr>
                    </w:div>
                    <w:div w:id="810903567">
                      <w:marLeft w:val="0"/>
                      <w:marRight w:val="0"/>
                      <w:marTop w:val="0"/>
                      <w:marBottom w:val="0"/>
                      <w:divBdr>
                        <w:top w:val="none" w:sz="0" w:space="0" w:color="auto"/>
                        <w:left w:val="none" w:sz="0" w:space="0" w:color="auto"/>
                        <w:bottom w:val="none" w:sz="0" w:space="0" w:color="auto"/>
                        <w:right w:val="none" w:sz="0" w:space="0" w:color="auto"/>
                      </w:divBdr>
                    </w:div>
                    <w:div w:id="819269357">
                      <w:marLeft w:val="0"/>
                      <w:marRight w:val="0"/>
                      <w:marTop w:val="0"/>
                      <w:marBottom w:val="0"/>
                      <w:divBdr>
                        <w:top w:val="none" w:sz="0" w:space="0" w:color="auto"/>
                        <w:left w:val="none" w:sz="0" w:space="0" w:color="auto"/>
                        <w:bottom w:val="none" w:sz="0" w:space="0" w:color="auto"/>
                        <w:right w:val="none" w:sz="0" w:space="0" w:color="auto"/>
                      </w:divBdr>
                    </w:div>
                    <w:div w:id="848518975">
                      <w:marLeft w:val="0"/>
                      <w:marRight w:val="0"/>
                      <w:marTop w:val="0"/>
                      <w:marBottom w:val="0"/>
                      <w:divBdr>
                        <w:top w:val="none" w:sz="0" w:space="0" w:color="auto"/>
                        <w:left w:val="none" w:sz="0" w:space="0" w:color="auto"/>
                        <w:bottom w:val="none" w:sz="0" w:space="0" w:color="auto"/>
                        <w:right w:val="none" w:sz="0" w:space="0" w:color="auto"/>
                      </w:divBdr>
                    </w:div>
                    <w:div w:id="860629934">
                      <w:marLeft w:val="0"/>
                      <w:marRight w:val="0"/>
                      <w:marTop w:val="0"/>
                      <w:marBottom w:val="0"/>
                      <w:divBdr>
                        <w:top w:val="none" w:sz="0" w:space="0" w:color="auto"/>
                        <w:left w:val="none" w:sz="0" w:space="0" w:color="auto"/>
                        <w:bottom w:val="none" w:sz="0" w:space="0" w:color="auto"/>
                        <w:right w:val="none" w:sz="0" w:space="0" w:color="auto"/>
                      </w:divBdr>
                    </w:div>
                    <w:div w:id="873158288">
                      <w:marLeft w:val="0"/>
                      <w:marRight w:val="0"/>
                      <w:marTop w:val="0"/>
                      <w:marBottom w:val="0"/>
                      <w:divBdr>
                        <w:top w:val="none" w:sz="0" w:space="0" w:color="auto"/>
                        <w:left w:val="none" w:sz="0" w:space="0" w:color="auto"/>
                        <w:bottom w:val="none" w:sz="0" w:space="0" w:color="auto"/>
                        <w:right w:val="none" w:sz="0" w:space="0" w:color="auto"/>
                      </w:divBdr>
                    </w:div>
                    <w:div w:id="876162933">
                      <w:marLeft w:val="0"/>
                      <w:marRight w:val="0"/>
                      <w:marTop w:val="0"/>
                      <w:marBottom w:val="0"/>
                      <w:divBdr>
                        <w:top w:val="none" w:sz="0" w:space="0" w:color="auto"/>
                        <w:left w:val="none" w:sz="0" w:space="0" w:color="auto"/>
                        <w:bottom w:val="none" w:sz="0" w:space="0" w:color="auto"/>
                        <w:right w:val="none" w:sz="0" w:space="0" w:color="auto"/>
                      </w:divBdr>
                    </w:div>
                    <w:div w:id="904073281">
                      <w:marLeft w:val="0"/>
                      <w:marRight w:val="0"/>
                      <w:marTop w:val="0"/>
                      <w:marBottom w:val="0"/>
                      <w:divBdr>
                        <w:top w:val="none" w:sz="0" w:space="0" w:color="auto"/>
                        <w:left w:val="none" w:sz="0" w:space="0" w:color="auto"/>
                        <w:bottom w:val="none" w:sz="0" w:space="0" w:color="auto"/>
                        <w:right w:val="none" w:sz="0" w:space="0" w:color="auto"/>
                      </w:divBdr>
                    </w:div>
                    <w:div w:id="949747928">
                      <w:marLeft w:val="0"/>
                      <w:marRight w:val="0"/>
                      <w:marTop w:val="0"/>
                      <w:marBottom w:val="0"/>
                      <w:divBdr>
                        <w:top w:val="none" w:sz="0" w:space="0" w:color="auto"/>
                        <w:left w:val="none" w:sz="0" w:space="0" w:color="auto"/>
                        <w:bottom w:val="none" w:sz="0" w:space="0" w:color="auto"/>
                        <w:right w:val="none" w:sz="0" w:space="0" w:color="auto"/>
                      </w:divBdr>
                    </w:div>
                    <w:div w:id="951282488">
                      <w:marLeft w:val="0"/>
                      <w:marRight w:val="0"/>
                      <w:marTop w:val="0"/>
                      <w:marBottom w:val="0"/>
                      <w:divBdr>
                        <w:top w:val="none" w:sz="0" w:space="0" w:color="auto"/>
                        <w:left w:val="none" w:sz="0" w:space="0" w:color="auto"/>
                        <w:bottom w:val="none" w:sz="0" w:space="0" w:color="auto"/>
                        <w:right w:val="none" w:sz="0" w:space="0" w:color="auto"/>
                      </w:divBdr>
                    </w:div>
                    <w:div w:id="1098017618">
                      <w:marLeft w:val="0"/>
                      <w:marRight w:val="0"/>
                      <w:marTop w:val="0"/>
                      <w:marBottom w:val="0"/>
                      <w:divBdr>
                        <w:top w:val="none" w:sz="0" w:space="0" w:color="auto"/>
                        <w:left w:val="none" w:sz="0" w:space="0" w:color="auto"/>
                        <w:bottom w:val="none" w:sz="0" w:space="0" w:color="auto"/>
                        <w:right w:val="none" w:sz="0" w:space="0" w:color="auto"/>
                      </w:divBdr>
                    </w:div>
                    <w:div w:id="1119494230">
                      <w:marLeft w:val="0"/>
                      <w:marRight w:val="0"/>
                      <w:marTop w:val="0"/>
                      <w:marBottom w:val="0"/>
                      <w:divBdr>
                        <w:top w:val="none" w:sz="0" w:space="0" w:color="auto"/>
                        <w:left w:val="none" w:sz="0" w:space="0" w:color="auto"/>
                        <w:bottom w:val="none" w:sz="0" w:space="0" w:color="auto"/>
                        <w:right w:val="none" w:sz="0" w:space="0" w:color="auto"/>
                      </w:divBdr>
                    </w:div>
                    <w:div w:id="1257327672">
                      <w:marLeft w:val="0"/>
                      <w:marRight w:val="0"/>
                      <w:marTop w:val="0"/>
                      <w:marBottom w:val="0"/>
                      <w:divBdr>
                        <w:top w:val="none" w:sz="0" w:space="0" w:color="auto"/>
                        <w:left w:val="none" w:sz="0" w:space="0" w:color="auto"/>
                        <w:bottom w:val="none" w:sz="0" w:space="0" w:color="auto"/>
                        <w:right w:val="none" w:sz="0" w:space="0" w:color="auto"/>
                      </w:divBdr>
                    </w:div>
                    <w:div w:id="1287152502">
                      <w:marLeft w:val="0"/>
                      <w:marRight w:val="0"/>
                      <w:marTop w:val="0"/>
                      <w:marBottom w:val="0"/>
                      <w:divBdr>
                        <w:top w:val="none" w:sz="0" w:space="0" w:color="auto"/>
                        <w:left w:val="none" w:sz="0" w:space="0" w:color="auto"/>
                        <w:bottom w:val="none" w:sz="0" w:space="0" w:color="auto"/>
                        <w:right w:val="none" w:sz="0" w:space="0" w:color="auto"/>
                      </w:divBdr>
                    </w:div>
                    <w:div w:id="1292204333">
                      <w:marLeft w:val="0"/>
                      <w:marRight w:val="0"/>
                      <w:marTop w:val="0"/>
                      <w:marBottom w:val="0"/>
                      <w:divBdr>
                        <w:top w:val="none" w:sz="0" w:space="0" w:color="auto"/>
                        <w:left w:val="none" w:sz="0" w:space="0" w:color="auto"/>
                        <w:bottom w:val="none" w:sz="0" w:space="0" w:color="auto"/>
                        <w:right w:val="none" w:sz="0" w:space="0" w:color="auto"/>
                      </w:divBdr>
                    </w:div>
                    <w:div w:id="1304969571">
                      <w:marLeft w:val="0"/>
                      <w:marRight w:val="0"/>
                      <w:marTop w:val="0"/>
                      <w:marBottom w:val="0"/>
                      <w:divBdr>
                        <w:top w:val="none" w:sz="0" w:space="0" w:color="auto"/>
                        <w:left w:val="none" w:sz="0" w:space="0" w:color="auto"/>
                        <w:bottom w:val="none" w:sz="0" w:space="0" w:color="auto"/>
                        <w:right w:val="none" w:sz="0" w:space="0" w:color="auto"/>
                      </w:divBdr>
                    </w:div>
                    <w:div w:id="1305968053">
                      <w:marLeft w:val="0"/>
                      <w:marRight w:val="0"/>
                      <w:marTop w:val="0"/>
                      <w:marBottom w:val="0"/>
                      <w:divBdr>
                        <w:top w:val="none" w:sz="0" w:space="0" w:color="auto"/>
                        <w:left w:val="none" w:sz="0" w:space="0" w:color="auto"/>
                        <w:bottom w:val="none" w:sz="0" w:space="0" w:color="auto"/>
                        <w:right w:val="none" w:sz="0" w:space="0" w:color="auto"/>
                      </w:divBdr>
                    </w:div>
                    <w:div w:id="1376197338">
                      <w:marLeft w:val="0"/>
                      <w:marRight w:val="0"/>
                      <w:marTop w:val="0"/>
                      <w:marBottom w:val="0"/>
                      <w:divBdr>
                        <w:top w:val="none" w:sz="0" w:space="0" w:color="auto"/>
                        <w:left w:val="none" w:sz="0" w:space="0" w:color="auto"/>
                        <w:bottom w:val="none" w:sz="0" w:space="0" w:color="auto"/>
                        <w:right w:val="none" w:sz="0" w:space="0" w:color="auto"/>
                      </w:divBdr>
                    </w:div>
                    <w:div w:id="1382286567">
                      <w:marLeft w:val="0"/>
                      <w:marRight w:val="0"/>
                      <w:marTop w:val="0"/>
                      <w:marBottom w:val="0"/>
                      <w:divBdr>
                        <w:top w:val="none" w:sz="0" w:space="0" w:color="auto"/>
                        <w:left w:val="none" w:sz="0" w:space="0" w:color="auto"/>
                        <w:bottom w:val="none" w:sz="0" w:space="0" w:color="auto"/>
                        <w:right w:val="none" w:sz="0" w:space="0" w:color="auto"/>
                      </w:divBdr>
                    </w:div>
                    <w:div w:id="1422212934">
                      <w:marLeft w:val="0"/>
                      <w:marRight w:val="0"/>
                      <w:marTop w:val="0"/>
                      <w:marBottom w:val="0"/>
                      <w:divBdr>
                        <w:top w:val="none" w:sz="0" w:space="0" w:color="auto"/>
                        <w:left w:val="none" w:sz="0" w:space="0" w:color="auto"/>
                        <w:bottom w:val="none" w:sz="0" w:space="0" w:color="auto"/>
                        <w:right w:val="none" w:sz="0" w:space="0" w:color="auto"/>
                      </w:divBdr>
                    </w:div>
                    <w:div w:id="1461453763">
                      <w:marLeft w:val="0"/>
                      <w:marRight w:val="0"/>
                      <w:marTop w:val="0"/>
                      <w:marBottom w:val="0"/>
                      <w:divBdr>
                        <w:top w:val="none" w:sz="0" w:space="0" w:color="auto"/>
                        <w:left w:val="none" w:sz="0" w:space="0" w:color="auto"/>
                        <w:bottom w:val="none" w:sz="0" w:space="0" w:color="auto"/>
                        <w:right w:val="none" w:sz="0" w:space="0" w:color="auto"/>
                      </w:divBdr>
                    </w:div>
                    <w:div w:id="1474786207">
                      <w:marLeft w:val="0"/>
                      <w:marRight w:val="0"/>
                      <w:marTop w:val="0"/>
                      <w:marBottom w:val="0"/>
                      <w:divBdr>
                        <w:top w:val="none" w:sz="0" w:space="0" w:color="auto"/>
                        <w:left w:val="none" w:sz="0" w:space="0" w:color="auto"/>
                        <w:bottom w:val="none" w:sz="0" w:space="0" w:color="auto"/>
                        <w:right w:val="none" w:sz="0" w:space="0" w:color="auto"/>
                      </w:divBdr>
                    </w:div>
                    <w:div w:id="1475171613">
                      <w:marLeft w:val="0"/>
                      <w:marRight w:val="0"/>
                      <w:marTop w:val="0"/>
                      <w:marBottom w:val="0"/>
                      <w:divBdr>
                        <w:top w:val="none" w:sz="0" w:space="0" w:color="auto"/>
                        <w:left w:val="none" w:sz="0" w:space="0" w:color="auto"/>
                        <w:bottom w:val="none" w:sz="0" w:space="0" w:color="auto"/>
                        <w:right w:val="none" w:sz="0" w:space="0" w:color="auto"/>
                      </w:divBdr>
                    </w:div>
                    <w:div w:id="1592621171">
                      <w:marLeft w:val="0"/>
                      <w:marRight w:val="0"/>
                      <w:marTop w:val="0"/>
                      <w:marBottom w:val="0"/>
                      <w:divBdr>
                        <w:top w:val="none" w:sz="0" w:space="0" w:color="auto"/>
                        <w:left w:val="none" w:sz="0" w:space="0" w:color="auto"/>
                        <w:bottom w:val="none" w:sz="0" w:space="0" w:color="auto"/>
                        <w:right w:val="none" w:sz="0" w:space="0" w:color="auto"/>
                      </w:divBdr>
                    </w:div>
                    <w:div w:id="1601064842">
                      <w:marLeft w:val="0"/>
                      <w:marRight w:val="0"/>
                      <w:marTop w:val="0"/>
                      <w:marBottom w:val="0"/>
                      <w:divBdr>
                        <w:top w:val="none" w:sz="0" w:space="0" w:color="auto"/>
                        <w:left w:val="none" w:sz="0" w:space="0" w:color="auto"/>
                        <w:bottom w:val="none" w:sz="0" w:space="0" w:color="auto"/>
                        <w:right w:val="none" w:sz="0" w:space="0" w:color="auto"/>
                      </w:divBdr>
                    </w:div>
                    <w:div w:id="1703356864">
                      <w:marLeft w:val="0"/>
                      <w:marRight w:val="0"/>
                      <w:marTop w:val="0"/>
                      <w:marBottom w:val="0"/>
                      <w:divBdr>
                        <w:top w:val="none" w:sz="0" w:space="0" w:color="auto"/>
                        <w:left w:val="none" w:sz="0" w:space="0" w:color="auto"/>
                        <w:bottom w:val="none" w:sz="0" w:space="0" w:color="auto"/>
                        <w:right w:val="none" w:sz="0" w:space="0" w:color="auto"/>
                      </w:divBdr>
                    </w:div>
                    <w:div w:id="1754232117">
                      <w:marLeft w:val="0"/>
                      <w:marRight w:val="0"/>
                      <w:marTop w:val="0"/>
                      <w:marBottom w:val="0"/>
                      <w:divBdr>
                        <w:top w:val="none" w:sz="0" w:space="0" w:color="auto"/>
                        <w:left w:val="none" w:sz="0" w:space="0" w:color="auto"/>
                        <w:bottom w:val="none" w:sz="0" w:space="0" w:color="auto"/>
                        <w:right w:val="none" w:sz="0" w:space="0" w:color="auto"/>
                      </w:divBdr>
                    </w:div>
                    <w:div w:id="1803451554">
                      <w:marLeft w:val="0"/>
                      <w:marRight w:val="0"/>
                      <w:marTop w:val="0"/>
                      <w:marBottom w:val="0"/>
                      <w:divBdr>
                        <w:top w:val="none" w:sz="0" w:space="0" w:color="auto"/>
                        <w:left w:val="none" w:sz="0" w:space="0" w:color="auto"/>
                        <w:bottom w:val="none" w:sz="0" w:space="0" w:color="auto"/>
                        <w:right w:val="none" w:sz="0" w:space="0" w:color="auto"/>
                      </w:divBdr>
                    </w:div>
                    <w:div w:id="1824858080">
                      <w:marLeft w:val="0"/>
                      <w:marRight w:val="0"/>
                      <w:marTop w:val="0"/>
                      <w:marBottom w:val="0"/>
                      <w:divBdr>
                        <w:top w:val="none" w:sz="0" w:space="0" w:color="auto"/>
                        <w:left w:val="none" w:sz="0" w:space="0" w:color="auto"/>
                        <w:bottom w:val="none" w:sz="0" w:space="0" w:color="auto"/>
                        <w:right w:val="none" w:sz="0" w:space="0" w:color="auto"/>
                      </w:divBdr>
                    </w:div>
                    <w:div w:id="1831479316">
                      <w:marLeft w:val="0"/>
                      <w:marRight w:val="0"/>
                      <w:marTop w:val="0"/>
                      <w:marBottom w:val="0"/>
                      <w:divBdr>
                        <w:top w:val="none" w:sz="0" w:space="0" w:color="auto"/>
                        <w:left w:val="none" w:sz="0" w:space="0" w:color="auto"/>
                        <w:bottom w:val="none" w:sz="0" w:space="0" w:color="auto"/>
                        <w:right w:val="none" w:sz="0" w:space="0" w:color="auto"/>
                      </w:divBdr>
                    </w:div>
                    <w:div w:id="1847206727">
                      <w:marLeft w:val="0"/>
                      <w:marRight w:val="0"/>
                      <w:marTop w:val="0"/>
                      <w:marBottom w:val="0"/>
                      <w:divBdr>
                        <w:top w:val="none" w:sz="0" w:space="0" w:color="auto"/>
                        <w:left w:val="none" w:sz="0" w:space="0" w:color="auto"/>
                        <w:bottom w:val="none" w:sz="0" w:space="0" w:color="auto"/>
                        <w:right w:val="none" w:sz="0" w:space="0" w:color="auto"/>
                      </w:divBdr>
                    </w:div>
                    <w:div w:id="1863128709">
                      <w:marLeft w:val="0"/>
                      <w:marRight w:val="0"/>
                      <w:marTop w:val="0"/>
                      <w:marBottom w:val="0"/>
                      <w:divBdr>
                        <w:top w:val="none" w:sz="0" w:space="0" w:color="auto"/>
                        <w:left w:val="none" w:sz="0" w:space="0" w:color="auto"/>
                        <w:bottom w:val="none" w:sz="0" w:space="0" w:color="auto"/>
                        <w:right w:val="none" w:sz="0" w:space="0" w:color="auto"/>
                      </w:divBdr>
                    </w:div>
                    <w:div w:id="1978490939">
                      <w:marLeft w:val="0"/>
                      <w:marRight w:val="0"/>
                      <w:marTop w:val="0"/>
                      <w:marBottom w:val="0"/>
                      <w:divBdr>
                        <w:top w:val="none" w:sz="0" w:space="0" w:color="auto"/>
                        <w:left w:val="none" w:sz="0" w:space="0" w:color="auto"/>
                        <w:bottom w:val="none" w:sz="0" w:space="0" w:color="auto"/>
                        <w:right w:val="none" w:sz="0" w:space="0" w:color="auto"/>
                      </w:divBdr>
                    </w:div>
                    <w:div w:id="1990016838">
                      <w:marLeft w:val="0"/>
                      <w:marRight w:val="0"/>
                      <w:marTop w:val="0"/>
                      <w:marBottom w:val="0"/>
                      <w:divBdr>
                        <w:top w:val="none" w:sz="0" w:space="0" w:color="auto"/>
                        <w:left w:val="none" w:sz="0" w:space="0" w:color="auto"/>
                        <w:bottom w:val="none" w:sz="0" w:space="0" w:color="auto"/>
                        <w:right w:val="none" w:sz="0" w:space="0" w:color="auto"/>
                      </w:divBdr>
                    </w:div>
                    <w:div w:id="2016420043">
                      <w:marLeft w:val="0"/>
                      <w:marRight w:val="0"/>
                      <w:marTop w:val="0"/>
                      <w:marBottom w:val="0"/>
                      <w:divBdr>
                        <w:top w:val="none" w:sz="0" w:space="0" w:color="auto"/>
                        <w:left w:val="none" w:sz="0" w:space="0" w:color="auto"/>
                        <w:bottom w:val="none" w:sz="0" w:space="0" w:color="auto"/>
                        <w:right w:val="none" w:sz="0" w:space="0" w:color="auto"/>
                      </w:divBdr>
                    </w:div>
                    <w:div w:id="2022513345">
                      <w:marLeft w:val="0"/>
                      <w:marRight w:val="0"/>
                      <w:marTop w:val="0"/>
                      <w:marBottom w:val="0"/>
                      <w:divBdr>
                        <w:top w:val="none" w:sz="0" w:space="0" w:color="auto"/>
                        <w:left w:val="none" w:sz="0" w:space="0" w:color="auto"/>
                        <w:bottom w:val="none" w:sz="0" w:space="0" w:color="auto"/>
                        <w:right w:val="none" w:sz="0" w:space="0" w:color="auto"/>
                      </w:divBdr>
                    </w:div>
                    <w:div w:id="2094008047">
                      <w:marLeft w:val="0"/>
                      <w:marRight w:val="0"/>
                      <w:marTop w:val="0"/>
                      <w:marBottom w:val="0"/>
                      <w:divBdr>
                        <w:top w:val="none" w:sz="0" w:space="0" w:color="auto"/>
                        <w:left w:val="none" w:sz="0" w:space="0" w:color="auto"/>
                        <w:bottom w:val="none" w:sz="0" w:space="0" w:color="auto"/>
                        <w:right w:val="none" w:sz="0" w:space="0" w:color="auto"/>
                      </w:divBdr>
                    </w:div>
                    <w:div w:id="2108381686">
                      <w:marLeft w:val="0"/>
                      <w:marRight w:val="0"/>
                      <w:marTop w:val="0"/>
                      <w:marBottom w:val="0"/>
                      <w:divBdr>
                        <w:top w:val="none" w:sz="0" w:space="0" w:color="auto"/>
                        <w:left w:val="none" w:sz="0" w:space="0" w:color="auto"/>
                        <w:bottom w:val="none" w:sz="0" w:space="0" w:color="auto"/>
                        <w:right w:val="none" w:sz="0" w:space="0" w:color="auto"/>
                      </w:divBdr>
                    </w:div>
                    <w:div w:id="212749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1669478403">
      <w:bodyDiv w:val="1"/>
      <w:marLeft w:val="0"/>
      <w:marRight w:val="0"/>
      <w:marTop w:val="0"/>
      <w:marBottom w:val="0"/>
      <w:divBdr>
        <w:top w:val="none" w:sz="0" w:space="0" w:color="auto"/>
        <w:left w:val="none" w:sz="0" w:space="0" w:color="auto"/>
        <w:bottom w:val="none" w:sz="0" w:space="0" w:color="auto"/>
        <w:right w:val="none" w:sz="0" w:space="0" w:color="auto"/>
      </w:divBdr>
    </w:div>
    <w:div w:id="1677926048">
      <w:bodyDiv w:val="1"/>
      <w:marLeft w:val="0"/>
      <w:marRight w:val="0"/>
      <w:marTop w:val="0"/>
      <w:marBottom w:val="0"/>
      <w:divBdr>
        <w:top w:val="none" w:sz="0" w:space="0" w:color="auto"/>
        <w:left w:val="none" w:sz="0" w:space="0" w:color="auto"/>
        <w:bottom w:val="none" w:sz="0" w:space="0" w:color="auto"/>
        <w:right w:val="none" w:sz="0" w:space="0" w:color="auto"/>
      </w:divBdr>
    </w:div>
    <w:div w:id="1822696241">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A72975-E7E4-EE40-BEB9-838B1DE8A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1350</Words>
  <Characters>7698</Characters>
  <Application>Microsoft Macintosh Word</Application>
  <DocSecurity>0</DocSecurity>
  <Lines>64</Lines>
  <Paragraphs>18</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SIGCHI Conference Paper Format</vt:lpstr>
      <vt:lpstr>Supplement for Improving Comprehension of Measurements Using Concrete Re-express</vt:lpstr>
      <vt:lpstr>Comparison to Human-Ranked Re-expressions</vt:lpstr>
      <vt:lpstr>        Relative Importance of Energy Terms</vt:lpstr>
    </vt:vector>
  </TitlesOfParts>
  <Company>ACM</Company>
  <LinksUpToDate>false</LinksUpToDate>
  <CharactersWithSpaces>9030</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Jessica Hullman</cp:lastModifiedBy>
  <cp:revision>4</cp:revision>
  <cp:lastPrinted>2018-01-01T03:23:00Z</cp:lastPrinted>
  <dcterms:created xsi:type="dcterms:W3CDTF">2018-01-01T03:23:00Z</dcterms:created>
  <dcterms:modified xsi:type="dcterms:W3CDTF">2018-01-09T03:30:00Z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