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34" w:rsidRDefault="00DA470F" w:rsidP="00B961AC">
      <w:pPr>
        <w:jc w:val="both"/>
        <w:rPr>
          <w:rFonts w:cstheme="minorHAnsi"/>
          <w:b/>
        </w:rPr>
      </w:pPr>
      <w:r>
        <w:rPr>
          <w:rFonts w:cstheme="minorHAnsi"/>
          <w:b/>
        </w:rPr>
        <w:t xml:space="preserve">Modelling of steady state techno-economic and climate change impact potential saving of </w:t>
      </w:r>
      <w:r w:rsidR="00F155C6">
        <w:rPr>
          <w:rFonts w:cstheme="minorHAnsi"/>
          <w:b/>
        </w:rPr>
        <w:t xml:space="preserve">Combined </w:t>
      </w:r>
      <w:r w:rsidR="00081ED7">
        <w:rPr>
          <w:rFonts w:cstheme="minorHAnsi"/>
          <w:b/>
        </w:rPr>
        <w:t>Heat and Power systems (CHP)</w:t>
      </w:r>
    </w:p>
    <w:p w:rsidR="00DA470F" w:rsidRDefault="00DA470F" w:rsidP="00B961AC">
      <w:pPr>
        <w:jc w:val="both"/>
        <w:rPr>
          <w:rFonts w:cstheme="minorHAnsi"/>
          <w:b/>
        </w:rPr>
      </w:pPr>
      <w:r>
        <w:rPr>
          <w:rFonts w:cstheme="minorHAnsi"/>
          <w:b/>
        </w:rPr>
        <w:t>Jhuma Sadhukhan</w:t>
      </w:r>
    </w:p>
    <w:p w:rsidR="00D934D9" w:rsidRPr="00B961AC" w:rsidRDefault="00D934D9" w:rsidP="00B961AC">
      <w:pPr>
        <w:jc w:val="both"/>
        <w:rPr>
          <w:rFonts w:cstheme="minorHAnsi"/>
          <w:b/>
        </w:rPr>
      </w:pPr>
      <w:r w:rsidRPr="00B961AC">
        <w:rPr>
          <w:rFonts w:cstheme="minorHAnsi"/>
          <w:b/>
        </w:rPr>
        <w:t>Background</w:t>
      </w:r>
    </w:p>
    <w:p w:rsidR="002309F9" w:rsidRPr="00B961AC" w:rsidRDefault="00081ED7" w:rsidP="00B961AC">
      <w:pPr>
        <w:jc w:val="both"/>
        <w:rPr>
          <w:rFonts w:cstheme="minorHAnsi"/>
        </w:rPr>
      </w:pPr>
      <w:r>
        <w:rPr>
          <w:rFonts w:cstheme="minorHAnsi"/>
        </w:rPr>
        <w:t>Combined Heat and Power systems</w:t>
      </w:r>
      <w:r w:rsidR="00BE1476" w:rsidRPr="00B961AC">
        <w:rPr>
          <w:rFonts w:cstheme="minorHAnsi"/>
        </w:rPr>
        <w:t xml:space="preserve"> (</w:t>
      </w:r>
      <w:r>
        <w:rPr>
          <w:rFonts w:cstheme="minorHAnsi"/>
        </w:rPr>
        <w:t>CHP</w:t>
      </w:r>
      <w:r w:rsidR="00BE1476" w:rsidRPr="00B961AC">
        <w:rPr>
          <w:rFonts w:cstheme="minorHAnsi"/>
        </w:rPr>
        <w:t>) are</w:t>
      </w:r>
      <w:r w:rsidR="001E1521" w:rsidRPr="00B961AC">
        <w:rPr>
          <w:rFonts w:cstheme="minorHAnsi"/>
        </w:rPr>
        <w:t xml:space="preserve"> a technology for simultaneous </w:t>
      </w:r>
      <w:r>
        <w:rPr>
          <w:rFonts w:cstheme="minorHAnsi"/>
        </w:rPr>
        <w:t>electricity and heat generation utilising carbonaceous fuel</w:t>
      </w:r>
      <w:r w:rsidR="001E1521" w:rsidRPr="00B961AC">
        <w:rPr>
          <w:rFonts w:cstheme="minorHAnsi"/>
        </w:rPr>
        <w:t>.</w:t>
      </w:r>
      <w:r w:rsidR="00BE1476" w:rsidRPr="00B961AC">
        <w:rPr>
          <w:rFonts w:cstheme="minorHAnsi"/>
        </w:rPr>
        <w:t xml:space="preserve"> </w:t>
      </w:r>
      <w:r>
        <w:rPr>
          <w:rFonts w:cstheme="minorHAnsi"/>
        </w:rPr>
        <w:t>Biomass</w:t>
      </w:r>
      <w:r w:rsidRPr="00081ED7">
        <w:rPr>
          <w:rFonts w:cstheme="minorHAnsi"/>
          <w:vertAlign w:val="superscript"/>
        </w:rPr>
        <w:t>1</w:t>
      </w:r>
      <w:r>
        <w:rPr>
          <w:rFonts w:cstheme="minorHAnsi"/>
        </w:rPr>
        <w:t xml:space="preserve"> is a non-conflicting (with food or feed production and land use) greenhouse gas efficient fuel, because carbon dioxide released from its combustion is sequestrated or captured during its growth. The simplest configuration to release its energy content or calorific value in the form of steam (heat) and electricity includes biomass boiler followed by back pressure steam turbine.</w:t>
      </w:r>
      <w:r w:rsidR="0066502C" w:rsidRPr="00B961AC">
        <w:rPr>
          <w:rFonts w:cstheme="minorHAnsi"/>
        </w:rPr>
        <w:t xml:space="preserve"> </w:t>
      </w:r>
      <w:r w:rsidR="00F2609F">
        <w:rPr>
          <w:rFonts w:cstheme="minorHAnsi"/>
        </w:rPr>
        <w:t xml:space="preserve">Biomass must contain &lt;25% preferably &lt;10% moisture by mass for efficient combustion in the presence of compressed excess than stoichiometric amount of air in the boiler. The heat released from biomass combustion is utilised to transform </w:t>
      </w:r>
      <w:r w:rsidR="00AC2D4E">
        <w:rPr>
          <w:rFonts w:cstheme="minorHAnsi"/>
        </w:rPr>
        <w:t xml:space="preserve">(by indirect contact) </w:t>
      </w:r>
      <w:r w:rsidR="00F2609F">
        <w:rPr>
          <w:rFonts w:cstheme="minorHAnsi"/>
        </w:rPr>
        <w:t xml:space="preserve">boiler feed water into high pressure superheated steam in the boiler. </w:t>
      </w:r>
      <w:r w:rsidR="001C67C9">
        <w:rPr>
          <w:rFonts w:cstheme="minorHAnsi"/>
        </w:rPr>
        <w:t>High pressure superheated steam</w:t>
      </w:r>
      <w:r w:rsidR="001C67C9" w:rsidRPr="00B961AC">
        <w:rPr>
          <w:rFonts w:cstheme="minorHAnsi"/>
        </w:rPr>
        <w:t xml:space="preserve"> </w:t>
      </w:r>
      <w:r w:rsidR="001C67C9">
        <w:rPr>
          <w:rFonts w:cstheme="minorHAnsi"/>
        </w:rPr>
        <w:t>at and above 50 atmospheric pressure is expected to be generated. Inside the boiler, the temperature should be restricted to less than 1300</w:t>
      </w:r>
      <w:r w:rsidR="001C67C9" w:rsidRPr="001C67C9">
        <w:rPr>
          <w:rFonts w:cstheme="minorHAnsi"/>
          <w:vertAlign w:val="superscript"/>
        </w:rPr>
        <w:t>o</w:t>
      </w:r>
      <w:r w:rsidR="001C67C9">
        <w:rPr>
          <w:rFonts w:cstheme="minorHAnsi"/>
        </w:rPr>
        <w:t>C to avoid NO</w:t>
      </w:r>
      <w:r w:rsidR="001C67C9" w:rsidRPr="001C67C9">
        <w:rPr>
          <w:rFonts w:cstheme="minorHAnsi"/>
          <w:vertAlign w:val="subscript"/>
        </w:rPr>
        <w:t>x</w:t>
      </w:r>
      <w:r w:rsidR="001C67C9">
        <w:rPr>
          <w:rFonts w:cstheme="minorHAnsi"/>
        </w:rPr>
        <w:t xml:space="preserve"> generation by the reaction between molar nitrogen and oxygen present in both air and biomass. </w:t>
      </w:r>
      <w:r w:rsidR="00AC2D4E">
        <w:rPr>
          <w:rFonts w:cstheme="minorHAnsi"/>
        </w:rPr>
        <w:t>The exhaust or flue gas leaving the boiler from the combustion of biomass contains carbon dioxide, nitrogen (primarily from air) and water as main constituents. A certain temperature and pressure of the flue gas is maintained to release the gas to the atmosphere above the stack height. As noted, carbon dioxide released by the combustion of biomass is sequestrated or captured during the growth of the biomass, hence, giving an overall carbon neutral performance. The high pressure superheated steam</w:t>
      </w:r>
      <w:r w:rsidR="00AC2D4E" w:rsidRPr="00B961AC">
        <w:rPr>
          <w:rFonts w:cstheme="minorHAnsi"/>
        </w:rPr>
        <w:t xml:space="preserve"> </w:t>
      </w:r>
      <w:r w:rsidR="00AC2D4E">
        <w:rPr>
          <w:rFonts w:cstheme="minorHAnsi"/>
        </w:rPr>
        <w:t>is a source of heat and power. Electricity can be generated by expanding the steam through a back pressure steam turbine</w:t>
      </w:r>
      <w:r w:rsidR="00AC3EBC">
        <w:rPr>
          <w:rFonts w:cstheme="minorHAnsi"/>
        </w:rPr>
        <w:t xml:space="preserve"> attached to a generator</w:t>
      </w:r>
      <w:r w:rsidR="00AC2D4E">
        <w:rPr>
          <w:rFonts w:cstheme="minorHAnsi"/>
        </w:rPr>
        <w:t xml:space="preserve">. Steam can be extracted at any pressure (very high, high, medium, low) from the various extraction stages in the </w:t>
      </w:r>
      <w:r w:rsidR="00AC3EBC">
        <w:rPr>
          <w:rFonts w:cstheme="minorHAnsi"/>
        </w:rPr>
        <w:t xml:space="preserve">turbine according to the quality of the demand for heat. </w:t>
      </w:r>
      <w:r w:rsidR="0066502C" w:rsidRPr="00B961AC">
        <w:rPr>
          <w:rFonts w:cstheme="minorHAnsi"/>
        </w:rPr>
        <w:t xml:space="preserve">Figure 1 shows </w:t>
      </w:r>
      <w:r>
        <w:rPr>
          <w:rFonts w:cstheme="minorHAnsi"/>
        </w:rPr>
        <w:t>CHP</w:t>
      </w:r>
      <w:r w:rsidR="002309F9" w:rsidRPr="00B961AC">
        <w:rPr>
          <w:rFonts w:cstheme="minorHAnsi"/>
        </w:rPr>
        <w:t xml:space="preserve"> </w:t>
      </w:r>
      <w:r w:rsidR="0066502C" w:rsidRPr="00B961AC">
        <w:rPr>
          <w:rFonts w:cstheme="minorHAnsi"/>
        </w:rPr>
        <w:t>schematic</w:t>
      </w:r>
      <w:r w:rsidR="002309F9" w:rsidRPr="00B961AC">
        <w:rPr>
          <w:rFonts w:cstheme="minorHAnsi"/>
        </w:rPr>
        <w:t>.</w:t>
      </w:r>
      <w:r w:rsidR="00AC3EBC">
        <w:rPr>
          <w:rFonts w:cstheme="minorHAnsi"/>
        </w:rPr>
        <w:t xml:space="preserve"> In this configuration, low pressure superheated steam at and above 1 atmospheric pressure is extracted from the back pressure steam turbine. The modelling equations are shown for this configuration.</w:t>
      </w:r>
    </w:p>
    <w:p w:rsidR="004969CF" w:rsidRPr="00B961AC" w:rsidRDefault="007B6A91" w:rsidP="00B961AC">
      <w:pPr>
        <w:jc w:val="both"/>
        <w:rPr>
          <w:rFonts w:cstheme="minorHAnsi"/>
        </w:rPr>
      </w:pPr>
      <w:r w:rsidRPr="007B6A91">
        <w:rPr>
          <w:noProof/>
        </w:rPr>
        <w:drawing>
          <wp:inline distT="0" distB="0" distL="0" distR="0">
            <wp:extent cx="5731510" cy="313987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9871"/>
                    </a:xfrm>
                    <a:prstGeom prst="rect">
                      <a:avLst/>
                    </a:prstGeom>
                    <a:noFill/>
                    <a:ln>
                      <a:noFill/>
                    </a:ln>
                  </pic:spPr>
                </pic:pic>
              </a:graphicData>
            </a:graphic>
          </wp:inline>
        </w:drawing>
      </w:r>
      <w:r w:rsidR="00B65073" w:rsidRPr="00B961AC">
        <w:rPr>
          <w:rFonts w:cstheme="minorHAnsi"/>
        </w:rPr>
        <w:t xml:space="preserve">  </w:t>
      </w:r>
    </w:p>
    <w:p w:rsidR="00FF1D17" w:rsidRPr="00B961AC" w:rsidRDefault="004969CF" w:rsidP="00B961AC">
      <w:pPr>
        <w:jc w:val="both"/>
        <w:rPr>
          <w:rFonts w:cstheme="minorHAnsi"/>
        </w:rPr>
      </w:pPr>
      <w:r w:rsidRPr="00B961AC">
        <w:rPr>
          <w:rFonts w:cstheme="minorHAnsi"/>
        </w:rPr>
        <w:t xml:space="preserve">Figure 1. </w:t>
      </w:r>
      <w:r w:rsidR="00AC3EBC">
        <w:rPr>
          <w:rFonts w:cstheme="minorHAnsi"/>
        </w:rPr>
        <w:t>CHP</w:t>
      </w:r>
      <w:r w:rsidRPr="00B961AC">
        <w:rPr>
          <w:rFonts w:cstheme="minorHAnsi"/>
        </w:rPr>
        <w:t xml:space="preserve"> schematic.</w:t>
      </w:r>
      <w:r w:rsidR="001E1521" w:rsidRPr="00B961AC">
        <w:rPr>
          <w:rFonts w:cstheme="minorHAnsi"/>
        </w:rPr>
        <w:t xml:space="preserve"> </w:t>
      </w:r>
    </w:p>
    <w:p w:rsidR="00AD5234" w:rsidRPr="00AD5234" w:rsidRDefault="00AD5234" w:rsidP="00B961AC">
      <w:pPr>
        <w:jc w:val="both"/>
        <w:rPr>
          <w:rFonts w:cstheme="minorHAnsi"/>
          <w:b/>
        </w:rPr>
      </w:pPr>
      <w:r w:rsidRPr="00AD5234">
        <w:rPr>
          <w:rFonts w:cstheme="minorHAnsi"/>
          <w:b/>
        </w:rPr>
        <w:lastRenderedPageBreak/>
        <w:t xml:space="preserve">Steady state </w:t>
      </w:r>
      <w:r w:rsidR="00406894">
        <w:rPr>
          <w:rFonts w:cstheme="minorHAnsi"/>
          <w:b/>
        </w:rPr>
        <w:t>performance</w:t>
      </w:r>
      <w:r w:rsidRPr="00AD5234">
        <w:rPr>
          <w:rFonts w:cstheme="minorHAnsi"/>
          <w:b/>
        </w:rPr>
        <w:t xml:space="preserve"> model</w:t>
      </w:r>
    </w:p>
    <w:p w:rsidR="004969CF" w:rsidRPr="00B961AC" w:rsidRDefault="00D44DCB" w:rsidP="00B961AC">
      <w:pPr>
        <w:jc w:val="both"/>
        <w:rPr>
          <w:rFonts w:cstheme="minorHAnsi"/>
        </w:rPr>
      </w:pPr>
      <w:r w:rsidRPr="002B2792">
        <w:rPr>
          <w:rFonts w:cstheme="minorHAnsi"/>
        </w:rPr>
        <w:t>This section</w:t>
      </w:r>
      <w:r w:rsidR="002B2792" w:rsidRPr="002B2792">
        <w:rPr>
          <w:rFonts w:cstheme="minorHAnsi"/>
        </w:rPr>
        <w:t xml:space="preserve"> shows the equations to estimate biomass throughput to achieve a given electricity output and low pressure steam generation in the CHP schematic shown in Figure 1. </w:t>
      </w:r>
      <w:r w:rsidR="002B2792" w:rsidRPr="002B2792">
        <w:rPr>
          <w:rFonts w:cstheme="minorHAnsi"/>
          <w:bCs/>
        </w:rPr>
        <w:t xml:space="preserve">The biomass boiler-based CHP configuration (Figure 1) has been simulated for three biomass analyses in Aspen Plus 8.8 and equations relating outputs in terms of inputs have been developed from the simulation results suitable for the web-based decision-support platform. The outputs from the model include the amount of steam generation, biomass throughput requirement to meet the electricity demand and electricity and total energy efficiencies. This section also shows </w:t>
      </w:r>
      <w:r w:rsidR="002B2792" w:rsidRPr="002B2792">
        <w:rPr>
          <w:rFonts w:cstheme="minorHAnsi"/>
        </w:rPr>
        <w:t>the analysis of environmental performance such as global warming potential impact using a life cycle assessment approach</w:t>
      </w:r>
      <w:r w:rsidR="002B2792" w:rsidRPr="002B2792">
        <w:rPr>
          <w:rFonts w:cstheme="minorHAnsi"/>
          <w:bCs/>
        </w:rPr>
        <w:t>. These are estimated from biomass elemental analysis, carbon and hydrogen constituents and site electricity demand.</w:t>
      </w:r>
      <w:r w:rsidRPr="002B2792">
        <w:rPr>
          <w:rFonts w:cstheme="minorHAnsi"/>
        </w:rPr>
        <w:t xml:space="preserve"> </w:t>
      </w:r>
      <w:r w:rsidR="002B2792">
        <w:rPr>
          <w:rFonts w:cstheme="minorHAnsi"/>
        </w:rPr>
        <w:t>Biomass needed</w:t>
      </w:r>
      <w:r w:rsidR="004C33FB" w:rsidRPr="00B961AC">
        <w:rPr>
          <w:rFonts w:cstheme="minorHAnsi"/>
        </w:rPr>
        <w:t xml:space="preserve"> for </w:t>
      </w:r>
      <w:r w:rsidR="002B2792">
        <w:rPr>
          <w:rFonts w:cstheme="minorHAnsi"/>
        </w:rPr>
        <w:t xml:space="preserve">a given </w:t>
      </w:r>
      <w:r w:rsidR="00270609">
        <w:rPr>
          <w:rFonts w:cstheme="minorHAnsi"/>
        </w:rPr>
        <w:t>electricity generation</w:t>
      </w:r>
      <w:r w:rsidR="004C33FB" w:rsidRPr="00B961AC">
        <w:rPr>
          <w:rFonts w:cstheme="minorHAnsi"/>
        </w:rPr>
        <w:t xml:space="preserve"> </w:t>
      </w:r>
      <w:r w:rsidR="002B2792">
        <w:rPr>
          <w:rFonts w:cstheme="minorHAnsi"/>
        </w:rPr>
        <w:t>is shown</w:t>
      </w:r>
      <w:r w:rsidR="004C33FB" w:rsidRPr="00B961AC">
        <w:rPr>
          <w:rFonts w:cstheme="minorHAnsi"/>
        </w:rPr>
        <w:t xml:space="preserve"> in Equation 1.</w:t>
      </w:r>
    </w:p>
    <w:p w:rsidR="004C33FB" w:rsidRPr="00B961AC" w:rsidRDefault="002B2792" w:rsidP="00270609">
      <w:pPr>
        <w:rPr>
          <w:rFonts w:eastAsiaTheme="minorEastAsia" w:cstheme="minorHAnsi"/>
        </w:rPr>
      </w:pPr>
      <m:oMath>
        <m:r>
          <w:rPr>
            <w:rFonts w:ascii="Cambria Math" w:hAnsi="Cambria Math"/>
          </w:rPr>
          <m:t>Biomass needed (including moisture)</m:t>
        </m:r>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hAnsi="Cambria Math"/>
          </w:rPr>
          <m:t xml:space="preserve"> = </m:t>
        </m:r>
        <m:f>
          <m:fPr>
            <m:ctrlPr>
              <w:rPr>
                <w:rFonts w:ascii="Cambria Math" w:hAnsi="Cambria Math"/>
                <w:i/>
              </w:rPr>
            </m:ctrlPr>
          </m:fPr>
          <m:num>
            <m:r>
              <w:rPr>
                <w:rFonts w:ascii="Cambria Math" w:hAnsi="Cambria Math"/>
              </w:rPr>
              <m:t>(1560 ×</m:t>
            </m:r>
            <m:r>
              <w:rPr>
                <w:rFonts w:ascii="Cambria Math" w:eastAsia="Times New Roman" w:hAnsi="Cambria Math" w:cs="Calibri"/>
                <w:color w:val="000000"/>
                <w:lang w:eastAsia="en-GB"/>
              </w:rPr>
              <m:t xml:space="preserve"> 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eastAsia="Times New Roman" w:hAnsi="Cambria Math" w:cs="Calibri"/>
                <w:color w:val="000000"/>
                <w:lang w:eastAsia="en-GB"/>
              </w:rPr>
              <m:t>- 0.23)</m:t>
            </m:r>
          </m:num>
          <m:den>
            <m:r>
              <w:rPr>
                <w:rFonts w:ascii="Cambria Math" w:eastAsia="Times New Roman" w:hAnsi="Cambria Math" w:cs="Calibri"/>
                <w:color w:val="000000"/>
                <w:lang w:eastAsia="en-GB"/>
              </w:rPr>
              <m:t>(Biomass carbon content (dry basis) wt% × 0.375 + Biomass hydrogen content (dry basis) wt% × 1.154)</m:t>
            </m:r>
          </m:den>
        </m:f>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Boiler efficiency</m:t>
            </m:r>
          </m:den>
        </m:f>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Isentropic efficiency of back pressure steam turbine</m:t>
            </m:r>
          </m:den>
        </m:f>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Mechanical efficiency of back pressure steam turbine</m:t>
            </m:r>
          </m:den>
        </m:f>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100</m:t>
            </m:r>
          </m:num>
          <m:den>
            <m:r>
              <w:rPr>
                <w:rFonts w:ascii="Cambria Math" w:eastAsia="Times New Roman" w:hAnsi="Cambria Math" w:cs="Calibri"/>
                <w:color w:val="000000"/>
                <w:lang w:eastAsia="en-GB"/>
              </w:rPr>
              <m:t>(Biomass carbon content (dry basis) wt%+Biomass hydrogen content (dry basis) wt%)</m:t>
            </m:r>
          </m:den>
        </m:f>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100</m:t>
            </m:r>
          </m:num>
          <m:den>
            <m:r>
              <w:rPr>
                <w:rFonts w:ascii="Cambria Math" w:eastAsia="Times New Roman" w:hAnsi="Cambria Math" w:cs="Calibri"/>
                <w:color w:val="000000"/>
                <w:lang w:eastAsia="en-GB"/>
              </w:rPr>
              <m:t>(100-Biomass moisture content wt%)</m:t>
            </m:r>
          </m:den>
        </m:f>
      </m:oMath>
      <w:r w:rsidR="003D59A6" w:rsidRPr="00B961AC">
        <w:rPr>
          <w:rFonts w:eastAsiaTheme="minorEastAsia" w:cstheme="minorHAnsi"/>
        </w:rPr>
        <w:tab/>
      </w:r>
      <w:r w:rsidR="003D59A6" w:rsidRPr="00B961AC">
        <w:rPr>
          <w:rFonts w:eastAsiaTheme="minorEastAsia" w:cstheme="minorHAnsi"/>
        </w:rPr>
        <w:tab/>
      </w:r>
      <w:r w:rsidR="005D27C8" w:rsidRPr="00B961AC">
        <w:rPr>
          <w:rFonts w:eastAsiaTheme="minorEastAsia" w:cstheme="minorHAnsi"/>
        </w:rPr>
        <w:tab/>
      </w:r>
      <w:r w:rsidR="00270609">
        <w:rPr>
          <w:rFonts w:eastAsiaTheme="minorEastAsia" w:cstheme="minorHAnsi"/>
        </w:rPr>
        <w:tab/>
      </w:r>
      <w:r w:rsidR="00B961AC">
        <w:rPr>
          <w:rFonts w:eastAsiaTheme="minorEastAsia" w:cstheme="minorHAnsi"/>
        </w:rPr>
        <w:tab/>
      </w:r>
      <w:r w:rsidR="00307FD5">
        <w:rPr>
          <w:rFonts w:eastAsiaTheme="minorEastAsia" w:cstheme="minorHAnsi"/>
        </w:rPr>
        <w:tab/>
      </w:r>
      <w:r w:rsidR="00307FD5">
        <w:rPr>
          <w:rFonts w:eastAsiaTheme="minorEastAsia" w:cstheme="minorHAnsi"/>
        </w:rPr>
        <w:tab/>
      </w:r>
      <w:r w:rsidR="003D59A6" w:rsidRPr="00B961AC">
        <w:rPr>
          <w:rFonts w:eastAsiaTheme="minorEastAsia" w:cstheme="minorHAnsi"/>
        </w:rPr>
        <w:t>Equation 1</w:t>
      </w:r>
    </w:p>
    <w:p w:rsidR="003D59A6" w:rsidRPr="00B961AC" w:rsidRDefault="005550C0" w:rsidP="00B961AC">
      <w:pPr>
        <w:jc w:val="both"/>
        <w:rPr>
          <w:rFonts w:eastAsiaTheme="minorEastAsia" w:cstheme="minorHAnsi"/>
        </w:rPr>
      </w:pPr>
      <w:r>
        <w:rPr>
          <w:rFonts w:eastAsiaTheme="minorEastAsia" w:cstheme="minorHAnsi"/>
        </w:rPr>
        <w:t xml:space="preserve">Carbon and hydrogen contents (dry basis) in </w:t>
      </w:r>
      <w:proofErr w:type="spellStart"/>
      <w:r>
        <w:rPr>
          <w:rFonts w:eastAsiaTheme="minorEastAsia" w:cstheme="minorHAnsi"/>
        </w:rPr>
        <w:t>wt</w:t>
      </w:r>
      <w:proofErr w:type="spellEnd"/>
      <w:r>
        <w:rPr>
          <w:rFonts w:eastAsiaTheme="minorEastAsia" w:cstheme="minorHAnsi"/>
        </w:rPr>
        <w:t xml:space="preserve">% </w:t>
      </w:r>
      <w:r w:rsidR="003F2147">
        <w:rPr>
          <w:rFonts w:eastAsiaTheme="minorEastAsia" w:cstheme="minorHAnsi"/>
        </w:rPr>
        <w:t xml:space="preserve">constitute the fundamental basis of the equations. These signify energy currency of biomass. Carbon and hydrogen have a calorific value of 37.5 and 115.4 MJ/kg, respectively. </w:t>
      </w:r>
      <m:oMath>
        <m:r>
          <w:rPr>
            <w:rFonts w:ascii="Cambria Math" w:eastAsia="Times New Roman" w:hAnsi="Cambria Math" w:cs="Calibri"/>
            <w:color w:val="000000"/>
            <w:lang w:eastAsia="en-GB"/>
          </w:rPr>
          <m:t>(Biomass carbon content (dry basis) wt% × 0.375 + Biomass hydrogen content (dry basis) wt% × 1.154)</m:t>
        </m:r>
      </m:oMath>
      <w:r w:rsidR="003F2147">
        <w:rPr>
          <w:rFonts w:eastAsiaTheme="minorEastAsia" w:cstheme="minorHAnsi"/>
          <w:color w:val="000000"/>
          <w:lang w:eastAsia="en-GB"/>
        </w:rPr>
        <w:t xml:space="preserve"> signifies energy content within carbon and hydrogen in biomass, which is higher than the energy content (or calorific value) of the biomass due to the presence of inert in the biomass. This dependent variable is plotted against electricity generation from back pressure steam turbine using the results of simulation in Aspen Plus 8.8 to obtain the first term on right side in Equation 1. Adjustments were needed due to the efficiencies, such as, of the boiler and (isentropic and mechanical) of the back pressure steam turbine, and to consider the presence of inert in the total biomass throughput (including moisture). </w:t>
      </w:r>
    </w:p>
    <w:p w:rsidR="004C33FB" w:rsidRDefault="00DA294C" w:rsidP="00DA294C">
      <w:pPr>
        <w:jc w:val="both"/>
        <w:rPr>
          <w:rFonts w:eastAsiaTheme="minorEastAsia" w:cstheme="minorHAnsi"/>
        </w:rPr>
      </w:pPr>
      <w:r>
        <w:rPr>
          <w:rFonts w:eastAsiaTheme="minorEastAsia" w:cstheme="minorHAnsi"/>
        </w:rPr>
        <w:t>Equation 2 is to estimate the production rate of low pressure superheated steam at and above 1 atmospheric pressure.</w:t>
      </w:r>
    </w:p>
    <w:p w:rsidR="00DA294C" w:rsidRPr="00DA294C" w:rsidRDefault="00DA294C" w:rsidP="00DA294C">
      <w:pPr>
        <w:jc w:val="both"/>
      </w:pPr>
      <m:oMathPara>
        <m:oMathParaPr>
          <m:jc m:val="left"/>
        </m:oMathParaPr>
        <m:oMath>
          <m:r>
            <w:rPr>
              <w:rFonts w:ascii="Cambria Math" w:hAnsi="Cambria Math"/>
            </w:rPr>
            <m:t>Steam generation @</m:t>
          </m:r>
          <m:sSup>
            <m:sSupPr>
              <m:ctrlPr>
                <w:rPr>
                  <w:rFonts w:ascii="Cambria Math" w:hAnsi="Cambria Math"/>
                  <w:i/>
                  <w:vertAlign w:val="superscript"/>
                </w:rPr>
              </m:ctrlPr>
            </m:sSupPr>
            <m:e>
              <m:r>
                <w:rPr>
                  <w:rFonts w:ascii="Cambria Math" w:hAnsi="Cambria Math"/>
                </w:rPr>
                <m:t>105</m:t>
              </m:r>
            </m:e>
            <m:sup>
              <m:r>
                <w:rPr>
                  <w:rFonts w:ascii="Cambria Math" w:hAnsi="Cambria Math"/>
                  <w:vertAlign w:val="superscript"/>
                </w:rPr>
                <m:t>o</m:t>
              </m:r>
            </m:sup>
          </m:sSup>
          <m:r>
            <w:rPr>
              <w:rFonts w:ascii="Cambria Math" w:hAnsi="Cambria Math"/>
            </w:rPr>
            <m:t>C</m:t>
          </m:r>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hAnsi="Cambria Math"/>
            </w:rPr>
            <m:t xml:space="preserve"> =</m:t>
          </m:r>
        </m:oMath>
      </m:oMathPara>
    </w:p>
    <w:p w:rsidR="00DA294C" w:rsidRPr="00B961AC" w:rsidRDefault="00DA294C" w:rsidP="00DA294C">
      <w:pPr>
        <w:jc w:val="both"/>
        <w:rPr>
          <w:rFonts w:cstheme="minorHAnsi"/>
        </w:rPr>
      </w:pPr>
      <w:r>
        <w:t xml:space="preserve"> </w:t>
      </w:r>
      <m:oMath>
        <m:f>
          <m:fPr>
            <m:ctrlPr>
              <w:rPr>
                <w:rFonts w:ascii="Cambria Math" w:hAnsi="Cambria Math"/>
                <w:i/>
              </w:rPr>
            </m:ctrlPr>
          </m:fPr>
          <m:num>
            <m:r>
              <w:rPr>
                <w:rFonts w:ascii="Cambria Math" w:hAnsi="Cambria Math"/>
              </w:rPr>
              <m:t>(1560 ×</m:t>
            </m:r>
            <m:r>
              <w:rPr>
                <w:rFonts w:ascii="Cambria Math" w:eastAsia="Times New Roman" w:hAnsi="Cambria Math" w:cs="Calibri"/>
                <w:color w:val="000000"/>
                <w:lang w:eastAsia="en-GB"/>
              </w:rPr>
              <m:t xml:space="preserve"> 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eastAsia="Times New Roman" w:hAnsi="Cambria Math" w:cs="Calibri"/>
                <w:color w:val="000000"/>
                <w:lang w:eastAsia="en-GB"/>
              </w:rPr>
              <m:t>- 0.23)</m:t>
            </m:r>
          </m:num>
          <m:den>
            <m:r>
              <w:rPr>
                <w:rFonts w:ascii="Cambria Math" w:eastAsia="Times New Roman" w:hAnsi="Cambria Math" w:cs="Calibri"/>
                <w:color w:val="000000"/>
                <w:lang w:eastAsia="en-GB"/>
              </w:rPr>
              <m:t>(Biomass carbon content (dry basis) wt% × 0.375 + Biomass hydrogen content (dry basis) wt% × 1.154)</m:t>
            </m:r>
          </m:den>
        </m:f>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Boiler efficiency</m:t>
            </m:r>
          </m:den>
        </m:f>
        <m:r>
          <w:rPr>
            <w:rFonts w:ascii="Cambria Math" w:eastAsia="Times New Roman" w:hAnsi="Cambria Math" w:cs="Calibri"/>
            <w:color w:val="000000"/>
            <w:lang w:eastAsia="en-GB"/>
          </w:rPr>
          <m:t xml:space="preserve"> ×</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Isentropic efficiency of back pressure steam turbine</m:t>
            </m:r>
          </m:den>
        </m:f>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1</m:t>
            </m:r>
          </m:num>
          <m:den>
            <m:r>
              <w:rPr>
                <w:rFonts w:ascii="Cambria Math" w:eastAsia="Times New Roman" w:hAnsi="Cambria Math" w:cs="Calibri"/>
                <w:color w:val="000000"/>
                <w:lang w:eastAsia="en-GB"/>
              </w:rPr>
              <m:t>Mechanical efficiency of back pressure steam turbine</m:t>
            </m:r>
          </m:den>
        </m:f>
        <m:r>
          <w:rPr>
            <w:rFonts w:ascii="Cambria Math" w:eastAsia="Times New Roman" w:hAnsi="Cambria Math" w:cs="Calibri"/>
            <w:color w:val="000000"/>
            <w:lang w:eastAsia="en-GB"/>
          </w:rPr>
          <m:t xml:space="preserve"> ×(0.2807× (Biomass carbon content (dry basis) wt%×0.375 + Biomass hydrogen content (dry basis) wt%×1.154) + 0.0463))</m:t>
        </m:r>
      </m:oMath>
      <w:r>
        <w:rPr>
          <w:rFonts w:eastAsiaTheme="minorEastAsia"/>
          <w:color w:val="000000"/>
          <w:lang w:eastAsia="en-GB"/>
        </w:rPr>
        <w:tab/>
      </w:r>
      <w:r>
        <w:rPr>
          <w:rFonts w:eastAsiaTheme="minorEastAsia"/>
          <w:color w:val="000000"/>
          <w:lang w:eastAsia="en-GB"/>
        </w:rPr>
        <w:tab/>
      </w:r>
      <w:r>
        <w:rPr>
          <w:rFonts w:eastAsiaTheme="minorEastAsia"/>
          <w:color w:val="000000"/>
          <w:lang w:eastAsia="en-GB"/>
        </w:rPr>
        <w:tab/>
        <w:t>Equation 2</w:t>
      </w:r>
    </w:p>
    <w:p w:rsidR="00EF7173" w:rsidRDefault="00613FD6" w:rsidP="00B961AC">
      <w:pPr>
        <w:jc w:val="both"/>
        <w:rPr>
          <w:rFonts w:eastAsiaTheme="minorEastAsia" w:cstheme="minorHAnsi"/>
          <w:color w:val="000000"/>
          <w:lang w:eastAsia="en-GB"/>
        </w:rPr>
      </w:pPr>
      <w:r>
        <w:rPr>
          <w:rFonts w:cstheme="minorHAnsi"/>
        </w:rPr>
        <w:t xml:space="preserve">The effect of </w:t>
      </w:r>
      <w:r>
        <w:rPr>
          <w:rFonts w:eastAsiaTheme="minorEastAsia" w:cstheme="minorHAnsi"/>
          <w:color w:val="000000"/>
          <w:lang w:eastAsia="en-GB"/>
        </w:rPr>
        <w:t>energy content within carbon and hydrogen in biomass</w:t>
      </w:r>
      <w:r w:rsidRPr="00B961AC">
        <w:rPr>
          <w:rFonts w:cstheme="minorHAnsi"/>
        </w:rPr>
        <w:t xml:space="preserve"> </w:t>
      </w:r>
      <w:r>
        <w:rPr>
          <w:rFonts w:cstheme="minorHAnsi"/>
        </w:rPr>
        <w:t xml:space="preserve">is captured in the final term on right side in Equation 2. The final term on right side in Equation 2 is based on the amount of steam </w:t>
      </w:r>
      <w:r>
        <w:rPr>
          <w:rFonts w:cstheme="minorHAnsi"/>
        </w:rPr>
        <w:lastRenderedPageBreak/>
        <w:t xml:space="preserve">generation in relation to energy content within carbon and hydrogen in biomass using </w:t>
      </w:r>
      <w:r>
        <w:rPr>
          <w:rFonts w:eastAsiaTheme="minorEastAsia" w:cstheme="minorHAnsi"/>
          <w:color w:val="000000"/>
          <w:lang w:eastAsia="en-GB"/>
        </w:rPr>
        <w:t xml:space="preserve">the results of simulation in Aspen Plus 8.8. </w:t>
      </w:r>
    </w:p>
    <w:p w:rsidR="00E635A9" w:rsidRDefault="003339E4" w:rsidP="007B02FA">
      <w:pPr>
        <w:jc w:val="both"/>
        <w:rPr>
          <w:rFonts w:cstheme="minorHAnsi"/>
        </w:rPr>
      </w:pPr>
      <w:r>
        <w:rPr>
          <w:rFonts w:cstheme="minorHAnsi"/>
        </w:rPr>
        <w:t>Equation</w:t>
      </w:r>
      <w:r w:rsidR="007B02FA">
        <w:rPr>
          <w:rFonts w:cstheme="minorHAnsi"/>
        </w:rPr>
        <w:t>s 3-4 are to calculate the electricity, and heat and electricity generation efficiencies based on target output electricity generation, low pressure superheated steam generation and low heating value (LHV) of biomass.</w:t>
      </w:r>
    </w:p>
    <w:p w:rsidR="007B02FA" w:rsidRPr="00593709" w:rsidRDefault="007B02FA" w:rsidP="007B02FA">
      <w:pPr>
        <w:rPr>
          <w:rFonts w:ascii="Calibri" w:eastAsia="Times New Roman" w:hAnsi="Calibri" w:cs="Calibri"/>
          <w:color w:val="000000"/>
          <w:lang w:eastAsia="en-GB"/>
        </w:rPr>
      </w:pPr>
      <m:oMathPara>
        <m:oMath>
          <m:r>
            <w:rPr>
              <w:rFonts w:ascii="Cambria Math" w:hAnsi="Cambria Math"/>
            </w:rPr>
            <m:t xml:space="preserve">Electricity generation efficiency = </m:t>
          </m:r>
          <m:f>
            <m:fPr>
              <m:ctrlPr>
                <w:rPr>
                  <w:rFonts w:ascii="Cambria Math" w:hAnsi="Cambria Math"/>
                  <w:i/>
                </w:rPr>
              </m:ctrlPr>
            </m:fPr>
            <m:num>
              <m:r>
                <w:rPr>
                  <w:rFonts w:ascii="Cambria Math" w:hAnsi="Cambria Math"/>
                </w:rPr>
                <m:t>411×</m:t>
              </m:r>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num>
            <m:den>
              <m:r>
                <w:rPr>
                  <w:rFonts w:ascii="Cambria Math" w:hAnsi="Cambria Math"/>
                </w:rPr>
                <m:t xml:space="preserve">Biomass needed </m:t>
              </m:r>
              <m:d>
                <m:dPr>
                  <m:ctrlPr>
                    <w:rPr>
                      <w:rFonts w:ascii="Cambria Math" w:hAnsi="Cambria Math"/>
                      <w:i/>
                    </w:rPr>
                  </m:ctrlPr>
                </m:dPr>
                <m:e>
                  <m:r>
                    <w:rPr>
                      <w:rFonts w:ascii="Cambria Math" w:hAnsi="Cambria Math"/>
                    </w:rPr>
                    <m:t>including moisture</m:t>
                  </m:r>
                </m:e>
              </m:d>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hAnsi="Cambria Math"/>
                </w:rPr>
                <m:t>×B</m:t>
              </m:r>
              <m:r>
                <w:rPr>
                  <w:rFonts w:ascii="Cambria Math" w:eastAsia="Times New Roman" w:hAnsi="Cambria Math" w:cs="Calibri"/>
                  <w:color w:val="000000"/>
                  <w:lang w:eastAsia="en-GB"/>
                </w:rPr>
                <m:t xml:space="preserve">iomass </m:t>
              </m:r>
              <m:d>
                <m:dPr>
                  <m:ctrlPr>
                    <w:rPr>
                      <w:rFonts w:ascii="Cambria Math" w:hAnsi="Cambria Math"/>
                      <w:i/>
                    </w:rPr>
                  </m:ctrlPr>
                </m:dPr>
                <m:e>
                  <m:r>
                    <w:rPr>
                      <w:rFonts w:ascii="Cambria Math" w:hAnsi="Cambria Math"/>
                    </w:rPr>
                    <m:t>including moisture</m:t>
                  </m:r>
                </m:e>
              </m:d>
              <m:r>
                <w:rPr>
                  <w:rFonts w:ascii="Cambria Math" w:hAnsi="Cambria Math"/>
                </w:rPr>
                <m:t xml:space="preserve"> LHV</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MJ</m:t>
                  </m:r>
                </m:num>
                <m:den>
                  <m:r>
                    <w:rPr>
                      <w:rFonts w:ascii="Cambria Math" w:eastAsia="Times New Roman" w:hAnsi="Cambria Math" w:cs="Calibri"/>
                      <w:color w:val="000000"/>
                      <w:lang w:eastAsia="en-GB"/>
                    </w:rPr>
                    <m:t>kg</m:t>
                  </m:r>
                </m:den>
              </m:f>
            </m:den>
          </m:f>
          <m:r>
            <w:rPr>
              <w:rFonts w:ascii="Cambria Math" w:eastAsia="Times New Roman" w:hAnsi="Cambria Math" w:cs="Calibri"/>
              <w:color w:val="000000"/>
              <w:lang w:eastAsia="en-GB"/>
            </w:rPr>
            <m:t xml:space="preserve"> </m:t>
          </m:r>
        </m:oMath>
      </m:oMathPara>
    </w:p>
    <w:p w:rsidR="00593709" w:rsidRDefault="00593709" w:rsidP="007B02FA">
      <w:pPr>
        <w:rPr>
          <w:rFonts w:ascii="Calibri" w:eastAsia="Times New Roman" w:hAnsi="Calibri" w:cs="Calibri"/>
          <w:color w:val="000000"/>
          <w:lang w:eastAsia="en-GB"/>
        </w:rPr>
      </w:pP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r>
      <w:r>
        <w:rPr>
          <w:rFonts w:ascii="Calibri" w:eastAsia="Times New Roman" w:hAnsi="Calibri" w:cs="Calibri"/>
          <w:color w:val="000000"/>
          <w:lang w:eastAsia="en-GB"/>
        </w:rPr>
        <w:tab/>
        <w:t>Equation 3</w:t>
      </w:r>
    </w:p>
    <w:p w:rsidR="007B02FA" w:rsidRPr="00593709" w:rsidRDefault="00593709" w:rsidP="007B02FA">
      <w:pPr>
        <w:jc w:val="both"/>
        <w:rPr>
          <w:rFonts w:eastAsiaTheme="minorEastAsia" w:cstheme="minorHAnsi"/>
        </w:rPr>
      </w:pPr>
      <m:oMathPara>
        <m:oMath>
          <m:r>
            <w:rPr>
              <w:rFonts w:ascii="Cambria Math" w:hAnsi="Cambria Math"/>
            </w:rPr>
            <m:t xml:space="preserve">CHP generation efficiency = </m:t>
          </m:r>
          <m:f>
            <m:fPr>
              <m:ctrlPr>
                <w:rPr>
                  <w:rFonts w:ascii="Cambria Math" w:hAnsi="Cambria Math"/>
                  <w:i/>
                </w:rPr>
              </m:ctrlPr>
            </m:fPr>
            <m:num>
              <m:r>
                <w:rPr>
                  <w:rFonts w:ascii="Cambria Math" w:hAnsi="Cambria Math"/>
                </w:rPr>
                <m:t>(411×</m:t>
              </m:r>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eastAsia="Times New Roman" w:hAnsi="Cambria Math" w:cs="Calibri"/>
                  <w:color w:val="000000"/>
                  <w:lang w:eastAsia="en-GB"/>
                </w:rPr>
                <m:t xml:space="preserve"> + 2.77× </m:t>
              </m:r>
              <m:r>
                <w:rPr>
                  <w:rFonts w:ascii="Cambria Math" w:hAnsi="Cambria Math"/>
                </w:rPr>
                <m:t>Steam generation @</m:t>
              </m:r>
              <m:sSup>
                <m:sSupPr>
                  <m:ctrlPr>
                    <w:rPr>
                      <w:rFonts w:ascii="Cambria Math" w:hAnsi="Cambria Math"/>
                      <w:i/>
                      <w:vertAlign w:val="superscript"/>
                    </w:rPr>
                  </m:ctrlPr>
                </m:sSupPr>
                <m:e>
                  <m:r>
                    <w:rPr>
                      <w:rFonts w:ascii="Cambria Math" w:hAnsi="Cambria Math"/>
                    </w:rPr>
                    <m:t>105</m:t>
                  </m:r>
                </m:e>
                <m:sup>
                  <m:r>
                    <w:rPr>
                      <w:rFonts w:ascii="Cambria Math" w:hAnsi="Cambria Math"/>
                      <w:vertAlign w:val="superscript"/>
                    </w:rPr>
                    <m:t>o</m:t>
                  </m:r>
                </m:sup>
              </m:sSup>
              <m:r>
                <w:rPr>
                  <w:rFonts w:ascii="Cambria Math" w:hAnsi="Cambria Math"/>
                </w:rPr>
                <m:t>C</m:t>
              </m:r>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hAnsi="Cambria Math"/>
                </w:rPr>
                <m:t>)</m:t>
              </m:r>
            </m:num>
            <m:den>
              <m:r>
                <w:rPr>
                  <w:rFonts w:ascii="Cambria Math" w:hAnsi="Cambria Math"/>
                </w:rPr>
                <m:t xml:space="preserve">Biomass needed </m:t>
              </m:r>
              <m:d>
                <m:dPr>
                  <m:ctrlPr>
                    <w:rPr>
                      <w:rFonts w:ascii="Cambria Math" w:hAnsi="Cambria Math"/>
                      <w:i/>
                    </w:rPr>
                  </m:ctrlPr>
                </m:dPr>
                <m:e>
                  <m:r>
                    <w:rPr>
                      <w:rFonts w:ascii="Cambria Math" w:hAnsi="Cambria Math"/>
                    </w:rPr>
                    <m:t>including moisture</m:t>
                  </m:r>
                </m:e>
              </m:d>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hAnsi="Cambria Math"/>
                </w:rPr>
                <m:t>×B</m:t>
              </m:r>
              <m:r>
                <w:rPr>
                  <w:rFonts w:ascii="Cambria Math" w:eastAsia="Times New Roman" w:hAnsi="Cambria Math" w:cs="Calibri"/>
                  <w:color w:val="000000"/>
                  <w:lang w:eastAsia="en-GB"/>
                </w:rPr>
                <m:t xml:space="preserve">iomass </m:t>
              </m:r>
              <m:d>
                <m:dPr>
                  <m:ctrlPr>
                    <w:rPr>
                      <w:rFonts w:ascii="Cambria Math" w:hAnsi="Cambria Math"/>
                      <w:i/>
                    </w:rPr>
                  </m:ctrlPr>
                </m:dPr>
                <m:e>
                  <m:r>
                    <w:rPr>
                      <w:rFonts w:ascii="Cambria Math" w:hAnsi="Cambria Math"/>
                    </w:rPr>
                    <m:t>including moisture</m:t>
                  </m:r>
                </m:e>
              </m:d>
              <m:r>
                <w:rPr>
                  <w:rFonts w:ascii="Cambria Math" w:hAnsi="Cambria Math"/>
                </w:rPr>
                <m:t xml:space="preserve"> LHV</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MJ</m:t>
                  </m:r>
                </m:num>
                <m:den>
                  <m:r>
                    <w:rPr>
                      <w:rFonts w:ascii="Cambria Math" w:eastAsia="Times New Roman" w:hAnsi="Cambria Math" w:cs="Calibri"/>
                      <w:color w:val="000000"/>
                      <w:lang w:eastAsia="en-GB"/>
                    </w:rPr>
                    <m:t>kg</m:t>
                  </m:r>
                </m:den>
              </m:f>
            </m:den>
          </m:f>
          <m:r>
            <w:rPr>
              <w:rFonts w:ascii="Cambria Math" w:hAnsi="Cambria Math"/>
            </w:rPr>
            <m:t xml:space="preserve"> </m:t>
          </m:r>
        </m:oMath>
      </m:oMathPara>
    </w:p>
    <w:p w:rsidR="00593709" w:rsidRPr="00B961AC" w:rsidRDefault="00593709" w:rsidP="007B02FA">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4</w:t>
      </w:r>
    </w:p>
    <w:p w:rsidR="00D73740" w:rsidRDefault="00AA3BA5" w:rsidP="00B961AC">
      <w:pPr>
        <w:jc w:val="both"/>
        <w:rPr>
          <w:rFonts w:eastAsiaTheme="minorEastAsia" w:cstheme="minorHAnsi"/>
          <w:color w:val="000000"/>
          <w:lang w:eastAsia="en-GB"/>
        </w:rPr>
      </w:pPr>
      <w:r>
        <w:rPr>
          <w:rFonts w:eastAsiaTheme="minorEastAsia" w:cstheme="minorHAnsi"/>
        </w:rPr>
        <w:t xml:space="preserve">411 is the factor to convert </w:t>
      </w:r>
      <m:oMath>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oMath>
      <w:r>
        <w:rPr>
          <w:rFonts w:eastAsiaTheme="minorEastAsia" w:cstheme="minorHAnsi"/>
          <w:color w:val="000000"/>
          <w:lang w:eastAsia="en-GB"/>
        </w:rPr>
        <w:t xml:space="preserve"> into that in MJ/hour: </w:t>
      </w:r>
      <m:oMath>
        <m:f>
          <m:fPr>
            <m:ctrlPr>
              <w:rPr>
                <w:rFonts w:ascii="Cambria Math" w:eastAsiaTheme="minorEastAsia" w:hAnsi="Cambria Math" w:cstheme="minorHAnsi"/>
                <w:i/>
                <w:color w:val="000000"/>
                <w:lang w:eastAsia="en-GB"/>
              </w:rPr>
            </m:ctrlPr>
          </m:fPr>
          <m:num>
            <m:r>
              <w:rPr>
                <w:rFonts w:ascii="Cambria Math" w:eastAsiaTheme="minorEastAsia" w:hAnsi="Cambria Math" w:cstheme="minorHAnsi"/>
                <w:color w:val="000000"/>
                <w:lang w:eastAsia="en-GB"/>
              </w:rPr>
              <m:t>1000000×3.6</m:t>
            </m:r>
          </m:num>
          <m:den>
            <m:r>
              <w:rPr>
                <w:rFonts w:ascii="Cambria Math" w:eastAsiaTheme="minorEastAsia" w:hAnsi="Cambria Math" w:cstheme="minorHAnsi"/>
                <w:color w:val="000000"/>
                <w:lang w:eastAsia="en-GB"/>
              </w:rPr>
              <m:t>24×365</m:t>
            </m:r>
          </m:den>
        </m:f>
      </m:oMath>
      <w:r>
        <w:rPr>
          <w:rFonts w:eastAsiaTheme="minorEastAsia" w:cstheme="minorHAnsi"/>
          <w:color w:val="000000"/>
          <w:lang w:eastAsia="en-GB"/>
        </w:rPr>
        <w:t xml:space="preserve">. </w:t>
      </w:r>
      <w:r w:rsidR="00D73740">
        <w:rPr>
          <w:rFonts w:eastAsiaTheme="minorEastAsia" w:cstheme="minorHAnsi"/>
          <w:color w:val="000000"/>
          <w:lang w:eastAsia="en-GB"/>
        </w:rPr>
        <w:t xml:space="preserve">The </w:t>
      </w:r>
      <w:r w:rsidR="00D73740">
        <w:rPr>
          <w:rFonts w:cstheme="minorHAnsi"/>
        </w:rPr>
        <w:t>low pressure superheated steam at and above 1 atmospheric pressure and at 105</w:t>
      </w:r>
      <w:r w:rsidR="00D73740" w:rsidRPr="00D73740">
        <w:rPr>
          <w:rFonts w:cstheme="minorHAnsi"/>
          <w:vertAlign w:val="superscript"/>
        </w:rPr>
        <w:t>o</w:t>
      </w:r>
      <w:r w:rsidR="00D73740">
        <w:rPr>
          <w:rFonts w:cstheme="minorHAnsi"/>
        </w:rPr>
        <w:t>C has an enthalpy of 2.77 MJ/kg.</w:t>
      </w:r>
    </w:p>
    <w:p w:rsidR="000C7615" w:rsidRDefault="007151C0" w:rsidP="00B961AC">
      <w:pPr>
        <w:jc w:val="both"/>
        <w:rPr>
          <w:rFonts w:cstheme="minorHAnsi"/>
        </w:rPr>
      </w:pPr>
      <w:r>
        <w:rPr>
          <w:rFonts w:eastAsiaTheme="minorEastAsia" w:cstheme="minorHAnsi"/>
        </w:rPr>
        <w:t>T</w:t>
      </w:r>
      <w:r w:rsidR="00161580" w:rsidRPr="00B961AC">
        <w:rPr>
          <w:rFonts w:eastAsiaTheme="minorEastAsia" w:cstheme="minorHAnsi"/>
        </w:rPr>
        <w:t xml:space="preserve">he global warming potential to be saved by </w:t>
      </w:r>
      <w:r w:rsidR="00EF3693" w:rsidRPr="00B961AC">
        <w:rPr>
          <w:rFonts w:eastAsiaTheme="minorEastAsia" w:cstheme="minorHAnsi"/>
        </w:rPr>
        <w:t xml:space="preserve">the </w:t>
      </w:r>
      <w:r w:rsidR="000C7615">
        <w:rPr>
          <w:rFonts w:eastAsiaTheme="minorEastAsia" w:cstheme="minorHAnsi"/>
        </w:rPr>
        <w:t>CHP</w:t>
      </w:r>
      <w:r>
        <w:rPr>
          <w:rFonts w:eastAsiaTheme="minorEastAsia" w:cstheme="minorHAnsi"/>
        </w:rPr>
        <w:t xml:space="preserve"> is the</w:t>
      </w:r>
      <w:r w:rsidR="00161580" w:rsidRPr="00B961AC">
        <w:rPr>
          <w:rFonts w:cstheme="minorHAnsi"/>
        </w:rPr>
        <w:t xml:space="preserve"> global warming potential </w:t>
      </w:r>
      <w:r>
        <w:rPr>
          <w:rFonts w:cstheme="minorHAnsi"/>
        </w:rPr>
        <w:t>of electricity generation</w:t>
      </w:r>
      <w:r w:rsidR="000C7615">
        <w:rPr>
          <w:rFonts w:cstheme="minorHAnsi"/>
        </w:rPr>
        <w:t xml:space="preserve"> by</w:t>
      </w:r>
      <w:r w:rsidR="00161580" w:rsidRPr="00B961AC">
        <w:rPr>
          <w:rFonts w:cstheme="minorHAnsi"/>
        </w:rPr>
        <w:t xml:space="preserve"> </w:t>
      </w:r>
      <w:r w:rsidR="00356575" w:rsidRPr="00B961AC">
        <w:rPr>
          <w:rFonts w:cstheme="minorHAnsi"/>
        </w:rPr>
        <w:t>the service that would be displaced</w:t>
      </w:r>
      <w:r>
        <w:rPr>
          <w:rFonts w:cstheme="minorHAnsi"/>
        </w:rPr>
        <w:t xml:space="preserve"> by the </w:t>
      </w:r>
      <w:r w:rsidR="000C7615">
        <w:rPr>
          <w:rFonts w:cstheme="minorHAnsi"/>
        </w:rPr>
        <w:t>CHP</w:t>
      </w:r>
      <w:r w:rsidR="00161580" w:rsidRPr="00B961AC">
        <w:rPr>
          <w:rFonts w:cstheme="minorHAnsi"/>
        </w:rPr>
        <w:t xml:space="preserve">. </w:t>
      </w:r>
      <w:r w:rsidR="000C7615">
        <w:rPr>
          <w:rFonts w:cstheme="minorHAnsi"/>
        </w:rPr>
        <w:t>In this case, the factor is determined from the difference in global warming potential impacts between natural gas combined cycle and biomass CHP</w:t>
      </w:r>
      <w:r w:rsidR="005E1233">
        <w:rPr>
          <w:rFonts w:cstheme="minorHAnsi"/>
        </w:rPr>
        <w:t>, i.e. 0.1261 kg CO</w:t>
      </w:r>
      <w:r w:rsidR="005E1233" w:rsidRPr="005E1233">
        <w:rPr>
          <w:rFonts w:cstheme="minorHAnsi"/>
          <w:vertAlign w:val="subscript"/>
        </w:rPr>
        <w:t>2</w:t>
      </w:r>
      <w:r w:rsidR="005E1233">
        <w:rPr>
          <w:rFonts w:cstheme="minorHAnsi"/>
        </w:rPr>
        <w:t xml:space="preserve"> eq./MJ</w:t>
      </w:r>
      <w:r w:rsidR="000C7615" w:rsidRPr="000C7615">
        <w:rPr>
          <w:rFonts w:cstheme="minorHAnsi"/>
          <w:vertAlign w:val="superscript"/>
        </w:rPr>
        <w:t>2</w:t>
      </w:r>
      <w:r w:rsidR="00161580" w:rsidRPr="00B961AC">
        <w:rPr>
          <w:rFonts w:cstheme="minorHAnsi"/>
        </w:rPr>
        <w:t>.</w:t>
      </w:r>
      <w:r w:rsidR="000C7615">
        <w:rPr>
          <w:rFonts w:cstheme="minorHAnsi"/>
        </w:rPr>
        <w:t xml:space="preserve"> </w:t>
      </w:r>
      <w:r w:rsidR="000C7615">
        <w:rPr>
          <w:rFonts w:eastAsiaTheme="minorEastAsia" w:cstheme="minorHAnsi"/>
        </w:rPr>
        <w:t>T</w:t>
      </w:r>
      <w:r w:rsidR="000C7615" w:rsidRPr="00B961AC">
        <w:rPr>
          <w:rFonts w:eastAsiaTheme="minorEastAsia" w:cstheme="minorHAnsi"/>
        </w:rPr>
        <w:t>he global warming potential</w:t>
      </w:r>
      <w:r w:rsidR="000C7615">
        <w:rPr>
          <w:rFonts w:eastAsiaTheme="minorEastAsia" w:cstheme="minorHAnsi"/>
        </w:rPr>
        <w:t xml:space="preserve"> saving by the biomass CHP compared to </w:t>
      </w:r>
      <w:r w:rsidR="000C7615">
        <w:rPr>
          <w:rFonts w:cstheme="minorHAnsi"/>
        </w:rPr>
        <w:t>natural gas combined cycle is estimated using Equation 5.</w:t>
      </w:r>
    </w:p>
    <w:p w:rsidR="004C33FB" w:rsidRPr="00B961AC" w:rsidRDefault="000C7615" w:rsidP="00B961AC">
      <w:pPr>
        <w:jc w:val="both"/>
        <w:rPr>
          <w:rFonts w:cstheme="minorHAnsi"/>
        </w:rPr>
      </w:pPr>
      <m:oMath>
        <m:r>
          <w:rPr>
            <w:rFonts w:ascii="Cambria Math" w:hAnsi="Cambria Math"/>
          </w:rPr>
          <m:t xml:space="preserve">Global Warming Potential saving compared to natural gas combined cycle </m:t>
        </m:r>
        <m:d>
          <m:dPr>
            <m:ctrlPr>
              <w:rPr>
                <w:rFonts w:ascii="Cambria Math" w:hAnsi="Cambria Math"/>
                <w:i/>
              </w:rPr>
            </m:ctrlPr>
          </m:dPr>
          <m:e>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e>
        </m:d>
        <m:r>
          <w:rPr>
            <w:rFonts w:ascii="Cambria Math" w:hAnsi="Cambria Math"/>
          </w:rPr>
          <m:t>= 454×</m:t>
        </m:r>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hAnsi="Cambria Math" w:cstheme="minorHAnsi"/>
          </w:rPr>
          <m:t xml:space="preserve"> </m:t>
        </m:r>
      </m:oMath>
      <w:r w:rsidR="00F143AC">
        <w:rPr>
          <w:rFonts w:eastAsiaTheme="minorEastAsia" w:cstheme="minorHAnsi"/>
        </w:rPr>
        <w:tab/>
      </w:r>
      <w:r w:rsidR="00F143AC">
        <w:rPr>
          <w:rFonts w:eastAsiaTheme="minorEastAsia" w:cstheme="minorHAnsi"/>
        </w:rPr>
        <w:tab/>
      </w:r>
      <w:r w:rsidR="00F143AC">
        <w:rPr>
          <w:rFonts w:eastAsiaTheme="minorEastAsia" w:cstheme="minorHAnsi"/>
        </w:rPr>
        <w:tab/>
      </w:r>
      <w:r w:rsidR="00F143AC">
        <w:rPr>
          <w:rFonts w:eastAsiaTheme="minorEastAsia" w:cstheme="minorHAnsi"/>
        </w:rPr>
        <w:tab/>
      </w:r>
      <w:r w:rsidR="00F143AC">
        <w:rPr>
          <w:rFonts w:eastAsiaTheme="minorEastAsia" w:cstheme="minorHAnsi"/>
        </w:rPr>
        <w:tab/>
      </w:r>
      <w:r w:rsidR="00F143AC">
        <w:rPr>
          <w:rFonts w:eastAsiaTheme="minorEastAsia" w:cstheme="minorHAnsi"/>
        </w:rPr>
        <w:tab/>
        <w:t>Equation 5</w:t>
      </w:r>
    </w:p>
    <w:p w:rsidR="00161580" w:rsidRDefault="005E1233" w:rsidP="00B961AC">
      <w:pPr>
        <w:jc w:val="both"/>
        <w:rPr>
          <w:rFonts w:eastAsiaTheme="minorEastAsia" w:cstheme="minorHAnsi"/>
        </w:rPr>
      </w:pPr>
      <w:r>
        <w:rPr>
          <w:rFonts w:eastAsiaTheme="minorEastAsia" w:cstheme="minorHAnsi"/>
        </w:rPr>
        <w:t xml:space="preserve">411 is the factor converting </w:t>
      </w:r>
      <m:oMath>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oMath>
      <w:r>
        <w:rPr>
          <w:rFonts w:eastAsiaTheme="minorEastAsia" w:cstheme="minorHAnsi"/>
          <w:color w:val="000000"/>
          <w:lang w:eastAsia="en-GB"/>
        </w:rPr>
        <w:t xml:space="preserve"> into </w:t>
      </w:r>
      <m:oMath>
        <m:r>
          <w:rPr>
            <w:rFonts w:ascii="Cambria Math" w:hAnsi="Cambria Math"/>
          </w:rPr>
          <m:t>Global Warming Potential saving compared to natural gas combined cycle (</m:t>
        </m:r>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r>
          <w:rPr>
            <w:rFonts w:ascii="Cambria Math" w:hAnsi="Cambria Math"/>
          </w:rPr>
          <m:t>)</m:t>
        </m:r>
      </m:oMath>
      <w:r>
        <w:rPr>
          <w:rFonts w:eastAsiaTheme="minorEastAsia" w:cstheme="minorHAnsi"/>
        </w:rPr>
        <w:t xml:space="preserve">: </w:t>
      </w:r>
      <m:oMath>
        <m:r>
          <w:rPr>
            <w:rFonts w:ascii="Cambria Math" w:eastAsiaTheme="minorEastAsia" w:hAnsi="Cambria Math" w:cstheme="minorHAnsi"/>
          </w:rPr>
          <m:t>0.1261 ×3.6 ×1000</m:t>
        </m:r>
      </m:oMath>
      <w:r>
        <w:rPr>
          <w:rFonts w:eastAsiaTheme="minorEastAsia" w:cstheme="minorHAnsi"/>
        </w:rPr>
        <w:t>.</w:t>
      </w:r>
    </w:p>
    <w:p w:rsidR="009668DA" w:rsidRDefault="009668DA" w:rsidP="00B961AC">
      <w:pPr>
        <w:jc w:val="both"/>
        <w:rPr>
          <w:rFonts w:cstheme="minorHAnsi"/>
          <w:b/>
        </w:rPr>
      </w:pPr>
      <w:r>
        <w:rPr>
          <w:rFonts w:cstheme="minorHAnsi"/>
          <w:b/>
        </w:rPr>
        <w:t>Techno-economic assessment</w:t>
      </w:r>
    </w:p>
    <w:p w:rsidR="009668DA" w:rsidRDefault="009668DA" w:rsidP="00B961AC">
      <w:pPr>
        <w:jc w:val="both"/>
        <w:rPr>
          <w:rFonts w:cstheme="minorHAnsi"/>
        </w:rPr>
      </w:pPr>
      <w:r>
        <w:rPr>
          <w:rFonts w:cstheme="minorHAnsi"/>
        </w:rPr>
        <w:t>This section discusses the estimation of capital cost</w:t>
      </w:r>
      <w:r w:rsidR="00F143AC">
        <w:rPr>
          <w:rFonts w:cstheme="minorHAnsi"/>
        </w:rPr>
        <w:t>, operating cost, cost of production and product value</w:t>
      </w:r>
      <w:r>
        <w:rPr>
          <w:rFonts w:cstheme="minorHAnsi"/>
        </w:rPr>
        <w:t xml:space="preserve"> of </w:t>
      </w:r>
      <w:r w:rsidR="00F143AC">
        <w:rPr>
          <w:rFonts w:cstheme="minorHAnsi"/>
        </w:rPr>
        <w:t>CHP</w:t>
      </w:r>
      <w:r>
        <w:rPr>
          <w:rFonts w:cstheme="minorHAnsi"/>
        </w:rPr>
        <w:t xml:space="preserve"> and the discounted cash flow analysis over the life cycle of </w:t>
      </w:r>
      <w:r w:rsidR="008F036A">
        <w:rPr>
          <w:rFonts w:cstheme="minorHAnsi"/>
        </w:rPr>
        <w:t xml:space="preserve">the </w:t>
      </w:r>
      <w:r w:rsidR="00F143AC">
        <w:rPr>
          <w:rFonts w:cstheme="minorHAnsi"/>
        </w:rPr>
        <w:t>CHP</w:t>
      </w:r>
      <w:r w:rsidR="00F455AE">
        <w:rPr>
          <w:rFonts w:cstheme="minorHAnsi"/>
          <w:vertAlign w:val="superscript"/>
        </w:rPr>
        <w:t>1</w:t>
      </w:r>
      <w:r>
        <w:rPr>
          <w:rFonts w:cstheme="minorHAnsi"/>
        </w:rPr>
        <w:t xml:space="preserve">. The capital cost is estimated using Equation </w:t>
      </w:r>
      <w:r w:rsidR="00F143AC">
        <w:rPr>
          <w:rFonts w:cstheme="minorHAnsi"/>
        </w:rPr>
        <w:t>6</w:t>
      </w:r>
      <w:r>
        <w:rPr>
          <w:rFonts w:cstheme="minorHAnsi"/>
        </w:rPr>
        <w:t xml:space="preserve">. In order to arrive at this equation, first the delivered cost of </w:t>
      </w:r>
      <w:r w:rsidR="00F143AC">
        <w:rPr>
          <w:rFonts w:cstheme="minorHAnsi"/>
        </w:rPr>
        <w:t>equipment</w:t>
      </w:r>
      <w:r>
        <w:rPr>
          <w:rFonts w:cstheme="minorHAnsi"/>
        </w:rPr>
        <w:t xml:space="preserve"> is estimated by the summation of th</w:t>
      </w:r>
      <w:r w:rsidR="00C26D6A">
        <w:rPr>
          <w:rFonts w:cstheme="minorHAnsi"/>
        </w:rPr>
        <w:t xml:space="preserve">at of each component in the </w:t>
      </w:r>
      <w:r w:rsidR="00F143AC">
        <w:rPr>
          <w:rFonts w:cstheme="minorHAnsi"/>
        </w:rPr>
        <w:t>CHP</w:t>
      </w:r>
      <w:r w:rsidR="00C26D6A">
        <w:rPr>
          <w:rFonts w:cstheme="minorHAnsi"/>
        </w:rPr>
        <w:t xml:space="preserve">, i.e. </w:t>
      </w:r>
      <w:r w:rsidR="00F143AC">
        <w:rPr>
          <w:rFonts w:cstheme="minorHAnsi"/>
        </w:rPr>
        <w:t>boiler</w:t>
      </w:r>
      <w:r w:rsidR="00F143AC" w:rsidRPr="00F143AC">
        <w:rPr>
          <w:rFonts w:cstheme="minorHAnsi"/>
          <w:vertAlign w:val="superscript"/>
        </w:rPr>
        <w:t>3</w:t>
      </w:r>
      <w:r w:rsidR="00F143AC">
        <w:rPr>
          <w:rFonts w:cstheme="minorHAnsi"/>
        </w:rPr>
        <w:t xml:space="preserve"> and steam turbine and steam system</w:t>
      </w:r>
      <w:r w:rsidR="00F143AC">
        <w:rPr>
          <w:rFonts w:cstheme="minorHAnsi"/>
          <w:vertAlign w:val="superscript"/>
        </w:rPr>
        <w:t>1</w:t>
      </w:r>
      <w:r w:rsidR="00C26D6A">
        <w:rPr>
          <w:rFonts w:cstheme="minorHAnsi"/>
        </w:rPr>
        <w:t xml:space="preserve">. Individual delivered costs are adjusted for the </w:t>
      </w:r>
      <w:r w:rsidR="00F143AC">
        <w:rPr>
          <w:rFonts w:cstheme="minorHAnsi"/>
        </w:rPr>
        <w:t xml:space="preserve">present amounts, </w:t>
      </w:r>
      <m:oMath>
        <m:r>
          <w:rPr>
            <w:rFonts w:ascii="Cambria Math" w:hAnsi="Cambria Math"/>
          </w:rPr>
          <m:t>Biomass needed (including moisture)</m:t>
        </m:r>
        <m:f>
          <m:fPr>
            <m:ctrlPr>
              <w:rPr>
                <w:rFonts w:ascii="Cambria Math" w:hAnsi="Cambria Math"/>
                <w:i/>
              </w:rPr>
            </m:ctrlPr>
          </m:fPr>
          <m:num>
            <m:r>
              <w:rPr>
                <w:rFonts w:ascii="Cambria Math" w:hAnsi="Cambria Math"/>
              </w:rPr>
              <m:t>kg</m:t>
            </m:r>
          </m:num>
          <m:den>
            <m:r>
              <w:rPr>
                <w:rFonts w:ascii="Cambria Math" w:hAnsi="Cambria Math"/>
              </w:rPr>
              <m:t>hour</m:t>
            </m:r>
          </m:den>
        </m:f>
      </m:oMath>
      <w:r w:rsidR="00F143AC">
        <w:rPr>
          <w:rFonts w:eastAsiaTheme="minorEastAsia" w:cstheme="minorHAnsi"/>
        </w:rPr>
        <w:t xml:space="preserve"> for the boiler and </w:t>
      </w:r>
      <m:oMath>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oMath>
      <w:r w:rsidR="00C26D6A">
        <w:rPr>
          <w:rFonts w:cstheme="minorHAnsi"/>
        </w:rPr>
        <w:t xml:space="preserve"> </w:t>
      </w:r>
      <w:r w:rsidR="00F143AC">
        <w:rPr>
          <w:rFonts w:cstheme="minorHAnsi"/>
        </w:rPr>
        <w:t>for the steam turbine and steam system</w:t>
      </w:r>
      <w:r w:rsidR="00C26D6A">
        <w:rPr>
          <w:rFonts w:cstheme="minorHAnsi"/>
        </w:rPr>
        <w:t xml:space="preserve">. </w:t>
      </w:r>
      <w:r w:rsidR="00D81A19">
        <w:rPr>
          <w:rFonts w:cstheme="minorHAnsi"/>
        </w:rPr>
        <w:t xml:space="preserve">A Lang factor is then applied to estimate the </w:t>
      </w:r>
      <w:r w:rsidR="00832FF4">
        <w:rPr>
          <w:rFonts w:cstheme="minorHAnsi"/>
        </w:rPr>
        <w:t xml:space="preserve">total </w:t>
      </w:r>
      <w:r w:rsidR="00D81A19">
        <w:rPr>
          <w:rFonts w:cstheme="minorHAnsi"/>
        </w:rPr>
        <w:t>capital cost</w:t>
      </w:r>
      <w:r w:rsidR="00353D33">
        <w:rPr>
          <w:rFonts w:cstheme="minorHAnsi"/>
          <w:vertAlign w:val="superscript"/>
        </w:rPr>
        <w:t>1</w:t>
      </w:r>
      <w:r w:rsidR="00D81A19">
        <w:rPr>
          <w:rFonts w:cstheme="minorHAnsi"/>
        </w:rPr>
        <w:t>.</w:t>
      </w:r>
    </w:p>
    <w:p w:rsidR="00FC63F0" w:rsidRDefault="00FC63F0" w:rsidP="00B961AC">
      <w:pPr>
        <w:jc w:val="both"/>
        <w:rPr>
          <w:rFonts w:eastAsiaTheme="minorEastAsia" w:cstheme="minorHAnsi"/>
        </w:rPr>
      </w:pPr>
      <w:r>
        <w:rPr>
          <w:rFonts w:cstheme="minorHAnsi"/>
        </w:rPr>
        <w:lastRenderedPageBreak/>
        <w:t xml:space="preserve">Capital cost = </w:t>
      </w:r>
      <m:oMath>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present amount</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den>
                </m:f>
                <m:r>
                  <w:rPr>
                    <w:rFonts w:ascii="Cambria Math" w:hAnsi="Cambria Math" w:cstheme="minorHAnsi"/>
                  </w:rPr>
                  <m:t>)</m:t>
                </m:r>
              </m:e>
              <m:sup>
                <m:sSub>
                  <m:sSubPr>
                    <m:ctrlPr>
                      <w:rPr>
                        <w:rFonts w:ascii="Cambria Math" w:hAnsi="Cambria Math" w:cstheme="minorHAnsi"/>
                        <w:i/>
                      </w:rPr>
                    </m:ctrlPr>
                  </m:sSubPr>
                  <m:e>
                    <m:r>
                      <w:rPr>
                        <w:rFonts w:ascii="Cambria Math" w:hAnsi="Cambria Math" w:cstheme="minorHAnsi"/>
                      </w:rPr>
                      <m:t>scale factor</m:t>
                    </m:r>
                  </m:e>
                  <m:sub>
                    <m:r>
                      <w:rPr>
                        <w:rFonts w:ascii="Cambria Math" w:hAnsi="Cambria Math" w:cstheme="minorHAnsi"/>
                      </w:rPr>
                      <m:t>i</m:t>
                    </m:r>
                  </m:sub>
                </m:sSub>
              </m:sup>
            </m:sSup>
            <m:r>
              <w:rPr>
                <w:rFonts w:ascii="Cambria Math" w:hAnsi="Cambria Math" w:cstheme="minorHAnsi"/>
              </w:rPr>
              <m:t>)</m:t>
            </m:r>
          </m:e>
        </m:nary>
        <m:r>
          <w:rPr>
            <w:rFonts w:ascii="Cambria Math" w:hAnsi="Cambria Math" w:cstheme="minorHAnsi"/>
          </w:rPr>
          <m:t>×Lang factor</m:t>
        </m:r>
      </m:oMath>
      <w:r w:rsidR="00873DC0">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F60540">
        <w:rPr>
          <w:rFonts w:eastAsiaTheme="minorEastAsia" w:cstheme="minorHAnsi"/>
        </w:rPr>
        <w:tab/>
      </w:r>
      <w:r w:rsidR="00CE1D85">
        <w:rPr>
          <w:rFonts w:eastAsiaTheme="minorEastAsia" w:cstheme="minorHAnsi"/>
        </w:rPr>
        <w:tab/>
      </w:r>
      <w:r w:rsidR="00CE1D85">
        <w:rPr>
          <w:rFonts w:eastAsiaTheme="minorEastAsia" w:cstheme="minorHAnsi"/>
        </w:rPr>
        <w:tab/>
      </w:r>
      <w:r w:rsidR="00873DC0">
        <w:rPr>
          <w:rFonts w:eastAsiaTheme="minorEastAsia" w:cstheme="minorHAnsi"/>
        </w:rPr>
        <w:t xml:space="preserve">Equation </w:t>
      </w:r>
      <w:r w:rsidR="00832FF4">
        <w:rPr>
          <w:rFonts w:eastAsiaTheme="minorEastAsia" w:cstheme="minorHAnsi"/>
        </w:rPr>
        <w:t>6</w:t>
      </w:r>
    </w:p>
    <w:p w:rsidR="00873DC0" w:rsidRDefault="00CA6CA7"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873DC0">
        <w:rPr>
          <w:rFonts w:eastAsiaTheme="minorEastAsia" w:cstheme="minorHAnsi"/>
        </w:rPr>
        <w:t xml:space="preserve"> is the delivered cost of each component </w:t>
      </w:r>
      <m:oMath>
        <m:r>
          <w:rPr>
            <w:rFonts w:ascii="Cambria Math" w:eastAsiaTheme="minorEastAsia" w:hAnsi="Cambria Math" w:cstheme="minorHAnsi"/>
          </w:rPr>
          <m:t>i</m:t>
        </m:r>
      </m:oMath>
      <w:r w:rsidR="00873DC0">
        <w:rPr>
          <w:rFonts w:eastAsiaTheme="minorEastAsia" w:cstheme="minorHAnsi"/>
        </w:rPr>
        <w:t xml:space="preserve"> in </w:t>
      </w:r>
      <w:r w:rsidR="008A7630">
        <w:rPr>
          <w:rFonts w:eastAsiaTheme="minorEastAsia" w:cstheme="minorHAnsi"/>
        </w:rPr>
        <w:t>the CHP</w:t>
      </w:r>
      <w:r w:rsidR="00873DC0">
        <w:rPr>
          <w:rFonts w:eastAsiaTheme="minorEastAsia" w:cstheme="minorHAnsi"/>
        </w:rPr>
        <w:t xml:space="preserve">, </w:t>
      </w:r>
      <m:oMath>
        <m:r>
          <w:rPr>
            <w:rFonts w:ascii="Cambria Math" w:eastAsiaTheme="minorEastAsia" w:hAnsi="Cambria Math" w:cstheme="minorHAnsi"/>
          </w:rPr>
          <m:t>i∈boiler, steam turbine and steam system</m:t>
        </m:r>
      </m:oMath>
      <w:r w:rsidR="00873DC0">
        <w:rPr>
          <w:rFonts w:eastAsiaTheme="minorEastAsia" w:cstheme="minorHAnsi"/>
        </w:rPr>
        <w:t>.</w:t>
      </w:r>
      <w:r w:rsidR="00E411C3">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E411C3">
        <w:rPr>
          <w:rFonts w:eastAsiaTheme="minorEastAsia" w:cstheme="minorHAnsi"/>
        </w:rPr>
        <w:t xml:space="preserve"> is the production rate in the same unit as the present </w:t>
      </w:r>
      <w:r w:rsidR="008A7630">
        <w:rPr>
          <w:rFonts w:eastAsiaTheme="minorEastAsia" w:cstheme="minorHAnsi"/>
        </w:rPr>
        <w:t xml:space="preserve">amount </w:t>
      </w:r>
      <w:r w:rsidR="00E411C3">
        <w:rPr>
          <w:rFonts w:eastAsiaTheme="minorEastAsia" w:cstheme="minorHAnsi"/>
        </w:rPr>
        <w:t xml:space="preserve">for the known base size of the component </w:t>
      </w:r>
      <m:oMath>
        <m:r>
          <w:rPr>
            <w:rFonts w:ascii="Cambria Math" w:eastAsiaTheme="minorEastAsia" w:hAnsi="Cambria Math" w:cstheme="minorHAnsi"/>
          </w:rPr>
          <m:t>i</m:t>
        </m:r>
      </m:oMath>
      <w:r w:rsidR="00E411C3">
        <w:rPr>
          <w:rFonts w:eastAsiaTheme="minorEastAsia" w:cstheme="minorHAnsi"/>
        </w:rPr>
        <w:t xml:space="preserve"> in the </w:t>
      </w:r>
      <w:proofErr w:type="gramStart"/>
      <w:r w:rsidR="008A7630">
        <w:rPr>
          <w:rFonts w:eastAsiaTheme="minorEastAsia" w:cstheme="minorHAnsi"/>
        </w:rPr>
        <w:t>CHP</w:t>
      </w:r>
      <w:r w:rsidR="00E411C3">
        <w:rPr>
          <w:rFonts w:eastAsiaTheme="minorEastAsia" w:cstheme="minorHAnsi"/>
        </w:rPr>
        <w:t>.</w:t>
      </w:r>
      <w:proofErr w:type="gramEnd"/>
      <w:r w:rsidR="00F60540">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scale factor</m:t>
            </m:r>
          </m:e>
          <m:sub>
            <m:r>
              <w:rPr>
                <w:rFonts w:ascii="Cambria Math" w:hAnsi="Cambria Math" w:cstheme="minorHAnsi"/>
              </w:rPr>
              <m:t>i</m:t>
            </m:r>
          </m:sub>
        </m:sSub>
      </m:oMath>
      <w:r w:rsidR="002822C5">
        <w:rPr>
          <w:rFonts w:eastAsiaTheme="minorEastAsia" w:cstheme="minorHAnsi"/>
        </w:rPr>
        <w:t xml:space="preserve"> &lt;1 is to capture the effect of economy of scale that the cost effectiveness increases with increasing size of the unit.</w:t>
      </w:r>
    </w:p>
    <w:p w:rsidR="00F60540" w:rsidRDefault="00F60540" w:rsidP="00B961AC">
      <w:pPr>
        <w:jc w:val="both"/>
        <w:rPr>
          <w:rFonts w:cstheme="minorHAnsi"/>
        </w:rPr>
      </w:pPr>
      <w:r>
        <w:rPr>
          <w:rFonts w:cstheme="minorHAnsi"/>
        </w:rPr>
        <w:t xml:space="preserve">The net present value </w:t>
      </w:r>
      <w:r w:rsidR="00F8329E">
        <w:rPr>
          <w:rFonts w:cstheme="minorHAnsi"/>
        </w:rPr>
        <w:t>(</w:t>
      </w: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oMath>
      <w:r w:rsidR="00F8329E">
        <w:rPr>
          <w:rFonts w:eastAsiaTheme="minorEastAsia" w:cstheme="minorHAnsi"/>
        </w:rPr>
        <w:t xml:space="preserve">) </w:t>
      </w:r>
      <w:r>
        <w:rPr>
          <w:rFonts w:cstheme="minorHAnsi"/>
        </w:rPr>
        <w:t xml:space="preserve">in a given year </w:t>
      </w:r>
      <m:oMath>
        <m:r>
          <w:rPr>
            <w:rFonts w:ascii="Cambria Math" w:hAnsi="Cambria Math" w:cstheme="minorHAnsi"/>
          </w:rPr>
          <m:t>y</m:t>
        </m:r>
      </m:oMath>
      <w:r w:rsidR="00F8329E">
        <w:rPr>
          <w:rFonts w:eastAsiaTheme="minorEastAsia" w:cstheme="minorHAnsi"/>
        </w:rPr>
        <w:t xml:space="preserve"> </w:t>
      </w:r>
      <w:r>
        <w:rPr>
          <w:rFonts w:cstheme="minorHAnsi"/>
        </w:rPr>
        <w:t xml:space="preserve">of </w:t>
      </w:r>
      <w:r w:rsidR="00F8329E">
        <w:rPr>
          <w:rFonts w:cstheme="minorHAnsi"/>
        </w:rPr>
        <w:t xml:space="preserve">the </w:t>
      </w:r>
      <w:r w:rsidR="008A7630">
        <w:rPr>
          <w:rFonts w:cstheme="minorHAnsi"/>
        </w:rPr>
        <w:t>CHP</w:t>
      </w:r>
      <w:r w:rsidR="00773945">
        <w:rPr>
          <w:rFonts w:cstheme="minorHAnsi"/>
        </w:rPr>
        <w:t xml:space="preserve"> </w:t>
      </w:r>
      <w:r>
        <w:rPr>
          <w:rFonts w:cstheme="minorHAnsi"/>
        </w:rPr>
        <w:t xml:space="preserve">operation is calculated using Equation </w:t>
      </w:r>
      <w:r w:rsidR="008A7630">
        <w:rPr>
          <w:rFonts w:cstheme="minorHAnsi"/>
        </w:rPr>
        <w:t>7</w:t>
      </w:r>
      <w:r w:rsidR="008A7630">
        <w:rPr>
          <w:rFonts w:cstheme="minorHAnsi"/>
          <w:vertAlign w:val="superscript"/>
        </w:rPr>
        <w:t>1</w:t>
      </w:r>
      <w:r>
        <w:rPr>
          <w:rFonts w:cstheme="minorHAnsi"/>
        </w:rPr>
        <w:t xml:space="preserve">. </w:t>
      </w:r>
    </w:p>
    <w:p w:rsidR="00F8329E" w:rsidRDefault="00CA6CA7"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(Product value-Opex-Capex)</m:t>
            </m:r>
          </m:num>
          <m:den>
            <m:sSup>
              <m:sSupPr>
                <m:ctrlPr>
                  <w:rPr>
                    <w:rFonts w:ascii="Cambria Math" w:hAnsi="Cambria Math" w:cstheme="minorHAnsi"/>
                    <w:i/>
                  </w:rPr>
                </m:ctrlPr>
              </m:sSupPr>
              <m:e>
                <m:r>
                  <w:rPr>
                    <w:rFonts w:ascii="Cambria Math" w:hAnsi="Cambria Math" w:cstheme="minorHAnsi"/>
                  </w:rPr>
                  <m:t>(1+IRR)</m:t>
                </m:r>
              </m:e>
              <m:sup>
                <m:r>
                  <w:rPr>
                    <w:rFonts w:ascii="Cambria Math" w:hAnsi="Cambria Math" w:cstheme="minorHAnsi"/>
                  </w:rPr>
                  <m:t>y</m:t>
                </m:r>
              </m:sup>
            </m:sSup>
          </m:den>
        </m:f>
      </m:oMath>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t xml:space="preserve">Equation </w:t>
      </w:r>
      <w:r w:rsidR="008A7630">
        <w:rPr>
          <w:rFonts w:eastAsiaTheme="minorEastAsia" w:cstheme="minorHAnsi"/>
        </w:rPr>
        <w:t>7</w:t>
      </w:r>
    </w:p>
    <w:p w:rsidR="00F8329E" w:rsidRPr="00D77254" w:rsidRDefault="00CA6CA7" w:rsidP="00B961AC">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y=0</m:t>
              </m:r>
            </m:sub>
          </m:sSub>
          <m:r>
            <w:rPr>
              <w:rFonts w:ascii="Cambria Math" w:eastAsiaTheme="minorEastAsia" w:hAnsi="Cambria Math" w:cstheme="minorHAnsi"/>
            </w:rPr>
            <m:t>=</m:t>
          </m:r>
          <m:r>
            <m:rPr>
              <m:sty m:val="p"/>
            </m:rPr>
            <w:rPr>
              <w:rFonts w:ascii="Cambria Math" w:hAnsi="Cambria Math" w:cstheme="minorHAnsi"/>
            </w:rPr>
            <m:t xml:space="preserve">Capital cost </m:t>
          </m:r>
        </m:oMath>
      </m:oMathPara>
    </w:p>
    <w:p w:rsidR="00D77254" w:rsidRDefault="00E002F9" w:rsidP="00B961AC">
      <w:pPr>
        <w:jc w:val="both"/>
        <w:rPr>
          <w:rFonts w:cstheme="minorHAnsi"/>
        </w:rPr>
      </w:pPr>
      <m:oMath>
        <m:r>
          <w:rPr>
            <w:rFonts w:ascii="Cambria Math" w:eastAsiaTheme="minorEastAsia" w:hAnsi="Cambria Math" w:cstheme="minorHAnsi"/>
          </w:rPr>
          <m:t>IRR</m:t>
        </m:r>
      </m:oMath>
      <w:r>
        <w:rPr>
          <w:rFonts w:eastAsiaTheme="minorEastAsia" w:cstheme="minorHAnsi"/>
        </w:rPr>
        <w:t xml:space="preserve"> is the internal rate of return in fraction. </w:t>
      </w:r>
      <m:oMath>
        <m:r>
          <w:rPr>
            <w:rFonts w:ascii="Cambria Math" w:hAnsi="Cambria Math" w:cstheme="minorHAnsi"/>
          </w:rPr>
          <m:t>Capex</m:t>
        </m:r>
      </m:oMath>
      <w:r w:rsidR="00D77254">
        <w:rPr>
          <w:rFonts w:eastAsiaTheme="minorEastAsia" w:cstheme="minorHAnsi"/>
        </w:rPr>
        <w:t xml:space="preserve"> is </w:t>
      </w:r>
      <w:r w:rsidR="00294A6D">
        <w:rPr>
          <w:rFonts w:eastAsiaTheme="minorEastAsia" w:cstheme="minorHAnsi"/>
        </w:rPr>
        <w:t>an</w:t>
      </w:r>
      <w:r w:rsidR="00D77254">
        <w:rPr>
          <w:rFonts w:eastAsiaTheme="minorEastAsia" w:cstheme="minorHAnsi"/>
        </w:rPr>
        <w:t xml:space="preserve"> </w:t>
      </w:r>
      <m:oMath>
        <m:r>
          <w:rPr>
            <w:rFonts w:ascii="Cambria Math" w:eastAsiaTheme="minorEastAsia" w:hAnsi="Cambria Math" w:cstheme="minorHAnsi"/>
          </w:rPr>
          <m:t>Annual Capital Charge</m:t>
        </m:r>
      </m:oMath>
      <w:r w:rsidR="00294A6D">
        <w:rPr>
          <w:rFonts w:eastAsiaTheme="minorEastAsia" w:cstheme="minorHAnsi"/>
        </w:rPr>
        <w:t xml:space="preserve"> </w:t>
      </w:r>
      <w:r w:rsidR="00B42691">
        <w:rPr>
          <w:rFonts w:eastAsiaTheme="minorEastAsia" w:cstheme="minorHAnsi"/>
        </w:rPr>
        <w:t xml:space="preserve">(in fraction) </w:t>
      </w:r>
      <w:r w:rsidR="00294A6D">
        <w:rPr>
          <w:rFonts w:eastAsiaTheme="minorEastAsia" w:cstheme="minorHAnsi"/>
        </w:rPr>
        <w:t xml:space="preserve">applied to the </w:t>
      </w:r>
      <w:r w:rsidR="00D77254">
        <w:rPr>
          <w:rFonts w:eastAsiaTheme="minorEastAsia" w:cstheme="minorHAnsi"/>
        </w:rPr>
        <w:t xml:space="preserve">Capital cost (Equation </w:t>
      </w:r>
      <w:r w:rsidR="008A7630">
        <w:rPr>
          <w:rFonts w:eastAsiaTheme="minorEastAsia" w:cstheme="minorHAnsi"/>
        </w:rPr>
        <w:t>8</w:t>
      </w:r>
      <w:r w:rsidR="00D77254">
        <w:rPr>
          <w:rFonts w:eastAsiaTheme="minorEastAsia" w:cstheme="minorHAnsi"/>
        </w:rPr>
        <w:t xml:space="preserve">). </w:t>
      </w:r>
      <m:oMath>
        <m:r>
          <w:rPr>
            <w:rFonts w:ascii="Cambria Math" w:hAnsi="Cambria Math" w:cstheme="minorHAnsi"/>
          </w:rPr>
          <m:t>Opex</m:t>
        </m:r>
      </m:oMath>
      <w:r w:rsidR="00D77254">
        <w:rPr>
          <w:rFonts w:eastAsiaTheme="minorEastAsia" w:cstheme="minorHAnsi"/>
        </w:rPr>
        <w:t xml:space="preserve"> is the operating cost, the summation of the </w:t>
      </w:r>
      <w:r w:rsidR="00294A6D">
        <w:rPr>
          <w:rFonts w:eastAsiaTheme="minorEastAsia" w:cstheme="minorHAnsi"/>
        </w:rPr>
        <w:t xml:space="preserve">fixed </w:t>
      </w:r>
      <w:r w:rsidR="00D77254">
        <w:rPr>
          <w:rFonts w:eastAsiaTheme="minorEastAsia" w:cstheme="minorHAnsi"/>
        </w:rPr>
        <w:t xml:space="preserve">operating cost dependent on </w:t>
      </w:r>
      <w:r w:rsidR="00294A6D">
        <w:rPr>
          <w:rFonts w:eastAsiaTheme="minorEastAsia" w:cstheme="minorHAnsi"/>
        </w:rPr>
        <w:t>the indirect annual capital cost</w:t>
      </w:r>
      <w:r w:rsidR="008A7630">
        <w:rPr>
          <w:rFonts w:eastAsiaTheme="minorEastAsia" w:cstheme="minorHAnsi"/>
        </w:rPr>
        <w:t xml:space="preserve"> and</w:t>
      </w:r>
      <w:r w:rsidR="00294A6D">
        <w:rPr>
          <w:rFonts w:eastAsiaTheme="minorEastAsia" w:cstheme="minorHAnsi"/>
        </w:rPr>
        <w:t xml:space="preserve"> labour dependent fixed operating cost, applied with a multiplier (Equation </w:t>
      </w:r>
      <w:r w:rsidR="008A7630">
        <w:rPr>
          <w:rFonts w:eastAsiaTheme="minorEastAsia" w:cstheme="minorHAnsi"/>
        </w:rPr>
        <w:t>9</w:t>
      </w:r>
      <w:r w:rsidR="00294A6D">
        <w:rPr>
          <w:rFonts w:eastAsiaTheme="minorEastAsia" w:cstheme="minorHAnsi"/>
        </w:rPr>
        <w:t>)</w:t>
      </w:r>
      <w:r w:rsidR="00353D33">
        <w:rPr>
          <w:rFonts w:eastAsiaTheme="minorEastAsia" w:cstheme="minorHAnsi"/>
          <w:vertAlign w:val="superscript"/>
        </w:rPr>
        <w:t>1</w:t>
      </w:r>
      <w:r w:rsidR="00294A6D">
        <w:rPr>
          <w:rFonts w:eastAsiaTheme="minorEastAsia" w:cstheme="minorHAnsi"/>
        </w:rPr>
        <w:t xml:space="preserve">. The indirect annual capital cost is dependent on the delivered cost of equipment (Equation </w:t>
      </w:r>
      <w:r w:rsidR="002822C5">
        <w:rPr>
          <w:rFonts w:eastAsiaTheme="minorEastAsia" w:cstheme="minorHAnsi"/>
        </w:rPr>
        <w:t>10</w:t>
      </w:r>
      <w:r w:rsidR="00294A6D">
        <w:rPr>
          <w:rFonts w:eastAsiaTheme="minorEastAsia" w:cstheme="minorHAnsi"/>
        </w:rPr>
        <w:t>)</w:t>
      </w:r>
      <w:r w:rsidR="008A7630" w:rsidRPr="008A7630">
        <w:rPr>
          <w:rFonts w:eastAsiaTheme="minorEastAsia" w:cstheme="minorHAnsi"/>
          <w:vertAlign w:val="superscript"/>
        </w:rPr>
        <w:t>1</w:t>
      </w:r>
      <w:r w:rsidR="00294A6D">
        <w:rPr>
          <w:rFonts w:eastAsiaTheme="minorEastAsia" w:cstheme="minorHAnsi"/>
        </w:rPr>
        <w:t xml:space="preserve">. </w:t>
      </w:r>
      <w:r w:rsidR="00BD34BB">
        <w:rPr>
          <w:rFonts w:eastAsiaTheme="minorEastAsia" w:cstheme="minorHAnsi"/>
        </w:rPr>
        <w:t xml:space="preserve">The labour dependent fixed operating cost is a function of </w:t>
      </w:r>
      <m:oMath>
        <m:r>
          <w:rPr>
            <w:rFonts w:ascii="Cambria Math" w:hAnsi="Cambria Math"/>
          </w:rPr>
          <m:t xml:space="preserve">Biomass needed </m:t>
        </m:r>
        <m:d>
          <m:dPr>
            <m:ctrlPr>
              <w:rPr>
                <w:rFonts w:ascii="Cambria Math" w:hAnsi="Cambria Math"/>
                <w:i/>
              </w:rPr>
            </m:ctrlPr>
          </m:dPr>
          <m:e>
            <m:r>
              <w:rPr>
                <w:rFonts w:ascii="Cambria Math" w:hAnsi="Cambria Math"/>
              </w:rPr>
              <m:t>including moisture</m:t>
            </m:r>
          </m:e>
        </m:d>
        <m:f>
          <m:fPr>
            <m:ctrlPr>
              <w:rPr>
                <w:rFonts w:ascii="Cambria Math" w:hAnsi="Cambria Math"/>
                <w:i/>
              </w:rPr>
            </m:ctrlPr>
          </m:fPr>
          <m:num>
            <m:r>
              <w:rPr>
                <w:rFonts w:ascii="Cambria Math" w:hAnsi="Cambria Math"/>
              </w:rPr>
              <m:t>kg</m:t>
            </m:r>
          </m:num>
          <m:den>
            <m:r>
              <w:rPr>
                <w:rFonts w:ascii="Cambria Math" w:hAnsi="Cambria Math"/>
              </w:rPr>
              <m:t>hour</m:t>
            </m:r>
          </m:den>
        </m:f>
      </m:oMath>
      <w:r w:rsidR="00BD34BB">
        <w:rPr>
          <w:rFonts w:eastAsiaTheme="minorEastAsia" w:cstheme="minorHAnsi"/>
        </w:rPr>
        <w:t xml:space="preserve"> (Equation </w:t>
      </w:r>
      <w:r w:rsidR="002822C5">
        <w:rPr>
          <w:rFonts w:eastAsiaTheme="minorEastAsia" w:cstheme="minorHAnsi"/>
        </w:rPr>
        <w:t>11</w:t>
      </w:r>
      <w:r w:rsidR="00BD34BB">
        <w:rPr>
          <w:rFonts w:eastAsiaTheme="minorEastAsia" w:cstheme="minorHAnsi"/>
        </w:rPr>
        <w:t>)</w:t>
      </w:r>
      <w:r w:rsidR="008A7630" w:rsidRPr="008A7630">
        <w:rPr>
          <w:rFonts w:eastAsiaTheme="minorEastAsia" w:cstheme="minorHAnsi"/>
          <w:vertAlign w:val="superscript"/>
        </w:rPr>
        <w:t>1</w:t>
      </w:r>
      <w:r w:rsidR="00BD34BB">
        <w:rPr>
          <w:rFonts w:eastAsiaTheme="minorEastAsia" w:cstheme="minorHAnsi"/>
        </w:rPr>
        <w:t xml:space="preserve">. </w:t>
      </w:r>
    </w:p>
    <w:p w:rsidR="00294A6D" w:rsidRDefault="00294A6D" w:rsidP="00B961AC">
      <w:pPr>
        <w:jc w:val="both"/>
        <w:rPr>
          <w:rFonts w:eastAsiaTheme="minorEastAsia" w:cstheme="minorHAnsi"/>
        </w:rPr>
      </w:pPr>
      <m:oMath>
        <m:r>
          <w:rPr>
            <w:rFonts w:ascii="Cambria Math" w:hAnsi="Cambria Math" w:cstheme="minorHAnsi"/>
          </w:rPr>
          <m:t xml:space="preserve">Capex= </m:t>
        </m:r>
        <m:r>
          <w:rPr>
            <w:rFonts w:ascii="Cambria Math" w:eastAsiaTheme="minorEastAsia" w:hAnsi="Cambria Math" w:cstheme="minorHAnsi"/>
          </w:rPr>
          <m:t>Annual Capital Charge×</m:t>
        </m:r>
        <m:r>
          <m:rPr>
            <m:sty m:val="p"/>
          </m:rPr>
          <w:rPr>
            <w:rFonts w:ascii="Cambria Math" w:hAnsi="Cambria Math" w:cstheme="minorHAnsi"/>
          </w:rPr>
          <m:t xml:space="preserve">Capital cost </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Equation </w:t>
      </w:r>
      <w:r w:rsidR="008A7630">
        <w:rPr>
          <w:rFonts w:eastAsiaTheme="minorEastAsia" w:cstheme="minorHAnsi"/>
        </w:rPr>
        <w:t>8</w:t>
      </w:r>
    </w:p>
    <w:p w:rsidR="006A661B" w:rsidRDefault="006A661B" w:rsidP="00B961AC">
      <w:pPr>
        <w:jc w:val="both"/>
        <w:rPr>
          <w:rFonts w:eastAsiaTheme="minorEastAsia" w:cstheme="minorHAnsi"/>
        </w:rPr>
      </w:pPr>
      <m:oMath>
        <m:r>
          <w:rPr>
            <w:rFonts w:ascii="Cambria Math" w:hAnsi="Cambria Math" w:cstheme="minorHAnsi"/>
          </w:rPr>
          <m:t>Opex=a ×(</m:t>
        </m:r>
        <m:r>
          <m:rPr>
            <m:sty m:val="p"/>
          </m:rPr>
          <w:rPr>
            <w:rFonts w:ascii="Cambria Math" w:eastAsiaTheme="minorEastAsia" w:hAnsi="Cambria Math" w:cstheme="minorHAnsi"/>
          </w:rPr>
          <m:t>fixed operating cost dependent on indirect annual capital cost ×b+ labour dependent fixed operating cost</m:t>
        </m:r>
        <m:r>
          <m:rPr>
            <m:sty m:val="p"/>
          </m:rPr>
          <w:rPr>
            <w:rFonts w:ascii="Cambria Math" w:eastAsiaTheme="minorEastAsia" w:cstheme="minorHAnsi"/>
          </w:rPr>
          <m:t>)</m:t>
        </m:r>
      </m:oMath>
      <w:r w:rsidR="00D32938">
        <w:rPr>
          <w:rFonts w:eastAsiaTheme="minorEastAsia" w:cstheme="minorHAnsi"/>
        </w:rPr>
        <w:tab/>
      </w:r>
      <w:r w:rsidR="00D32938">
        <w:rPr>
          <w:rFonts w:eastAsiaTheme="minorEastAsia" w:cstheme="minorHAnsi"/>
        </w:rPr>
        <w:tab/>
      </w:r>
      <w:r w:rsidR="00D32938">
        <w:rPr>
          <w:rFonts w:eastAsiaTheme="minorEastAsia" w:cstheme="minorHAnsi"/>
        </w:rPr>
        <w:tab/>
      </w:r>
      <w:r w:rsidR="00D32938">
        <w:rPr>
          <w:rFonts w:eastAsiaTheme="minorEastAsia" w:cstheme="minorHAnsi"/>
        </w:rPr>
        <w:tab/>
      </w:r>
      <w:r w:rsidR="008A7630">
        <w:rPr>
          <w:rFonts w:eastAsiaTheme="minorEastAsia" w:cstheme="minorHAnsi"/>
        </w:rPr>
        <w:tab/>
      </w:r>
      <w:r w:rsidR="008A7630">
        <w:rPr>
          <w:rFonts w:eastAsiaTheme="minorEastAsia" w:cstheme="minorHAnsi"/>
        </w:rPr>
        <w:tab/>
      </w:r>
      <w:r w:rsidR="00D32938">
        <w:rPr>
          <w:rFonts w:eastAsiaTheme="minorEastAsia" w:cstheme="minorHAnsi"/>
        </w:rPr>
        <w:t xml:space="preserve">Equation </w:t>
      </w:r>
      <w:r w:rsidR="008A7630">
        <w:rPr>
          <w:rFonts w:eastAsiaTheme="minorEastAsia" w:cstheme="minorHAnsi"/>
        </w:rPr>
        <w:t>9</w:t>
      </w:r>
    </w:p>
    <w:p w:rsidR="00D32938" w:rsidRDefault="00D32938" w:rsidP="00B961AC">
      <w:pPr>
        <w:jc w:val="both"/>
        <w:rPr>
          <w:rFonts w:eastAsiaTheme="minorEastAsia" w:cstheme="minorHAnsi"/>
        </w:rPr>
      </w:pPr>
      <m:oMath>
        <m:r>
          <m:rPr>
            <m:sty m:val="p"/>
          </m:rPr>
          <w:rPr>
            <w:rFonts w:ascii="Cambria Math" w:eastAsiaTheme="minorEastAsia" w:hAnsi="Cambria Math" w:cstheme="minorHAnsi"/>
          </w:rPr>
          <m:t xml:space="preserve">fixed operating cost dependent on indirect annual capital cost= </m:t>
        </m:r>
        <m:f>
          <m:fPr>
            <m:ctrlPr>
              <w:rPr>
                <w:rFonts w:ascii="Cambria Math" w:eastAsiaTheme="minorEastAsia" w:hAnsi="Cambria Math" w:cstheme="minorHAnsi"/>
                <w:i/>
              </w:rPr>
            </m:ctrlPr>
          </m:fPr>
          <m:num>
            <m:r>
              <m:rPr>
                <m:sty m:val="p"/>
              </m:rPr>
              <w:rPr>
                <w:rFonts w:ascii="Cambria Math" w:hAnsi="Cambria Math" w:cstheme="minorHAnsi"/>
              </w:rPr>
              <m:t>Capital cost</m:t>
            </m:r>
          </m:num>
          <m:den>
            <m:r>
              <w:rPr>
                <w:rFonts w:ascii="Cambria Math" w:hAnsi="Cambria Math" w:cstheme="minorHAnsi"/>
              </w:rPr>
              <m:t>Lang factor</m:t>
            </m:r>
          </m:den>
        </m:f>
        <m:r>
          <w:rPr>
            <w:rFonts w:ascii="Cambria Math" w:eastAsiaTheme="minorEastAsia" w:hAnsi="Cambria Math" w:cstheme="minorHAnsi"/>
          </w:rPr>
          <m:t>×Annual Capital Charge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Equation </w:t>
      </w:r>
      <w:r w:rsidR="008A7630">
        <w:rPr>
          <w:rFonts w:eastAsiaTheme="minorEastAsia" w:cstheme="minorHAnsi"/>
        </w:rPr>
        <w:t>10</w:t>
      </w:r>
    </w:p>
    <w:p w:rsidR="00D32938" w:rsidRDefault="00BD34BB" w:rsidP="00B961AC">
      <w:pPr>
        <w:jc w:val="both"/>
        <w:rPr>
          <w:rFonts w:eastAsiaTheme="minorEastAsia" w:cstheme="minorHAnsi"/>
        </w:rPr>
      </w:pPr>
      <m:oMath>
        <m:r>
          <m:rPr>
            <m:sty m:val="p"/>
          </m:rPr>
          <w:rPr>
            <w:rFonts w:ascii="Cambria Math" w:eastAsiaTheme="minorEastAsia" w:hAnsi="Cambria Math" w:cstheme="minorHAnsi"/>
          </w:rPr>
          <m:t>labour dependent fixed operating cost=c×</m:t>
        </m:r>
        <m:r>
          <w:rPr>
            <w:rFonts w:ascii="Cambria Math" w:hAnsi="Cambria Math"/>
          </w:rPr>
          <m:t xml:space="preserve">Biomass needed </m:t>
        </m:r>
        <m:d>
          <m:dPr>
            <m:ctrlPr>
              <w:rPr>
                <w:rFonts w:ascii="Cambria Math" w:hAnsi="Cambria Math"/>
                <w:i/>
              </w:rPr>
            </m:ctrlPr>
          </m:dPr>
          <m:e>
            <m:r>
              <w:rPr>
                <w:rFonts w:ascii="Cambria Math" w:hAnsi="Cambria Math"/>
              </w:rPr>
              <m:t>including moisture</m:t>
            </m:r>
          </m:e>
        </m:d>
        <m:f>
          <m:fPr>
            <m:ctrlPr>
              <w:rPr>
                <w:rFonts w:ascii="Cambria Math" w:hAnsi="Cambria Math"/>
                <w:i/>
              </w:rPr>
            </m:ctrlPr>
          </m:fPr>
          <m:num>
            <m:r>
              <w:rPr>
                <w:rFonts w:ascii="Cambria Math" w:hAnsi="Cambria Math"/>
              </w:rPr>
              <m:t>kg</m:t>
            </m:r>
          </m:num>
          <m:den>
            <m:r>
              <w:rPr>
                <w:rFonts w:ascii="Cambria Math" w:hAnsi="Cambria Math"/>
              </w:rPr>
              <m:t>hour</m:t>
            </m:r>
          </m:den>
        </m:f>
      </m:oMath>
      <w:r>
        <w:rPr>
          <w:rFonts w:eastAsiaTheme="minorEastAsia" w:cstheme="minorHAnsi"/>
        </w:rPr>
        <w:tab/>
      </w:r>
      <w:r>
        <w:rPr>
          <w:rFonts w:eastAsiaTheme="minorEastAsia" w:cstheme="minorHAnsi"/>
        </w:rPr>
        <w:tab/>
      </w:r>
      <w:r>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sidR="002822C5">
        <w:rPr>
          <w:rFonts w:eastAsiaTheme="minorEastAsia" w:cstheme="minorHAnsi"/>
        </w:rPr>
        <w:tab/>
      </w:r>
      <w:r>
        <w:rPr>
          <w:rFonts w:eastAsiaTheme="minorEastAsia" w:cstheme="minorHAnsi"/>
        </w:rPr>
        <w:t>Equation 1</w:t>
      </w:r>
      <w:r w:rsidR="002822C5">
        <w:rPr>
          <w:rFonts w:eastAsiaTheme="minorEastAsia" w:cstheme="minorHAnsi"/>
        </w:rPr>
        <w:t>1</w:t>
      </w:r>
    </w:p>
    <w:p w:rsidR="00BD34BB" w:rsidRDefault="00BD34BB" w:rsidP="00B961AC">
      <w:pPr>
        <w:jc w:val="both"/>
        <w:rPr>
          <w:rFonts w:eastAsiaTheme="minorEastAsia" w:cstheme="minorHAnsi"/>
        </w:rPr>
      </w:pPr>
      <m:oMath>
        <m:r>
          <w:rPr>
            <w:rFonts w:ascii="Cambria Math" w:hAnsi="Cambria Math" w:cstheme="minorHAnsi"/>
          </w:rPr>
          <m:t>a, b and c</m:t>
        </m:r>
      </m:oMath>
      <w:r>
        <w:rPr>
          <w:rFonts w:eastAsiaTheme="minorEastAsia" w:cstheme="minorHAnsi"/>
        </w:rPr>
        <w:t xml:space="preserve"> are multipliers of the respective cost components to account for a larger set of cost components</w:t>
      </w:r>
      <w:r w:rsidR="002822C5">
        <w:rPr>
          <w:rFonts w:eastAsiaTheme="minorEastAsia" w:cstheme="minorHAnsi"/>
          <w:vertAlign w:val="superscript"/>
        </w:rPr>
        <w:t>1</w:t>
      </w:r>
      <w:r>
        <w:rPr>
          <w:rFonts w:eastAsiaTheme="minorEastAsia" w:cstheme="minorHAnsi"/>
        </w:rPr>
        <w:t>.</w:t>
      </w:r>
    </w:p>
    <w:p w:rsidR="00D81A19" w:rsidRDefault="00022BF4" w:rsidP="00B961AC">
      <w:pPr>
        <w:jc w:val="both"/>
        <w:rPr>
          <w:rFonts w:eastAsiaTheme="minorEastAsia" w:cstheme="minorHAnsi"/>
        </w:rPr>
      </w:pPr>
      <m:oMath>
        <m:r>
          <w:rPr>
            <w:rFonts w:ascii="Cambria Math" w:hAnsi="Cambria Math" w:cstheme="minorHAnsi"/>
          </w:rPr>
          <m:t>Product value</m:t>
        </m:r>
      </m:oMath>
      <w:r>
        <w:rPr>
          <w:rFonts w:eastAsiaTheme="minorEastAsia" w:cstheme="minorHAnsi"/>
        </w:rPr>
        <w:t xml:space="preserve"> in Equation </w:t>
      </w:r>
      <w:r w:rsidR="002822C5">
        <w:rPr>
          <w:rFonts w:eastAsiaTheme="minorEastAsia" w:cstheme="minorHAnsi"/>
        </w:rPr>
        <w:t>12</w:t>
      </w:r>
      <w:r>
        <w:rPr>
          <w:rFonts w:eastAsiaTheme="minorEastAsia" w:cstheme="minorHAnsi"/>
        </w:rPr>
        <w:t xml:space="preserve"> is the multiplication between the price </w:t>
      </w:r>
      <w:r w:rsidR="002822C5">
        <w:rPr>
          <w:rFonts w:eastAsiaTheme="minorEastAsia" w:cstheme="minorHAnsi"/>
        </w:rPr>
        <w:t xml:space="preserve">and rate of production </w:t>
      </w:r>
      <w:r>
        <w:rPr>
          <w:rFonts w:eastAsiaTheme="minorEastAsia" w:cstheme="minorHAnsi"/>
        </w:rPr>
        <w:t xml:space="preserve">of </w:t>
      </w:r>
      <w:r w:rsidR="002822C5">
        <w:rPr>
          <w:rFonts w:eastAsiaTheme="minorEastAsia" w:cstheme="minorHAnsi"/>
        </w:rPr>
        <w:t>individual</w:t>
      </w:r>
      <w:r>
        <w:rPr>
          <w:rFonts w:eastAsiaTheme="minorEastAsia" w:cstheme="minorHAnsi"/>
        </w:rPr>
        <w:t xml:space="preserve"> product</w:t>
      </w:r>
      <w:r w:rsidR="002822C5">
        <w:rPr>
          <w:rFonts w:eastAsiaTheme="minorEastAsia" w:cstheme="minorHAnsi"/>
        </w:rPr>
        <w:t>s</w:t>
      </w:r>
      <w:r>
        <w:rPr>
          <w:rFonts w:eastAsiaTheme="minorEastAsia" w:cstheme="minorHAnsi"/>
        </w:rPr>
        <w:t xml:space="preserve"> </w:t>
      </w:r>
      <w:r w:rsidR="00B42691">
        <w:rPr>
          <w:rFonts w:eastAsiaTheme="minorEastAsia" w:cstheme="minorHAnsi"/>
        </w:rPr>
        <w:t>(electricity</w:t>
      </w:r>
      <w:r w:rsidR="002822C5">
        <w:rPr>
          <w:rFonts w:eastAsiaTheme="minorEastAsia" w:cstheme="minorHAnsi"/>
        </w:rPr>
        <w:t xml:space="preserve"> and </w:t>
      </w:r>
      <w:r w:rsidR="002822C5">
        <w:rPr>
          <w:rFonts w:cstheme="minorHAnsi"/>
        </w:rPr>
        <w:t>low pressure superheated steam at and above 1 atmospheric pressure and at 105</w:t>
      </w:r>
      <w:r w:rsidR="002822C5" w:rsidRPr="00D73740">
        <w:rPr>
          <w:rFonts w:cstheme="minorHAnsi"/>
          <w:vertAlign w:val="superscript"/>
        </w:rPr>
        <w:t>o</w:t>
      </w:r>
      <w:r w:rsidR="002822C5">
        <w:rPr>
          <w:rFonts w:cstheme="minorHAnsi"/>
        </w:rPr>
        <w:t>C</w:t>
      </w:r>
      <w:r w:rsidR="00B42691">
        <w:rPr>
          <w:rFonts w:eastAsiaTheme="minorEastAsia" w:cstheme="minorHAnsi"/>
        </w:rPr>
        <w:t>)</w:t>
      </w:r>
      <w:r>
        <w:rPr>
          <w:rFonts w:eastAsiaTheme="minorEastAsia" w:cstheme="minorHAnsi"/>
        </w:rPr>
        <w:t xml:space="preserve"> (Equation 1</w:t>
      </w:r>
      <w:r w:rsidR="002822C5">
        <w:rPr>
          <w:rFonts w:eastAsiaTheme="minorEastAsia" w:cstheme="minorHAnsi"/>
        </w:rPr>
        <w:t>2</w:t>
      </w:r>
      <w:r>
        <w:rPr>
          <w:rFonts w:eastAsiaTheme="minorEastAsia" w:cstheme="minorHAnsi"/>
        </w:rPr>
        <w:t>).</w:t>
      </w:r>
    </w:p>
    <w:p w:rsidR="002B726C" w:rsidRDefault="002B726C" w:rsidP="00B961AC">
      <w:pPr>
        <w:jc w:val="both"/>
        <w:rPr>
          <w:rFonts w:eastAsiaTheme="minorEastAsia" w:cstheme="minorHAnsi"/>
        </w:rPr>
      </w:pPr>
      <m:oMath>
        <m:r>
          <w:rPr>
            <w:rFonts w:ascii="Cambria Math" w:hAnsi="Cambria Math" w:cstheme="minorHAnsi"/>
          </w:rPr>
          <m:t>Product value=Electricity price ×</m:t>
        </m:r>
        <m:r>
          <w:rPr>
            <w:rFonts w:ascii="Cambria Math" w:eastAsia="Times New Roman" w:hAnsi="Cambria Math" w:cs="Calibri"/>
            <w:color w:val="000000"/>
            <w:lang w:eastAsia="en-GB"/>
          </w:rPr>
          <m:t xml:space="preserve">Electricity generation+Steam price × </m:t>
        </m:r>
        <m:r>
          <w:rPr>
            <w:rFonts w:ascii="Cambria Math" w:hAnsi="Cambria Math"/>
          </w:rPr>
          <m:t>Steam generation @</m:t>
        </m:r>
        <m:sSup>
          <m:sSupPr>
            <m:ctrlPr>
              <w:rPr>
                <w:rFonts w:ascii="Cambria Math" w:hAnsi="Cambria Math"/>
                <w:i/>
                <w:vertAlign w:val="superscript"/>
              </w:rPr>
            </m:ctrlPr>
          </m:sSupPr>
          <m:e>
            <m:r>
              <w:rPr>
                <w:rFonts w:ascii="Cambria Math" w:hAnsi="Cambria Math"/>
              </w:rPr>
              <m:t>105</m:t>
            </m:r>
          </m:e>
          <m:sup>
            <m:r>
              <w:rPr>
                <w:rFonts w:ascii="Cambria Math" w:hAnsi="Cambria Math"/>
                <w:vertAlign w:val="superscript"/>
              </w:rPr>
              <m:t>o</m:t>
            </m:r>
          </m:sup>
        </m:sSup>
        <m:r>
          <w:rPr>
            <w:rFonts w:ascii="Cambria Math" w:hAnsi="Cambria Math"/>
          </w:rPr>
          <m:t xml:space="preserve">C </m:t>
        </m:r>
      </m:oMath>
      <w:r w:rsidR="00997A68">
        <w:rPr>
          <w:rFonts w:eastAsiaTheme="minorEastAsia" w:cstheme="minorHAnsi"/>
          <w:color w:val="000000"/>
          <w:lang w:eastAsia="en-GB"/>
        </w:rPr>
        <w:t xml:space="preserve"> </w:t>
      </w:r>
      <w:r w:rsidR="00DB066C">
        <w:rPr>
          <w:rFonts w:eastAsiaTheme="minorEastAsia" w:cstheme="minorHAnsi"/>
        </w:rPr>
        <w:tab/>
      </w:r>
      <w:r w:rsidR="00DB066C">
        <w:rPr>
          <w:rFonts w:eastAsiaTheme="minorEastAsia" w:cstheme="minorHAnsi"/>
        </w:rPr>
        <w:tab/>
      </w:r>
      <w:r w:rsidR="00DB066C">
        <w:rPr>
          <w:rFonts w:eastAsiaTheme="minorEastAsia" w:cstheme="minorHAnsi"/>
        </w:rPr>
        <w:tab/>
      </w:r>
      <w:r w:rsidR="00997A68">
        <w:rPr>
          <w:rFonts w:eastAsiaTheme="minorEastAsia" w:cstheme="minorHAnsi"/>
        </w:rPr>
        <w:tab/>
      </w:r>
      <w:r w:rsidR="00997A68">
        <w:rPr>
          <w:rFonts w:eastAsiaTheme="minorEastAsia" w:cstheme="minorHAnsi"/>
        </w:rPr>
        <w:tab/>
      </w:r>
      <w:r w:rsidR="00997A68">
        <w:rPr>
          <w:rFonts w:eastAsiaTheme="minorEastAsia" w:cstheme="minorHAnsi"/>
        </w:rPr>
        <w:tab/>
      </w:r>
      <w:r w:rsidR="00997A68">
        <w:rPr>
          <w:rFonts w:eastAsiaTheme="minorEastAsia" w:cstheme="minorHAnsi"/>
        </w:rPr>
        <w:tab/>
      </w:r>
      <w:r w:rsidR="00997A68">
        <w:rPr>
          <w:rFonts w:eastAsiaTheme="minorEastAsia" w:cstheme="minorHAnsi"/>
        </w:rPr>
        <w:tab/>
      </w:r>
      <w:r w:rsidR="00DB066C">
        <w:rPr>
          <w:rFonts w:eastAsiaTheme="minorEastAsia" w:cstheme="minorHAnsi"/>
        </w:rPr>
        <w:t>Equation 1</w:t>
      </w:r>
      <w:r w:rsidR="00997A68">
        <w:rPr>
          <w:rFonts w:eastAsiaTheme="minorEastAsia" w:cstheme="minorHAnsi"/>
        </w:rPr>
        <w:t>2</w:t>
      </w:r>
    </w:p>
    <w:p w:rsidR="00247E71" w:rsidRDefault="00997A68" w:rsidP="00247E71">
      <w:pPr>
        <w:jc w:val="both"/>
        <w:rPr>
          <w:rFonts w:cstheme="minorHAnsi"/>
        </w:rPr>
      </w:pPr>
      <w:r>
        <w:rPr>
          <w:rFonts w:cstheme="minorHAnsi"/>
        </w:rPr>
        <w:t>Appropriate factors will be applied to have the cost analysis in a consistent unit.</w:t>
      </w:r>
    </w:p>
    <w:p w:rsidR="00491F4E" w:rsidRDefault="00491F4E" w:rsidP="00247E71">
      <w:pPr>
        <w:jc w:val="both"/>
        <w:rPr>
          <w:rFonts w:cstheme="minorHAnsi"/>
        </w:rPr>
      </w:pPr>
      <w:r>
        <w:rPr>
          <w:rFonts w:cstheme="minorHAnsi"/>
        </w:rPr>
        <w:t>Equation 13 shows the cost of production of CHP.</w:t>
      </w:r>
    </w:p>
    <w:p w:rsidR="00491F4E" w:rsidRPr="00491F4E" w:rsidRDefault="00491F4E" w:rsidP="00247E71">
      <w:pPr>
        <w:jc w:val="both"/>
        <w:rPr>
          <w:rFonts w:eastAsiaTheme="minorEastAsia" w:cstheme="minorHAnsi"/>
        </w:rPr>
      </w:pPr>
      <m:oMathPara>
        <m:oMath>
          <m:r>
            <w:rPr>
              <w:rFonts w:ascii="Cambria Math" w:hAnsi="Cambria Math"/>
            </w:rPr>
            <m:t xml:space="preserve">Cost of CHP production (Euro/kWh) = </m:t>
          </m:r>
          <m:f>
            <m:fPr>
              <m:ctrlPr>
                <w:rPr>
                  <w:rFonts w:ascii="Cambria Math" w:hAnsi="Cambria Math"/>
                  <w:i/>
                </w:rPr>
              </m:ctrlPr>
            </m:fPr>
            <m:num>
              <m:d>
                <m:dPr>
                  <m:ctrlPr>
                    <w:rPr>
                      <w:rFonts w:ascii="Cambria Math" w:hAnsi="Cambria Math"/>
                      <w:i/>
                    </w:rPr>
                  </m:ctrlPr>
                </m:dPr>
                <m:e>
                  <m:r>
                    <w:rPr>
                      <w:rFonts w:ascii="Cambria Math" w:eastAsia="Times New Roman" w:hAnsi="Cambria Math" w:cs="Calibri"/>
                      <w:color w:val="000000"/>
                      <w:lang w:eastAsia="en-GB"/>
                    </w:rPr>
                    <m:t xml:space="preserve">Capex </m:t>
                  </m:r>
                  <m:d>
                    <m:dPr>
                      <m:ctrlPr>
                        <w:rPr>
                          <w:rFonts w:ascii="Cambria Math" w:hAnsi="Cambria Math"/>
                          <w:i/>
                        </w:rPr>
                      </m:ctrlPr>
                    </m:dPr>
                    <m:e>
                      <m:r>
                        <w:rPr>
                          <w:rFonts w:ascii="Cambria Math" w:hAnsi="Cambria Math"/>
                        </w:rPr>
                        <m:t>million</m:t>
                      </m:r>
                      <m:f>
                        <m:fPr>
                          <m:ctrlPr>
                            <w:rPr>
                              <w:rFonts w:ascii="Cambria Math" w:hAnsi="Cambria Math"/>
                              <w:i/>
                            </w:rPr>
                          </m:ctrlPr>
                        </m:fPr>
                        <m:num>
                          <m:r>
                            <w:rPr>
                              <w:rFonts w:ascii="Cambria Math" w:hAnsi="Cambria Math"/>
                            </w:rPr>
                            <m:t>Euro</m:t>
                          </m:r>
                        </m:num>
                        <m:den>
                          <m:r>
                            <w:rPr>
                              <w:rFonts w:ascii="Cambria Math" w:hAnsi="Cambria Math"/>
                            </w:rPr>
                            <m:t>year</m:t>
                          </m:r>
                        </m:den>
                      </m:f>
                    </m:e>
                  </m:d>
                  <m:r>
                    <w:rPr>
                      <w:rFonts w:ascii="Cambria Math" w:eastAsia="Times New Roman" w:hAnsi="Cambria Math" w:cs="Calibri"/>
                      <w:color w:val="000000"/>
                      <w:lang w:eastAsia="en-GB"/>
                    </w:rPr>
                    <m:t xml:space="preserve">+ </m:t>
                  </m:r>
                  <m:r>
                    <w:rPr>
                      <w:rFonts w:ascii="Cambria Math" w:hAnsi="Cambria Math"/>
                    </w:rPr>
                    <m:t xml:space="preserve">Opex </m:t>
                  </m:r>
                  <m:d>
                    <m:dPr>
                      <m:ctrlPr>
                        <w:rPr>
                          <w:rFonts w:ascii="Cambria Math" w:hAnsi="Cambria Math"/>
                          <w:i/>
                        </w:rPr>
                      </m:ctrlPr>
                    </m:dPr>
                    <m:e>
                      <m:r>
                        <w:rPr>
                          <w:rFonts w:ascii="Cambria Math" w:hAnsi="Cambria Math"/>
                        </w:rPr>
                        <m:t>million</m:t>
                      </m:r>
                      <m:f>
                        <m:fPr>
                          <m:ctrlPr>
                            <w:rPr>
                              <w:rFonts w:ascii="Cambria Math" w:hAnsi="Cambria Math"/>
                              <w:i/>
                            </w:rPr>
                          </m:ctrlPr>
                        </m:fPr>
                        <m:num>
                          <m:r>
                            <w:rPr>
                              <w:rFonts w:ascii="Cambria Math" w:hAnsi="Cambria Math"/>
                            </w:rPr>
                            <m:t>Euro</m:t>
                          </m:r>
                        </m:num>
                        <m:den>
                          <m:r>
                            <w:rPr>
                              <w:rFonts w:ascii="Cambria Math" w:hAnsi="Cambria Math"/>
                            </w:rPr>
                            <m:t>year</m:t>
                          </m:r>
                        </m:den>
                      </m:f>
                    </m:e>
                  </m:d>
                </m:e>
              </m:d>
              <m:r>
                <w:rPr>
                  <w:rFonts w:ascii="Cambria Math" w:hAnsi="Cambria Math"/>
                </w:rPr>
                <m:t>+</m:t>
              </m:r>
              <m:r>
                <w:rPr>
                  <w:rFonts w:ascii="Cambria Math" w:eastAsia="Calibri" w:hAnsi="Cambria Math" w:cs="Times New Roman"/>
                  <w:color w:val="000000"/>
                  <w:lang w:eastAsia="en-GB"/>
                </w:rPr>
                <m:t>Biomass cost</m:t>
              </m:r>
              <m:d>
                <m:dPr>
                  <m:ctrlPr>
                    <w:rPr>
                      <w:rFonts w:ascii="Cambria Math" w:hAnsi="Cambria Math"/>
                      <w:i/>
                    </w:rPr>
                  </m:ctrlPr>
                </m:dPr>
                <m:e>
                  <m:r>
                    <w:rPr>
                      <w:rFonts w:ascii="Cambria Math" w:hAnsi="Cambria Math"/>
                    </w:rPr>
                    <m:t>million</m:t>
                  </m:r>
                  <m:f>
                    <m:fPr>
                      <m:ctrlPr>
                        <w:rPr>
                          <w:rFonts w:ascii="Cambria Math" w:hAnsi="Cambria Math"/>
                          <w:i/>
                        </w:rPr>
                      </m:ctrlPr>
                    </m:fPr>
                    <m:num>
                      <m:r>
                        <w:rPr>
                          <w:rFonts w:ascii="Cambria Math" w:hAnsi="Cambria Math"/>
                        </w:rPr>
                        <m:t>Euro</m:t>
                      </m:r>
                    </m:num>
                    <m:den>
                      <m:r>
                        <w:rPr>
                          <w:rFonts w:ascii="Cambria Math" w:hAnsi="Cambria Math"/>
                        </w:rPr>
                        <m:t>year</m:t>
                      </m:r>
                    </m:den>
                  </m:f>
                </m:e>
              </m:d>
              <m:r>
                <m:rPr>
                  <m:sty m:val="p"/>
                </m:rPr>
                <w:rPr>
                  <w:rFonts w:ascii="Cambria Math" w:eastAsia="Calibri" w:hAnsi="Cambria Math" w:cs="Times New Roman"/>
                  <w:color w:val="000000"/>
                  <w:lang w:eastAsia="en-GB"/>
                </w:rPr>
                <m:t xml:space="preserve"> </m:t>
              </m:r>
            </m:num>
            <m:den>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eastAsia="Times New Roman" w:hAnsi="Cambria Math" w:cs="Calibri"/>
                  <w:color w:val="000000"/>
                  <w:lang w:eastAsia="en-GB"/>
                </w:rPr>
                <m:t>×</m:t>
              </m:r>
              <m:f>
                <m:fPr>
                  <m:ctrlPr>
                    <w:rPr>
                      <w:rFonts w:ascii="Cambria Math" w:eastAsia="Times New Roman" w:hAnsi="Cambria Math" w:cs="Calibri"/>
                      <w:i/>
                      <w:color w:val="000000"/>
                      <w:lang w:eastAsia="en-GB"/>
                    </w:rPr>
                  </m:ctrlPr>
                </m:fPr>
                <m:num>
                  <m:r>
                    <w:rPr>
                      <w:rFonts w:ascii="Cambria Math" w:hAnsi="Cambria Math"/>
                    </w:rPr>
                    <m:t>CHP generation efficiency</m:t>
                  </m:r>
                </m:num>
                <m:den>
                  <m:r>
                    <w:rPr>
                      <w:rFonts w:ascii="Cambria Math" w:hAnsi="Cambria Math"/>
                    </w:rPr>
                    <m:t>Electricity generation efficiency</m:t>
                  </m:r>
                </m:den>
              </m:f>
            </m:den>
          </m:f>
          <m:r>
            <w:rPr>
              <w:rFonts w:ascii="Cambria Math" w:hAnsi="Cambria Math"/>
            </w:rPr>
            <m:t xml:space="preserve"> </m:t>
          </m:r>
        </m:oMath>
      </m:oMathPara>
    </w:p>
    <w:p w:rsidR="00491F4E" w:rsidRPr="009668DA" w:rsidRDefault="00491F4E" w:rsidP="00247E71">
      <w:pPr>
        <w:jc w:val="both"/>
        <w:rPr>
          <w:rFonts w:cstheme="minorHAnsi"/>
        </w:rPr>
      </w:pPr>
      <w:r>
        <w:rPr>
          <w:rFonts w:cstheme="minorHAnsi"/>
        </w:rPr>
        <w:lastRenderedPageBreak/>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Equation 13</w:t>
      </w:r>
    </w:p>
    <w:p w:rsidR="00D934D9" w:rsidRPr="00B961AC" w:rsidRDefault="00D934D9" w:rsidP="00B961AC">
      <w:pPr>
        <w:jc w:val="both"/>
        <w:rPr>
          <w:rFonts w:cstheme="minorHAnsi"/>
          <w:b/>
        </w:rPr>
      </w:pPr>
      <w:r w:rsidRPr="00B961AC">
        <w:rPr>
          <w:rFonts w:cstheme="minorHAnsi"/>
          <w:b/>
        </w:rPr>
        <w:t>Case study</w:t>
      </w:r>
    </w:p>
    <w:p w:rsidR="00D934D9" w:rsidRPr="00B961AC" w:rsidRDefault="00D934D9" w:rsidP="00B961AC">
      <w:pPr>
        <w:jc w:val="both"/>
        <w:rPr>
          <w:rFonts w:cstheme="minorHAnsi"/>
        </w:rPr>
      </w:pPr>
      <w:r w:rsidRPr="00B961AC">
        <w:rPr>
          <w:rFonts w:cstheme="minorHAnsi"/>
        </w:rPr>
        <w:t xml:space="preserve">Table 1 shows the relevant </w:t>
      </w:r>
      <w:r w:rsidR="004372A2">
        <w:rPr>
          <w:rFonts w:cstheme="minorHAnsi"/>
        </w:rPr>
        <w:t xml:space="preserve">input </w:t>
      </w:r>
      <w:r w:rsidRPr="00B961AC">
        <w:rPr>
          <w:rFonts w:cstheme="minorHAnsi"/>
        </w:rPr>
        <w:t>data for</w:t>
      </w:r>
      <w:r w:rsidR="00492074">
        <w:rPr>
          <w:rFonts w:cstheme="minorHAnsi"/>
        </w:rPr>
        <w:t xml:space="preserve"> techno-economic and environmental performance analysis of CHP</w:t>
      </w:r>
      <w:r w:rsidRPr="00B961AC">
        <w:rPr>
          <w:rFonts w:cstheme="minorHAnsi"/>
        </w:rPr>
        <w:t>.</w:t>
      </w:r>
    </w:p>
    <w:p w:rsidR="00D934D9" w:rsidRPr="00B961AC" w:rsidRDefault="00D934D9" w:rsidP="00B961AC">
      <w:pPr>
        <w:jc w:val="both"/>
        <w:rPr>
          <w:rFonts w:cstheme="minorHAnsi"/>
        </w:rPr>
      </w:pPr>
      <w:r w:rsidRPr="00B961AC">
        <w:rPr>
          <w:rFonts w:cstheme="minorHAnsi"/>
        </w:rPr>
        <w:t xml:space="preserve">Table 1. </w:t>
      </w:r>
      <w:r w:rsidR="00934E6B">
        <w:rPr>
          <w:rFonts w:cstheme="minorHAnsi"/>
        </w:rPr>
        <w:t xml:space="preserve">Input </w:t>
      </w:r>
      <w:r w:rsidR="00934E6B" w:rsidRPr="00B961AC">
        <w:rPr>
          <w:rFonts w:cstheme="minorHAnsi"/>
        </w:rPr>
        <w:t>data for</w:t>
      </w:r>
      <w:r w:rsidR="00934E6B">
        <w:rPr>
          <w:rFonts w:cstheme="minorHAnsi"/>
        </w:rPr>
        <w:t xml:space="preserve"> techno-economic and environmental performance analysis of CHP</w:t>
      </w:r>
      <w:r w:rsidR="005209B2" w:rsidRPr="00B961AC">
        <w:rPr>
          <w:rFonts w:cstheme="minorHAnsi"/>
        </w:rPr>
        <w:t>.</w:t>
      </w:r>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4"/>
        <w:gridCol w:w="995"/>
        <w:gridCol w:w="1276"/>
      </w:tblGrid>
      <w:tr w:rsidR="00934E6B" w:rsidRPr="00411C7F" w:rsidTr="001B6F58">
        <w:trPr>
          <w:trHeight w:val="288"/>
        </w:trPr>
        <w:tc>
          <w:tcPr>
            <w:tcW w:w="5240" w:type="dxa"/>
            <w:shd w:val="clear" w:color="auto" w:fill="auto"/>
            <w:noWrap/>
            <w:vAlign w:val="bottom"/>
            <w:hideMark/>
          </w:tcPr>
          <w:p w:rsidR="00934E6B" w:rsidRPr="00411C7F" w:rsidRDefault="00934E6B" w:rsidP="001B6F58">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Input variable</w:t>
            </w:r>
          </w:p>
        </w:tc>
        <w:tc>
          <w:tcPr>
            <w:tcW w:w="992" w:type="dxa"/>
            <w:shd w:val="clear" w:color="auto" w:fill="auto"/>
            <w:noWrap/>
            <w:vAlign w:val="bottom"/>
            <w:hideMark/>
          </w:tcPr>
          <w:p w:rsidR="00934E6B" w:rsidRPr="00411C7F" w:rsidRDefault="0059473B" w:rsidP="001B6F58">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Example</w:t>
            </w:r>
          </w:p>
        </w:tc>
        <w:tc>
          <w:tcPr>
            <w:tcW w:w="1276" w:type="dxa"/>
            <w:shd w:val="clear" w:color="auto" w:fill="auto"/>
            <w:noWrap/>
            <w:vAlign w:val="bottom"/>
            <w:hideMark/>
          </w:tcPr>
          <w:p w:rsidR="00934E6B" w:rsidRPr="00411C7F" w:rsidRDefault="00934E6B" w:rsidP="001B6F58">
            <w:pPr>
              <w:spacing w:after="0" w:line="240" w:lineRule="auto"/>
              <w:rPr>
                <w:rFonts w:ascii="Calibri" w:eastAsia="Times New Roman" w:hAnsi="Calibri" w:cs="Calibri"/>
                <w:b/>
                <w:color w:val="000000"/>
                <w:lang w:eastAsia="en-GB"/>
              </w:rPr>
            </w:pPr>
            <w:r w:rsidRPr="00411C7F">
              <w:rPr>
                <w:rFonts w:ascii="Calibri" w:eastAsia="Times New Roman" w:hAnsi="Calibri" w:cs="Calibri"/>
                <w:b/>
                <w:color w:val="000000"/>
                <w:lang w:eastAsia="en-GB"/>
              </w:rPr>
              <w:t>Range</w:t>
            </w:r>
          </w:p>
        </w:tc>
      </w:tr>
      <w:tr w:rsidR="00934E6B" w:rsidRPr="00411C7F" w:rsidTr="001B6F58">
        <w:trPr>
          <w:trHeight w:val="288"/>
        </w:trPr>
        <w:tc>
          <w:tcPr>
            <w:tcW w:w="5240" w:type="dxa"/>
            <w:shd w:val="clear" w:color="auto" w:fill="auto"/>
            <w:noWrap/>
            <w:vAlign w:val="bottom"/>
          </w:tcPr>
          <w:p w:rsidR="00934E6B" w:rsidRPr="00934E6B" w:rsidRDefault="00934E6B"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Biomass moisture content wt%</m:t>
                </m:r>
              </m:oMath>
            </m:oMathPara>
          </w:p>
        </w:tc>
        <w:tc>
          <w:tcPr>
            <w:tcW w:w="992" w:type="dxa"/>
            <w:shd w:val="clear" w:color="auto" w:fill="auto"/>
            <w:noWrap/>
            <w:vAlign w:val="bottom"/>
          </w:tcPr>
          <w:p w:rsidR="00934E6B" w:rsidRPr="00411C7F"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0-25</w:t>
            </w:r>
          </w:p>
        </w:tc>
      </w:tr>
      <w:tr w:rsidR="00934E6B" w:rsidRPr="00411C7F" w:rsidTr="001B6F58">
        <w:trPr>
          <w:trHeight w:val="288"/>
        </w:trPr>
        <w:tc>
          <w:tcPr>
            <w:tcW w:w="5240" w:type="dxa"/>
            <w:shd w:val="clear" w:color="auto" w:fill="auto"/>
            <w:noWrap/>
            <w:vAlign w:val="bottom"/>
            <w:hideMark/>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Biomass carbon content (dry basis) wt%</m:t>
                </m:r>
              </m:oMath>
            </m:oMathPara>
          </w:p>
        </w:tc>
        <w:tc>
          <w:tcPr>
            <w:tcW w:w="992" w:type="dxa"/>
            <w:shd w:val="clear" w:color="auto" w:fill="auto"/>
            <w:noWrap/>
            <w:vAlign w:val="bottom"/>
            <w:hideMark/>
          </w:tcPr>
          <w:p w:rsidR="00934E6B" w:rsidRPr="00411C7F" w:rsidRDefault="00934E6B" w:rsidP="001B6F58">
            <w:pPr>
              <w:spacing w:after="0" w:line="240" w:lineRule="auto"/>
              <w:jc w:val="right"/>
              <w:rPr>
                <w:rFonts w:ascii="Calibri" w:eastAsia="Times New Roman" w:hAnsi="Calibri" w:cs="Calibri"/>
                <w:color w:val="000000"/>
                <w:lang w:eastAsia="en-GB"/>
              </w:rPr>
            </w:pPr>
            <w:r w:rsidRPr="00411C7F">
              <w:rPr>
                <w:rFonts w:ascii="Calibri" w:eastAsia="Times New Roman" w:hAnsi="Calibri" w:cs="Calibri"/>
                <w:color w:val="000000"/>
                <w:lang w:eastAsia="en-GB"/>
              </w:rPr>
              <w:t>52</w:t>
            </w:r>
          </w:p>
        </w:tc>
        <w:tc>
          <w:tcPr>
            <w:tcW w:w="1276" w:type="dxa"/>
            <w:shd w:val="clear" w:color="auto" w:fill="auto"/>
            <w:noWrap/>
            <w:vAlign w:val="bottom"/>
            <w:hideMark/>
          </w:tcPr>
          <w:p w:rsidR="00934E6B" w:rsidRPr="00411C7F" w:rsidRDefault="00934E6B" w:rsidP="001B6F58">
            <w:pPr>
              <w:spacing w:after="0" w:line="240" w:lineRule="auto"/>
              <w:rPr>
                <w:rFonts w:ascii="Calibri" w:eastAsia="Times New Roman" w:hAnsi="Calibri" w:cs="Calibri"/>
                <w:color w:val="000000"/>
                <w:lang w:eastAsia="en-GB"/>
              </w:rPr>
            </w:pPr>
            <w:r w:rsidRPr="00411C7F">
              <w:rPr>
                <w:rFonts w:ascii="Calibri" w:eastAsia="Times New Roman" w:hAnsi="Calibri" w:cs="Calibri"/>
                <w:color w:val="000000"/>
                <w:lang w:eastAsia="en-GB"/>
              </w:rPr>
              <w:t>51.5-53.5</w:t>
            </w:r>
          </w:p>
        </w:tc>
      </w:tr>
      <w:tr w:rsidR="00934E6B" w:rsidRPr="00411C7F" w:rsidTr="001B6F58">
        <w:trPr>
          <w:trHeight w:val="288"/>
        </w:trPr>
        <w:tc>
          <w:tcPr>
            <w:tcW w:w="5240" w:type="dxa"/>
            <w:shd w:val="clear" w:color="auto" w:fill="auto"/>
            <w:noWrap/>
            <w:vAlign w:val="bottom"/>
            <w:hideMark/>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Biomass hydrogen content (dry basis) wt%</m:t>
                </m:r>
              </m:oMath>
            </m:oMathPara>
          </w:p>
        </w:tc>
        <w:tc>
          <w:tcPr>
            <w:tcW w:w="992" w:type="dxa"/>
            <w:shd w:val="clear" w:color="auto" w:fill="auto"/>
            <w:noWrap/>
            <w:vAlign w:val="bottom"/>
            <w:hideMark/>
          </w:tcPr>
          <w:p w:rsidR="00934E6B" w:rsidRPr="00411C7F" w:rsidRDefault="00934E6B" w:rsidP="001B6F58">
            <w:pPr>
              <w:spacing w:after="0" w:line="240" w:lineRule="auto"/>
              <w:jc w:val="right"/>
              <w:rPr>
                <w:rFonts w:ascii="Calibri" w:eastAsia="Times New Roman" w:hAnsi="Calibri" w:cs="Calibri"/>
                <w:color w:val="000000"/>
                <w:lang w:eastAsia="en-GB"/>
              </w:rPr>
            </w:pPr>
            <w:r w:rsidRPr="00411C7F">
              <w:rPr>
                <w:rFonts w:ascii="Calibri" w:eastAsia="Times New Roman" w:hAnsi="Calibri" w:cs="Calibri"/>
                <w:color w:val="000000"/>
                <w:lang w:eastAsia="en-GB"/>
              </w:rPr>
              <w:t>6</w:t>
            </w:r>
          </w:p>
        </w:tc>
        <w:tc>
          <w:tcPr>
            <w:tcW w:w="1276" w:type="dxa"/>
            <w:shd w:val="clear" w:color="auto" w:fill="auto"/>
            <w:noWrap/>
            <w:vAlign w:val="bottom"/>
            <w:hideMark/>
          </w:tcPr>
          <w:p w:rsidR="00934E6B" w:rsidRPr="00411C7F" w:rsidRDefault="00934E6B" w:rsidP="001B6F58">
            <w:pPr>
              <w:spacing w:after="0" w:line="240" w:lineRule="auto"/>
              <w:rPr>
                <w:rFonts w:ascii="Calibri" w:eastAsia="Times New Roman" w:hAnsi="Calibri" w:cs="Calibri"/>
                <w:color w:val="000000"/>
                <w:lang w:eastAsia="en-GB"/>
              </w:rPr>
            </w:pPr>
            <w:r w:rsidRPr="00411C7F">
              <w:rPr>
                <w:rFonts w:ascii="Calibri" w:eastAsia="Times New Roman" w:hAnsi="Calibri" w:cs="Calibri"/>
                <w:color w:val="000000"/>
                <w:lang w:eastAsia="en-GB"/>
              </w:rPr>
              <w:t>5.5-6.5</w:t>
            </w:r>
          </w:p>
        </w:tc>
      </w:tr>
      <w:tr w:rsidR="00934E6B" w:rsidRPr="00411C7F" w:rsidTr="001B6F58">
        <w:trPr>
          <w:trHeight w:val="288"/>
        </w:trPr>
        <w:tc>
          <w:tcPr>
            <w:tcW w:w="5240"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r>
      <w:tr w:rsidR="00934E6B" w:rsidRPr="00411C7F" w:rsidTr="001B6F58">
        <w:trPr>
          <w:trHeight w:val="288"/>
        </w:trPr>
        <w:tc>
          <w:tcPr>
            <w:tcW w:w="5240" w:type="dxa"/>
            <w:shd w:val="clear" w:color="auto" w:fill="auto"/>
            <w:noWrap/>
            <w:vAlign w:val="bottom"/>
            <w:hideMark/>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hAnsi="Cambria Math"/>
                  </w:rPr>
                  <m:t>B</m:t>
                </m:r>
                <m:r>
                  <w:rPr>
                    <w:rFonts w:ascii="Cambria Math" w:eastAsia="Times New Roman" w:hAnsi="Cambria Math" w:cs="Calibri"/>
                    <w:color w:val="000000"/>
                    <w:lang w:eastAsia="en-GB"/>
                  </w:rPr>
                  <m:t xml:space="preserve">iomass </m:t>
                </m:r>
                <m:d>
                  <m:dPr>
                    <m:ctrlPr>
                      <w:rPr>
                        <w:rFonts w:ascii="Cambria Math" w:hAnsi="Cambria Math"/>
                        <w:i/>
                      </w:rPr>
                    </m:ctrlPr>
                  </m:dPr>
                  <m:e>
                    <m:r>
                      <w:rPr>
                        <w:rFonts w:ascii="Cambria Math" w:hAnsi="Cambria Math"/>
                      </w:rPr>
                      <m:t>including moisture</m:t>
                    </m:r>
                  </m:e>
                </m:d>
                <m:r>
                  <w:rPr>
                    <w:rFonts w:ascii="Cambria Math" w:hAnsi="Cambria Math"/>
                  </w:rPr>
                  <m:t xml:space="preserve"> LHV</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MJ</m:t>
                    </m:r>
                  </m:num>
                  <m:den>
                    <m:r>
                      <w:rPr>
                        <w:rFonts w:ascii="Cambria Math" w:eastAsia="Times New Roman" w:hAnsi="Cambria Math" w:cs="Calibri"/>
                        <w:color w:val="000000"/>
                        <w:lang w:eastAsia="en-GB"/>
                      </w:rPr>
                      <m:t>kg</m:t>
                    </m:r>
                  </m:den>
                </m:f>
              </m:oMath>
            </m:oMathPara>
          </w:p>
        </w:tc>
        <w:tc>
          <w:tcPr>
            <w:tcW w:w="992" w:type="dxa"/>
            <w:shd w:val="clear" w:color="auto" w:fill="auto"/>
            <w:noWrap/>
            <w:vAlign w:val="bottom"/>
            <w:hideMark/>
          </w:tcPr>
          <w:p w:rsidR="00934E6B" w:rsidRPr="00411C7F" w:rsidRDefault="0059473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17.87</w:t>
            </w:r>
          </w:p>
        </w:tc>
        <w:tc>
          <w:tcPr>
            <w:tcW w:w="1276" w:type="dxa"/>
            <w:shd w:val="clear" w:color="auto" w:fill="auto"/>
            <w:noWrap/>
            <w:vAlign w:val="bottom"/>
            <w:hideMark/>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17-20</w:t>
            </w:r>
          </w:p>
        </w:tc>
      </w:tr>
      <w:tr w:rsidR="00934E6B" w:rsidRPr="00411C7F" w:rsidTr="001B6F58">
        <w:trPr>
          <w:trHeight w:val="288"/>
        </w:trPr>
        <w:tc>
          <w:tcPr>
            <w:tcW w:w="5240"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Boiler efficiency</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0.85</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0.7-1</w:t>
            </w: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Isentropic efficiency of back pressure steam turbine</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0.85</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0.7-1</w:t>
            </w: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Mechanical efficiency of back pressure steam turbine</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0.9</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0.7-1</w:t>
            </w:r>
          </w:p>
        </w:tc>
      </w:tr>
      <w:tr w:rsidR="00934E6B" w:rsidRPr="00411C7F" w:rsidTr="001B6F58">
        <w:trPr>
          <w:trHeight w:val="288"/>
        </w:trPr>
        <w:tc>
          <w:tcPr>
            <w:tcW w:w="5240"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oMath>
            </m:oMathPara>
          </w:p>
        </w:tc>
        <w:tc>
          <w:tcPr>
            <w:tcW w:w="992" w:type="dxa"/>
            <w:shd w:val="clear" w:color="auto" w:fill="auto"/>
            <w:noWrap/>
            <w:vAlign w:val="bottom"/>
          </w:tcPr>
          <w:p w:rsidR="00934E6B" w:rsidRDefault="00491051"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1.6</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1-10</w:t>
            </w:r>
          </w:p>
        </w:tc>
      </w:tr>
      <w:tr w:rsidR="00934E6B" w:rsidRPr="00411C7F" w:rsidTr="001B6F58">
        <w:trPr>
          <w:trHeight w:val="288"/>
        </w:trPr>
        <w:tc>
          <w:tcPr>
            <w:tcW w:w="5240"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hAnsi="Cambria Math" w:cstheme="minorHAnsi"/>
                  </w:rPr>
                  <m:t>Lang factor</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1-5</w:t>
            </w: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heme="minorEastAsia" w:hAnsi="Cambria Math" w:cstheme="minorHAnsi"/>
                  </w:rPr>
                  <m:t>Annual Capital Charge</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0.13</w:t>
            </w:r>
          </w:p>
        </w:tc>
        <w:tc>
          <w:tcPr>
            <w:tcW w:w="1276" w:type="dxa"/>
            <w:shd w:val="clear" w:color="auto" w:fill="auto"/>
            <w:noWrap/>
            <w:vAlign w:val="bottom"/>
          </w:tcPr>
          <w:p w:rsidR="00934E6B" w:rsidRPr="00411C7F"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0.05-0.15</w:t>
            </w:r>
          </w:p>
        </w:tc>
      </w:tr>
      <w:tr w:rsidR="00934E6B" w:rsidRPr="00411C7F" w:rsidTr="001B6F58">
        <w:trPr>
          <w:trHeight w:val="288"/>
        </w:trPr>
        <w:tc>
          <w:tcPr>
            <w:tcW w:w="5240" w:type="dxa"/>
            <w:shd w:val="clear" w:color="auto" w:fill="auto"/>
            <w:noWrap/>
            <w:vAlign w:val="bottom"/>
          </w:tcPr>
          <w:p w:rsidR="00934E6B" w:rsidRPr="00491051" w:rsidRDefault="00491051" w:rsidP="001B6F58">
            <w:pPr>
              <w:spacing w:after="0" w:line="240" w:lineRule="auto"/>
              <w:rPr>
                <w:rFonts w:ascii="Calibri" w:eastAsia="Times New Roman" w:hAnsi="Calibri" w:cs="Calibri"/>
                <w:color w:val="000000"/>
                <w:lang w:eastAsia="en-GB"/>
              </w:rPr>
            </w:pPr>
            <m:oMathPara>
              <m:oMathParaPr>
                <m:jc m:val="left"/>
              </m:oMathParaPr>
              <m:oMath>
                <m:r>
                  <w:rPr>
                    <w:rFonts w:ascii="Cambria Math" w:eastAsiaTheme="minorEastAsia" w:hAnsi="Cambria Math" w:cstheme="minorHAnsi"/>
                  </w:rPr>
                  <m:t>IRR</m:t>
                </m:r>
              </m:oMath>
            </m:oMathPara>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0.12</w:t>
            </w: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0.05-0.15</w:t>
            </w:r>
          </w:p>
        </w:tc>
      </w:tr>
      <w:tr w:rsidR="00934E6B" w:rsidRPr="00411C7F" w:rsidTr="001B6F58">
        <w:trPr>
          <w:trHeight w:val="288"/>
        </w:trPr>
        <w:tc>
          <w:tcPr>
            <w:tcW w:w="5240"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p>
        </w:tc>
      </w:tr>
      <w:tr w:rsidR="00934E6B" w:rsidRPr="00411C7F" w:rsidTr="001B6F58">
        <w:trPr>
          <w:trHeight w:val="288"/>
        </w:trPr>
        <w:tc>
          <w:tcPr>
            <w:tcW w:w="5240" w:type="dxa"/>
            <w:shd w:val="clear" w:color="auto" w:fill="auto"/>
            <w:noWrap/>
            <w:vAlign w:val="bottom"/>
          </w:tcPr>
          <w:p w:rsidR="00934E6B" w:rsidRDefault="00491051" w:rsidP="001B6F58">
            <w:pPr>
              <w:spacing w:after="0" w:line="240" w:lineRule="auto"/>
              <w:rPr>
                <w:rFonts w:ascii="Calibri" w:eastAsia="Times New Roman" w:hAnsi="Calibri" w:cs="Calibri"/>
                <w:color w:val="000000"/>
                <w:lang w:eastAsia="en-GB"/>
              </w:rPr>
            </w:pPr>
            <m:oMath>
              <m:r>
                <w:rPr>
                  <w:rFonts w:ascii="Cambria Math" w:hAnsi="Cambria Math" w:cstheme="minorHAnsi"/>
                </w:rPr>
                <m:t>Electricity price</m:t>
              </m:r>
            </m:oMath>
            <w:r w:rsidR="00934E6B">
              <w:rPr>
                <w:rFonts w:ascii="Calibri" w:eastAsia="Times New Roman" w:hAnsi="Calibri" w:cs="Calibri"/>
                <w:color w:val="000000"/>
                <w:lang w:eastAsia="en-GB"/>
              </w:rPr>
              <w:t xml:space="preserve"> (Euro/kWh)</w:t>
            </w: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0.07</w:t>
            </w: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0.05-0.15</w:t>
            </w:r>
          </w:p>
        </w:tc>
      </w:tr>
      <w:tr w:rsidR="00934E6B" w:rsidRPr="00411C7F" w:rsidTr="001B6F58">
        <w:trPr>
          <w:trHeight w:val="288"/>
        </w:trPr>
        <w:tc>
          <w:tcPr>
            <w:tcW w:w="5240" w:type="dxa"/>
            <w:shd w:val="clear" w:color="auto" w:fill="auto"/>
            <w:noWrap/>
            <w:vAlign w:val="bottom"/>
          </w:tcPr>
          <w:p w:rsidR="00934E6B" w:rsidRDefault="00491051" w:rsidP="001B6F58">
            <w:pPr>
              <w:spacing w:after="0" w:line="240" w:lineRule="auto"/>
              <w:rPr>
                <w:rFonts w:ascii="Calibri" w:eastAsia="Times New Roman" w:hAnsi="Calibri" w:cs="Calibri"/>
                <w:color w:val="000000"/>
                <w:lang w:eastAsia="en-GB"/>
              </w:rPr>
            </w:pPr>
            <m:oMath>
              <m:r>
                <w:rPr>
                  <w:rFonts w:ascii="Cambria Math" w:eastAsia="Times New Roman" w:hAnsi="Cambria Math" w:cs="Calibri"/>
                  <w:color w:val="000000"/>
                  <w:lang w:eastAsia="en-GB"/>
                </w:rPr>
                <m:t xml:space="preserve">Steam price </m:t>
              </m:r>
            </m:oMath>
            <w:r w:rsidR="00934E6B">
              <w:rPr>
                <w:rFonts w:ascii="Calibri" w:eastAsia="Times New Roman" w:hAnsi="Calibri" w:cs="Calibri"/>
                <w:color w:val="000000"/>
                <w:lang w:eastAsia="en-GB"/>
              </w:rPr>
              <w:t>(Euro/tonne)</w:t>
            </w:r>
          </w:p>
        </w:tc>
        <w:tc>
          <w:tcPr>
            <w:tcW w:w="992" w:type="dxa"/>
            <w:shd w:val="clear" w:color="auto" w:fill="auto"/>
            <w:noWrap/>
            <w:vAlign w:val="bottom"/>
          </w:tcPr>
          <w:p w:rsidR="00934E6B" w:rsidRDefault="00934E6B"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22</w:t>
            </w:r>
          </w:p>
        </w:tc>
        <w:tc>
          <w:tcPr>
            <w:tcW w:w="1276" w:type="dxa"/>
            <w:shd w:val="clear" w:color="auto" w:fill="auto"/>
            <w:noWrap/>
            <w:vAlign w:val="bottom"/>
          </w:tcPr>
          <w:p w:rsidR="00934E6B" w:rsidRDefault="00934E6B"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20-25</w:t>
            </w:r>
          </w:p>
        </w:tc>
      </w:tr>
      <w:tr w:rsidR="006615A6" w:rsidRPr="00411C7F" w:rsidTr="001B6F58">
        <w:trPr>
          <w:trHeight w:val="288"/>
        </w:trPr>
        <w:tc>
          <w:tcPr>
            <w:tcW w:w="5240" w:type="dxa"/>
            <w:shd w:val="clear" w:color="auto" w:fill="auto"/>
            <w:noWrap/>
            <w:vAlign w:val="bottom"/>
          </w:tcPr>
          <w:p w:rsidR="006615A6" w:rsidRDefault="006615A6" w:rsidP="001B6F58">
            <w:pPr>
              <w:spacing w:after="0" w:line="240" w:lineRule="auto"/>
              <w:rPr>
                <w:rFonts w:ascii="Calibri" w:eastAsia="Calibri" w:hAnsi="Calibri" w:cs="Times New Roman"/>
                <w:color w:val="000000"/>
                <w:lang w:eastAsia="en-GB"/>
              </w:rPr>
            </w:pPr>
          </w:p>
        </w:tc>
        <w:tc>
          <w:tcPr>
            <w:tcW w:w="992" w:type="dxa"/>
            <w:shd w:val="clear" w:color="auto" w:fill="auto"/>
            <w:noWrap/>
            <w:vAlign w:val="bottom"/>
          </w:tcPr>
          <w:p w:rsidR="006615A6" w:rsidRDefault="006615A6" w:rsidP="001B6F58">
            <w:pPr>
              <w:spacing w:after="0" w:line="240" w:lineRule="auto"/>
              <w:jc w:val="right"/>
              <w:rPr>
                <w:rFonts w:ascii="Calibri" w:eastAsia="Times New Roman" w:hAnsi="Calibri" w:cs="Calibri"/>
                <w:color w:val="000000"/>
                <w:lang w:eastAsia="en-GB"/>
              </w:rPr>
            </w:pPr>
          </w:p>
        </w:tc>
        <w:tc>
          <w:tcPr>
            <w:tcW w:w="1276" w:type="dxa"/>
            <w:shd w:val="clear" w:color="auto" w:fill="auto"/>
            <w:noWrap/>
            <w:vAlign w:val="bottom"/>
          </w:tcPr>
          <w:p w:rsidR="006615A6" w:rsidRDefault="006615A6" w:rsidP="001B6F58">
            <w:pPr>
              <w:spacing w:after="0" w:line="240" w:lineRule="auto"/>
              <w:rPr>
                <w:rFonts w:ascii="Calibri" w:eastAsia="Times New Roman" w:hAnsi="Calibri" w:cs="Calibri"/>
                <w:color w:val="000000"/>
                <w:lang w:eastAsia="en-GB"/>
              </w:rPr>
            </w:pPr>
          </w:p>
        </w:tc>
      </w:tr>
      <w:tr w:rsidR="006615A6" w:rsidRPr="00411C7F" w:rsidTr="001B6F58">
        <w:trPr>
          <w:trHeight w:val="288"/>
        </w:trPr>
        <w:tc>
          <w:tcPr>
            <w:tcW w:w="5240" w:type="dxa"/>
            <w:shd w:val="clear" w:color="auto" w:fill="auto"/>
            <w:noWrap/>
            <w:vAlign w:val="bottom"/>
          </w:tcPr>
          <w:p w:rsidR="006615A6" w:rsidRDefault="006615A6" w:rsidP="001B6F58">
            <w:pPr>
              <w:spacing w:after="0" w:line="240" w:lineRule="auto"/>
              <w:rPr>
                <w:rFonts w:ascii="Calibri" w:eastAsia="Calibri" w:hAnsi="Calibri" w:cs="Times New Roman"/>
                <w:color w:val="000000"/>
                <w:lang w:eastAsia="en-GB"/>
              </w:rPr>
            </w:pPr>
            <m:oMath>
              <m:r>
                <w:rPr>
                  <w:rFonts w:ascii="Cambria Math" w:eastAsia="Calibri" w:hAnsi="Cambria Math" w:cs="Times New Roman"/>
                  <w:color w:val="000000"/>
                  <w:lang w:eastAsia="en-GB"/>
                </w:rPr>
                <m:t>Biomass cost</m:t>
              </m:r>
            </m:oMath>
            <w:r>
              <w:rPr>
                <w:rFonts w:ascii="Calibri" w:eastAsia="Calibri" w:hAnsi="Calibri" w:cs="Times New Roman"/>
                <w:color w:val="000000"/>
                <w:lang w:eastAsia="en-GB"/>
              </w:rPr>
              <w:t xml:space="preserve"> (Euro/tonne)</w:t>
            </w:r>
          </w:p>
        </w:tc>
        <w:tc>
          <w:tcPr>
            <w:tcW w:w="992" w:type="dxa"/>
            <w:shd w:val="clear" w:color="auto" w:fill="auto"/>
            <w:noWrap/>
            <w:vAlign w:val="bottom"/>
          </w:tcPr>
          <w:p w:rsidR="006615A6" w:rsidRDefault="006615A6" w:rsidP="001B6F58">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40</w:t>
            </w:r>
          </w:p>
        </w:tc>
        <w:tc>
          <w:tcPr>
            <w:tcW w:w="1276" w:type="dxa"/>
            <w:shd w:val="clear" w:color="auto" w:fill="auto"/>
            <w:noWrap/>
            <w:vAlign w:val="bottom"/>
          </w:tcPr>
          <w:p w:rsidR="006615A6" w:rsidRDefault="001026E6" w:rsidP="001B6F5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0</w:t>
            </w:r>
            <w:r w:rsidR="006615A6">
              <w:rPr>
                <w:rFonts w:ascii="Calibri" w:eastAsia="Times New Roman" w:hAnsi="Calibri" w:cs="Calibri"/>
                <w:color w:val="000000"/>
                <w:lang w:eastAsia="en-GB"/>
              </w:rPr>
              <w:t>-100</w:t>
            </w:r>
          </w:p>
        </w:tc>
      </w:tr>
    </w:tbl>
    <w:p w:rsidR="00D01625" w:rsidRPr="00B961AC" w:rsidRDefault="00D01625" w:rsidP="00B961AC">
      <w:pPr>
        <w:jc w:val="both"/>
        <w:rPr>
          <w:rFonts w:cstheme="minorHAnsi"/>
        </w:rPr>
      </w:pPr>
    </w:p>
    <w:p w:rsidR="0059473B" w:rsidRDefault="00E301CD" w:rsidP="00B961AC">
      <w:pPr>
        <w:jc w:val="both"/>
        <w:rPr>
          <w:rFonts w:eastAsiaTheme="minorEastAsia" w:cstheme="minorHAnsi"/>
        </w:rPr>
      </w:pPr>
      <w:r w:rsidRPr="00B961AC">
        <w:rPr>
          <w:rFonts w:cstheme="minorHAnsi"/>
        </w:rPr>
        <w:t xml:space="preserve">Equations </w:t>
      </w:r>
      <w:r w:rsidR="00491051">
        <w:rPr>
          <w:rFonts w:cstheme="minorHAnsi"/>
        </w:rPr>
        <w:t>1</w:t>
      </w:r>
      <w:r w:rsidRPr="00B961AC">
        <w:rPr>
          <w:rFonts w:cstheme="minorHAnsi"/>
        </w:rPr>
        <w:t>-</w:t>
      </w:r>
      <w:r w:rsidR="00491051">
        <w:rPr>
          <w:rFonts w:cstheme="minorHAnsi"/>
        </w:rPr>
        <w:t>4</w:t>
      </w:r>
      <w:r w:rsidRPr="00B961AC">
        <w:rPr>
          <w:rFonts w:cstheme="minorHAnsi"/>
        </w:rPr>
        <w:t xml:space="preserve"> are</w:t>
      </w:r>
      <w:r>
        <w:rPr>
          <w:rFonts w:cstheme="minorHAnsi"/>
        </w:rPr>
        <w:t xml:space="preserve"> </w:t>
      </w:r>
      <w:r w:rsidR="00491051">
        <w:rPr>
          <w:rFonts w:cstheme="minorHAnsi"/>
        </w:rPr>
        <w:t xml:space="preserve">applied to estimate the biomass throughput, steam generation and efficiencies </w:t>
      </w:r>
      <w:r w:rsidR="0059473B">
        <w:rPr>
          <w:rFonts w:cstheme="minorHAnsi"/>
        </w:rPr>
        <w:t xml:space="preserve">for the given </w:t>
      </w:r>
      <m:oMath>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oMath>
      <w:r w:rsidR="0059473B">
        <w:rPr>
          <w:rFonts w:eastAsiaTheme="minorEastAsia" w:cstheme="minorHAnsi"/>
          <w:color w:val="000000"/>
          <w:lang w:eastAsia="en-GB"/>
        </w:rPr>
        <w:t xml:space="preserve"> of 1.6, shown as follows.</w:t>
      </w:r>
      <w:r w:rsidR="0074439B">
        <w:rPr>
          <w:rFonts w:eastAsiaTheme="minorEastAsia" w:cstheme="minorHAnsi"/>
          <w:color w:val="000000"/>
          <w:lang w:eastAsia="en-GB"/>
        </w:rPr>
        <w:t xml:space="preserve"> Figure 2 shows </w:t>
      </w:r>
      <w:r w:rsidR="00B9373D">
        <w:rPr>
          <w:rFonts w:eastAsiaTheme="minorEastAsia" w:cstheme="minorHAnsi"/>
          <w:color w:val="000000"/>
          <w:lang w:eastAsia="en-GB"/>
        </w:rPr>
        <w:t xml:space="preserve">the estimated values of </w:t>
      </w:r>
      <m:oMath>
        <m:r>
          <w:rPr>
            <w:rFonts w:ascii="Cambria Math" w:hAnsi="Cambria Math"/>
          </w:rPr>
          <m:t>Biomass needed (including moisture)</m:t>
        </m:r>
        <m:f>
          <m:fPr>
            <m:ctrlPr>
              <w:rPr>
                <w:rFonts w:ascii="Cambria Math" w:hAnsi="Cambria Math"/>
                <w:i/>
              </w:rPr>
            </m:ctrlPr>
          </m:fPr>
          <m:num>
            <m:r>
              <w:rPr>
                <w:rFonts w:ascii="Cambria Math" w:hAnsi="Cambria Math"/>
              </w:rPr>
              <m:t>kg</m:t>
            </m:r>
          </m:num>
          <m:den>
            <m:r>
              <w:rPr>
                <w:rFonts w:ascii="Cambria Math" w:hAnsi="Cambria Math"/>
              </w:rPr>
              <m:t>hour</m:t>
            </m:r>
          </m:den>
        </m:f>
      </m:oMath>
      <w:r w:rsidR="00B9373D">
        <w:rPr>
          <w:rFonts w:eastAsiaTheme="minorEastAsia" w:cstheme="minorHAnsi"/>
        </w:rPr>
        <w:t xml:space="preserve"> and </w:t>
      </w:r>
      <m:oMath>
        <m:r>
          <w:rPr>
            <w:rFonts w:ascii="Cambria Math" w:hAnsi="Cambria Math"/>
          </w:rPr>
          <m:t>Steam generation @</m:t>
        </m:r>
        <m:sSup>
          <m:sSupPr>
            <m:ctrlPr>
              <w:rPr>
                <w:rFonts w:ascii="Cambria Math" w:hAnsi="Cambria Math"/>
                <w:i/>
                <w:vertAlign w:val="superscript"/>
              </w:rPr>
            </m:ctrlPr>
          </m:sSupPr>
          <m:e>
            <m:r>
              <w:rPr>
                <w:rFonts w:ascii="Cambria Math" w:hAnsi="Cambria Math"/>
              </w:rPr>
              <m:t>105</m:t>
            </m:r>
          </m:e>
          <m:sup>
            <m:r>
              <w:rPr>
                <w:rFonts w:ascii="Cambria Math" w:hAnsi="Cambria Math"/>
                <w:vertAlign w:val="superscript"/>
              </w:rPr>
              <m:t>o</m:t>
            </m:r>
          </m:sup>
        </m:sSup>
        <m:r>
          <w:rPr>
            <w:rFonts w:ascii="Cambria Math" w:hAnsi="Cambria Math"/>
          </w:rPr>
          <m:t>C</m:t>
        </m:r>
        <m:f>
          <m:fPr>
            <m:ctrlPr>
              <w:rPr>
                <w:rFonts w:ascii="Cambria Math" w:hAnsi="Cambria Math"/>
                <w:i/>
              </w:rPr>
            </m:ctrlPr>
          </m:fPr>
          <m:num>
            <m:r>
              <w:rPr>
                <w:rFonts w:ascii="Cambria Math" w:hAnsi="Cambria Math"/>
              </w:rPr>
              <m:t>kg</m:t>
            </m:r>
          </m:num>
          <m:den>
            <m:r>
              <w:rPr>
                <w:rFonts w:ascii="Cambria Math" w:hAnsi="Cambria Math"/>
              </w:rPr>
              <m:t>hour</m:t>
            </m:r>
          </m:den>
        </m:f>
      </m:oMath>
      <w:r w:rsidR="00B9373D">
        <w:rPr>
          <w:rFonts w:eastAsiaTheme="minorEastAsia" w:cstheme="minorHAnsi"/>
        </w:rPr>
        <w:t xml:space="preserve"> using the input variables in Table 1 in Equations 1-2.</w:t>
      </w:r>
    </w:p>
    <w:p w:rsidR="00B9373D" w:rsidRDefault="00B9373D" w:rsidP="00B961AC">
      <w:pPr>
        <w:jc w:val="both"/>
        <w:rPr>
          <w:rFonts w:eastAsiaTheme="minorEastAsia" w:cstheme="minorHAnsi"/>
          <w:color w:val="000000"/>
          <w:lang w:eastAsia="en-GB"/>
        </w:rPr>
      </w:pPr>
      <w:r>
        <w:rPr>
          <w:noProof/>
        </w:rPr>
        <w:lastRenderedPageBreak/>
        <w:drawing>
          <wp:inline distT="0" distB="0" distL="0" distR="0" wp14:anchorId="3DB90166" wp14:editId="7D77704E">
            <wp:extent cx="4572000" cy="2743200"/>
            <wp:effectExtent l="0" t="0" r="0" b="0"/>
            <wp:docPr id="1" name="Chart 1">
              <a:extLst xmlns:a="http://schemas.openxmlformats.org/drawingml/2006/main">
                <a:ext uri="{FF2B5EF4-FFF2-40B4-BE49-F238E27FC236}">
                  <a16:creationId xmlns:a16="http://schemas.microsoft.com/office/drawing/2014/main" id="{56E876A9-E467-4E46-AB1D-7A22E9B0F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373D" w:rsidRDefault="00B9373D" w:rsidP="00B9373D">
      <w:pPr>
        <w:jc w:val="both"/>
        <w:rPr>
          <w:rFonts w:eastAsiaTheme="minorEastAsia" w:cstheme="minorHAnsi"/>
        </w:rPr>
      </w:pPr>
      <w:r>
        <w:rPr>
          <w:rFonts w:eastAsiaTheme="minorEastAsia" w:cstheme="minorHAnsi"/>
          <w:color w:val="000000"/>
          <w:lang w:eastAsia="en-GB"/>
        </w:rPr>
        <w:t xml:space="preserve">Figure </w:t>
      </w:r>
      <w:r w:rsidR="008D1793">
        <w:rPr>
          <w:rFonts w:eastAsiaTheme="minorEastAsia" w:cstheme="minorHAnsi"/>
          <w:color w:val="000000"/>
          <w:lang w:eastAsia="en-GB"/>
        </w:rPr>
        <w:t>2</w:t>
      </w:r>
      <w:r>
        <w:rPr>
          <w:rFonts w:eastAsiaTheme="minorEastAsia" w:cstheme="minorHAnsi"/>
          <w:color w:val="000000"/>
          <w:lang w:eastAsia="en-GB"/>
        </w:rPr>
        <w:t xml:space="preserve">. Estimated values of </w:t>
      </w:r>
      <m:oMath>
        <m:r>
          <w:rPr>
            <w:rFonts w:ascii="Cambria Math" w:hAnsi="Cambria Math"/>
          </w:rPr>
          <m:t>Biomass needed (including moisture)</m:t>
        </m:r>
        <m:f>
          <m:fPr>
            <m:ctrlPr>
              <w:rPr>
                <w:rFonts w:ascii="Cambria Math" w:hAnsi="Cambria Math"/>
                <w:i/>
              </w:rPr>
            </m:ctrlPr>
          </m:fPr>
          <m:num>
            <m:r>
              <w:rPr>
                <w:rFonts w:ascii="Cambria Math" w:hAnsi="Cambria Math"/>
              </w:rPr>
              <m:t>kg</m:t>
            </m:r>
          </m:num>
          <m:den>
            <m:r>
              <w:rPr>
                <w:rFonts w:ascii="Cambria Math" w:hAnsi="Cambria Math"/>
              </w:rPr>
              <m:t>hour</m:t>
            </m:r>
          </m:den>
        </m:f>
      </m:oMath>
      <w:r>
        <w:rPr>
          <w:rFonts w:eastAsiaTheme="minorEastAsia" w:cstheme="minorHAnsi"/>
        </w:rPr>
        <w:t xml:space="preserve"> and </w:t>
      </w:r>
      <m:oMath>
        <m:r>
          <w:rPr>
            <w:rFonts w:ascii="Cambria Math" w:hAnsi="Cambria Math"/>
          </w:rPr>
          <m:t>Steam generation @</m:t>
        </m:r>
        <m:sSup>
          <m:sSupPr>
            <m:ctrlPr>
              <w:rPr>
                <w:rFonts w:ascii="Cambria Math" w:hAnsi="Cambria Math"/>
                <w:i/>
                <w:vertAlign w:val="superscript"/>
              </w:rPr>
            </m:ctrlPr>
          </m:sSupPr>
          <m:e>
            <m:r>
              <w:rPr>
                <w:rFonts w:ascii="Cambria Math" w:hAnsi="Cambria Math"/>
              </w:rPr>
              <m:t>105</m:t>
            </m:r>
          </m:e>
          <m:sup>
            <m:r>
              <w:rPr>
                <w:rFonts w:ascii="Cambria Math" w:hAnsi="Cambria Math"/>
                <w:vertAlign w:val="superscript"/>
              </w:rPr>
              <m:t>o</m:t>
            </m:r>
          </m:sup>
        </m:sSup>
        <m:r>
          <w:rPr>
            <w:rFonts w:ascii="Cambria Math" w:hAnsi="Cambria Math"/>
          </w:rPr>
          <m:t>C</m:t>
        </m:r>
        <m:f>
          <m:fPr>
            <m:ctrlPr>
              <w:rPr>
                <w:rFonts w:ascii="Cambria Math" w:hAnsi="Cambria Math"/>
                <w:i/>
              </w:rPr>
            </m:ctrlPr>
          </m:fPr>
          <m:num>
            <m:r>
              <w:rPr>
                <w:rFonts w:ascii="Cambria Math" w:hAnsi="Cambria Math"/>
              </w:rPr>
              <m:t>kg</m:t>
            </m:r>
          </m:num>
          <m:den>
            <m:r>
              <w:rPr>
                <w:rFonts w:ascii="Cambria Math" w:hAnsi="Cambria Math"/>
              </w:rPr>
              <m:t>hour</m:t>
            </m:r>
          </m:den>
        </m:f>
      </m:oMath>
      <w:r>
        <w:rPr>
          <w:rFonts w:eastAsiaTheme="minorEastAsia" w:cstheme="minorHAnsi"/>
        </w:rPr>
        <w:t xml:space="preserve"> using the input variables in Table 1.</w:t>
      </w:r>
    </w:p>
    <w:p w:rsidR="00117EC6" w:rsidRDefault="008D1793" w:rsidP="00B9373D">
      <w:pPr>
        <w:jc w:val="both"/>
        <w:rPr>
          <w:rFonts w:eastAsiaTheme="minorEastAsia" w:cstheme="minorHAnsi"/>
        </w:rPr>
      </w:pPr>
      <w:r>
        <w:rPr>
          <w:rFonts w:eastAsiaTheme="minorEastAsia" w:cstheme="minorHAnsi"/>
        </w:rPr>
        <w:t xml:space="preserve">Figure 3 shows the estimations of </w:t>
      </w:r>
      <m:oMath>
        <m:r>
          <w:rPr>
            <w:rFonts w:ascii="Cambria Math" w:hAnsi="Cambria Math"/>
          </w:rPr>
          <m:t>Electricity generation efficiency</m:t>
        </m:r>
      </m:oMath>
      <w:r>
        <w:rPr>
          <w:rFonts w:eastAsiaTheme="minorEastAsia" w:cstheme="minorHAnsi"/>
        </w:rPr>
        <w:t xml:space="preserve"> and </w:t>
      </w:r>
      <m:oMath>
        <m:r>
          <w:rPr>
            <w:rFonts w:ascii="Cambria Math" w:hAnsi="Cambria Math"/>
          </w:rPr>
          <m:t>CHP generation efficiency</m:t>
        </m:r>
      </m:oMath>
      <w:r>
        <w:rPr>
          <w:rFonts w:eastAsiaTheme="minorEastAsia" w:cstheme="minorHAnsi"/>
        </w:rPr>
        <w:t xml:space="preserve"> using Equations 3-4 based on the example values of the input variables in Table 1.</w:t>
      </w:r>
    </w:p>
    <w:p w:rsidR="008D1793" w:rsidRDefault="00CA6CA7" w:rsidP="00B9373D">
      <w:pPr>
        <w:jc w:val="both"/>
        <w:rPr>
          <w:rFonts w:eastAsiaTheme="minorEastAsia" w:cstheme="minorHAnsi"/>
        </w:rPr>
      </w:pPr>
      <w:r>
        <w:rPr>
          <w:noProof/>
        </w:rPr>
        <mc:AlternateContent>
          <mc:Choice Requires="wps">
            <w:drawing>
              <wp:anchor distT="0" distB="0" distL="114300" distR="114300" simplePos="0" relativeHeight="251661312" behindDoc="0" locked="0" layoutInCell="1" allowOverlap="1" wp14:anchorId="330DC43D" wp14:editId="322E1A9F">
                <wp:simplePos x="0" y="0"/>
                <wp:positionH relativeFrom="column">
                  <wp:posOffset>3177540</wp:posOffset>
                </wp:positionH>
                <wp:positionV relativeFrom="paragraph">
                  <wp:posOffset>2155825</wp:posOffset>
                </wp:positionV>
                <wp:extent cx="1394460" cy="4419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94460" cy="441960"/>
                        </a:xfrm>
                        <a:prstGeom prst="rect">
                          <a:avLst/>
                        </a:prstGeom>
                        <a:solidFill>
                          <a:schemeClr val="lt1"/>
                        </a:solidFill>
                        <a:ln w="6350">
                          <a:noFill/>
                        </a:ln>
                      </wps:spPr>
                      <wps:txbx>
                        <w:txbxContent>
                          <w:p w:rsidR="008D0E75" w:rsidRDefault="008D0E75" w:rsidP="008D0E75">
                            <w:r>
                              <w:t>Electricity</w:t>
                            </w:r>
                            <w:r>
                              <w:t xml:space="preserve"> generation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C43D" id="_x0000_t202" coordsize="21600,21600" o:spt="202" path="m,l,21600r21600,l21600,xe">
                <v:stroke joinstyle="miter"/>
                <v:path gradientshapeok="t" o:connecttype="rect"/>
              </v:shapetype>
              <v:shape id="Text Box 6" o:spid="_x0000_s1026" type="#_x0000_t202" style="position:absolute;left:0;text-align:left;margin-left:250.2pt;margin-top:169.75pt;width:109.8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" fillcolor="white [3201]" stroked="f" strokeweight=".5pt">
                <v:textbox>
                  <w:txbxContent>
                    <w:p w:rsidR="008D0E75" w:rsidRDefault="008D0E75" w:rsidP="008D0E75">
                      <w:r>
                        <w:t>Electricity</w:t>
                      </w:r>
                      <w:r>
                        <w:t xml:space="preserve"> generation efficiency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3230880</wp:posOffset>
                </wp:positionH>
                <wp:positionV relativeFrom="paragraph">
                  <wp:posOffset>1073785</wp:posOffset>
                </wp:positionV>
                <wp:extent cx="1348740" cy="4419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1348740" cy="441960"/>
                        </a:xfrm>
                        <a:prstGeom prst="rect">
                          <a:avLst/>
                        </a:prstGeom>
                        <a:solidFill>
                          <a:schemeClr val="lt1"/>
                        </a:solidFill>
                        <a:ln w="6350">
                          <a:noFill/>
                        </a:ln>
                      </wps:spPr>
                      <wps:txbx>
                        <w:txbxContent>
                          <w:p w:rsidR="008D0E75" w:rsidRDefault="008D0E75">
                            <w:r>
                              <w:t>Heat generation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54.4pt;margin-top:84.55pt;width:106.2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" fillcolor="white [3201]" stroked="f" strokeweight=".5pt">
                <v:textbox>
                  <w:txbxContent>
                    <w:p w:rsidR="008D0E75" w:rsidRDefault="008D0E75">
                      <w:r>
                        <w:t>Heat generation efficiency</w:t>
                      </w:r>
                    </w:p>
                  </w:txbxContent>
                </v:textbox>
              </v:shape>
            </w:pict>
          </mc:Fallback>
        </mc:AlternateContent>
      </w:r>
      <w:r w:rsidR="008D0E75">
        <w:rPr>
          <w:noProof/>
        </w:rPr>
        <mc:AlternateContent>
          <mc:Choice Requires="wps">
            <w:drawing>
              <wp:anchor distT="0" distB="0" distL="114300" distR="114300" simplePos="0" relativeHeight="251663360" behindDoc="0" locked="0" layoutInCell="1" allowOverlap="1" wp14:anchorId="5794EC6C" wp14:editId="073ECFA4">
                <wp:simplePos x="0" y="0"/>
                <wp:positionH relativeFrom="column">
                  <wp:posOffset>3208020</wp:posOffset>
                </wp:positionH>
                <wp:positionV relativeFrom="paragraph">
                  <wp:posOffset>83185</wp:posOffset>
                </wp:positionV>
                <wp:extent cx="1363980" cy="441960"/>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1363980" cy="441960"/>
                        </a:xfrm>
                        <a:prstGeom prst="rect">
                          <a:avLst/>
                        </a:prstGeom>
                        <a:solidFill>
                          <a:schemeClr val="lt1"/>
                        </a:solidFill>
                        <a:ln w="6350">
                          <a:noFill/>
                        </a:ln>
                      </wps:spPr>
                      <wps:txbx>
                        <w:txbxContent>
                          <w:p w:rsidR="008D0E75" w:rsidRDefault="00CA6CA7" w:rsidP="008D0E75">
                            <w:r>
                              <w:t>CHP</w:t>
                            </w:r>
                            <w:r w:rsidR="008D0E75">
                              <w:t xml:space="preserve"> </w:t>
                            </w:r>
                            <w:r w:rsidR="008D0E75">
                              <w:t>generation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EC6C" id="Text Box 7" o:spid="_x0000_s1028" type="#_x0000_t202" style="position:absolute;left:0;text-align:left;margin-left:252.6pt;margin-top:6.55pt;width:107.4pt;height:3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" fillcolor="white [3201]" stroked="f" strokeweight=".5pt">
                <v:textbox>
                  <w:txbxContent>
                    <w:p w:rsidR="008D0E75" w:rsidRDefault="00CA6CA7" w:rsidP="008D0E75">
                      <w:r>
                        <w:t>CHP</w:t>
                      </w:r>
                      <w:r w:rsidR="008D0E75">
                        <w:t xml:space="preserve"> </w:t>
                      </w:r>
                      <w:r w:rsidR="008D0E75">
                        <w:t>generation efficiency</w:t>
                      </w:r>
                    </w:p>
                  </w:txbxContent>
                </v:textbox>
              </v:shape>
            </w:pict>
          </mc:Fallback>
        </mc:AlternateContent>
      </w:r>
      <w:r w:rsidR="00801D8D">
        <w:rPr>
          <w:noProof/>
        </w:rPr>
        <w:drawing>
          <wp:inline distT="0" distB="0" distL="0" distR="0" wp14:anchorId="2E7AC1F2" wp14:editId="366F2F97">
            <wp:extent cx="4572000" cy="2743200"/>
            <wp:effectExtent l="0" t="0" r="0" b="0"/>
            <wp:docPr id="4" name="Chart 4">
              <a:extLst xmlns:a="http://schemas.openxmlformats.org/drawingml/2006/main">
                <a:ext uri="{FF2B5EF4-FFF2-40B4-BE49-F238E27FC236}">
                  <a16:creationId xmlns:a16="http://schemas.microsoft.com/office/drawing/2014/main" id="{7E6F184B-C7BC-4CB3-A179-EB0F07752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801D8D" w:rsidRDefault="00801D8D" w:rsidP="00B9373D">
      <w:pPr>
        <w:jc w:val="both"/>
        <w:rPr>
          <w:rFonts w:eastAsiaTheme="minorEastAsia" w:cstheme="minorHAnsi"/>
        </w:rPr>
      </w:pPr>
      <w:r>
        <w:rPr>
          <w:rFonts w:eastAsiaTheme="minorEastAsia" w:cstheme="minorHAnsi"/>
        </w:rPr>
        <w:t xml:space="preserve">Figure 3. </w:t>
      </w:r>
      <m:oMath>
        <m:r>
          <w:rPr>
            <w:rFonts w:ascii="Cambria Math" w:hAnsi="Cambria Math"/>
          </w:rPr>
          <m:t>Electricity generation efficiency=0.125</m:t>
        </m:r>
      </m:oMath>
      <w:r>
        <w:rPr>
          <w:rFonts w:eastAsiaTheme="minorEastAsia" w:cstheme="minorHAnsi"/>
        </w:rPr>
        <w:t xml:space="preserve"> and </w:t>
      </w:r>
      <m:oMath>
        <m:r>
          <w:rPr>
            <w:rFonts w:ascii="Cambria Math" w:hAnsi="Cambria Math"/>
          </w:rPr>
          <m:t>CHP generation efficiency=0.695</m:t>
        </m:r>
      </m:oMath>
      <w:r>
        <w:rPr>
          <w:rFonts w:eastAsiaTheme="minorEastAsia" w:cstheme="minorHAnsi"/>
        </w:rPr>
        <w:t>.</w:t>
      </w:r>
    </w:p>
    <w:p w:rsidR="00DC361F" w:rsidRDefault="006C4DBC" w:rsidP="00B9373D">
      <w:pPr>
        <w:jc w:val="both"/>
        <w:rPr>
          <w:rFonts w:eastAsiaTheme="minorEastAsia" w:cstheme="minorHAnsi"/>
        </w:rPr>
      </w:pPr>
      <w:r>
        <w:rPr>
          <w:rFonts w:eastAsiaTheme="minorEastAsia" w:cstheme="minorHAnsi"/>
        </w:rPr>
        <w:t xml:space="preserve">In case of </w:t>
      </w:r>
      <m:oMath>
        <m:r>
          <w:rPr>
            <w:rFonts w:ascii="Cambria Math" w:hAnsi="Cambria Math"/>
          </w:rPr>
          <m:t>Global Warming Potential saving compared to natural gas combined cycle (</m:t>
        </m:r>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r>
          <w:rPr>
            <w:rFonts w:ascii="Cambria Math" w:hAnsi="Cambria Math"/>
          </w:rPr>
          <m:t>)</m:t>
        </m:r>
      </m:oMath>
      <w:r>
        <w:rPr>
          <w:rFonts w:eastAsiaTheme="minorEastAsia" w:cstheme="minorHAnsi"/>
        </w:rPr>
        <w:t xml:space="preserve">, </w:t>
      </w:r>
      <w:r w:rsidR="00DC361F">
        <w:rPr>
          <w:rFonts w:eastAsiaTheme="minorEastAsia" w:cstheme="minorHAnsi"/>
        </w:rPr>
        <w:t>the cases of biomass, solar and pumped hydro are compared, as the latter two are reported to have higher global warming impacts than biomass but lower global warming impacts than natural gas based energy systems</w:t>
      </w:r>
      <w:r w:rsidR="00DC361F" w:rsidRPr="00DC361F">
        <w:rPr>
          <w:rFonts w:eastAsiaTheme="minorEastAsia" w:cstheme="minorHAnsi"/>
          <w:vertAlign w:val="superscript"/>
        </w:rPr>
        <w:t>2</w:t>
      </w:r>
      <w:r w:rsidR="00DC361F">
        <w:rPr>
          <w:rFonts w:eastAsiaTheme="minorEastAsia" w:cstheme="minorHAnsi"/>
        </w:rPr>
        <w:t xml:space="preserve">. </w:t>
      </w:r>
      <m:oMath>
        <m:r>
          <w:rPr>
            <w:rFonts w:ascii="Cambria Math" w:hAnsi="Cambria Math"/>
          </w:rPr>
          <m:t>Global Warming Potential saving compared to natural gas combined cycle (</m:t>
        </m:r>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r>
          <w:rPr>
            <w:rFonts w:ascii="Cambria Math" w:hAnsi="Cambria Math"/>
          </w:rPr>
          <m:t xml:space="preserve">) </m:t>
        </m:r>
      </m:oMath>
      <w:r w:rsidR="00DC361F">
        <w:rPr>
          <w:rFonts w:eastAsiaTheme="minorEastAsia" w:cstheme="minorHAnsi"/>
        </w:rPr>
        <w:t xml:space="preserve">is shown for biomass, solar and pumped hydro energy systems in Figure 4. Thus, </w:t>
      </w:r>
      <w:r w:rsidR="000A53C9">
        <w:rPr>
          <w:rFonts w:eastAsiaTheme="minorEastAsia" w:cstheme="minorHAnsi"/>
        </w:rPr>
        <w:t xml:space="preserve">biomass, followed by </w:t>
      </w:r>
      <w:r w:rsidR="000A53C9">
        <w:rPr>
          <w:rFonts w:eastAsiaTheme="minorEastAsia" w:cstheme="minorHAnsi"/>
        </w:rPr>
        <w:lastRenderedPageBreak/>
        <w:t xml:space="preserve">solar and pumped hydro gives the highest to the lowest </w:t>
      </w:r>
      <m:oMath>
        <m:r>
          <w:rPr>
            <w:rFonts w:ascii="Cambria Math" w:hAnsi="Cambria Math"/>
          </w:rPr>
          <m:t>Global Warming Potential saving compared to natural gas combined cycle (</m:t>
        </m:r>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r>
          <w:rPr>
            <w:rFonts w:ascii="Cambria Math" w:hAnsi="Cambria Math"/>
          </w:rPr>
          <m:t>)</m:t>
        </m:r>
      </m:oMath>
      <w:r w:rsidR="000A53C9">
        <w:rPr>
          <w:rFonts w:eastAsiaTheme="minorEastAsia" w:cstheme="minorHAnsi"/>
        </w:rPr>
        <w:t>.</w:t>
      </w:r>
    </w:p>
    <w:p w:rsidR="000A53C9" w:rsidRDefault="000A53C9" w:rsidP="00B9373D">
      <w:pPr>
        <w:jc w:val="both"/>
        <w:rPr>
          <w:rFonts w:eastAsiaTheme="minorEastAsia" w:cstheme="minorHAnsi"/>
        </w:rPr>
      </w:pPr>
      <w:r>
        <w:rPr>
          <w:noProof/>
        </w:rPr>
        <w:drawing>
          <wp:inline distT="0" distB="0" distL="0" distR="0" wp14:anchorId="6E4CBAEC" wp14:editId="10ABE8BF">
            <wp:extent cx="4572000" cy="2743200"/>
            <wp:effectExtent l="0" t="0" r="0" b="0"/>
            <wp:docPr id="5" name="Chart 5">
              <a:extLst xmlns:a="http://schemas.openxmlformats.org/drawingml/2006/main">
                <a:ext uri="{FF2B5EF4-FFF2-40B4-BE49-F238E27FC236}">
                  <a16:creationId xmlns:a16="http://schemas.microsoft.com/office/drawing/2014/main" id="{183D6538-C31D-4018-B6B5-476CA631A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53C9" w:rsidRDefault="000A53C9" w:rsidP="00B9373D">
      <w:pPr>
        <w:jc w:val="both"/>
        <w:rPr>
          <w:rFonts w:eastAsiaTheme="minorEastAsia" w:cstheme="minorHAnsi"/>
        </w:rPr>
      </w:pPr>
      <w:r>
        <w:rPr>
          <w:rFonts w:eastAsiaTheme="minorEastAsia" w:cstheme="minorHAnsi"/>
        </w:rPr>
        <w:t xml:space="preserve">Figure 4. </w:t>
      </w:r>
    </w:p>
    <w:p w:rsidR="000A53C9" w:rsidRDefault="000A53C9" w:rsidP="00B9373D">
      <w:pPr>
        <w:jc w:val="both"/>
        <w:rPr>
          <w:rFonts w:eastAsiaTheme="minorEastAsia" w:cstheme="minorHAnsi"/>
        </w:rPr>
      </w:pPr>
      <m:oMath>
        <m:r>
          <w:rPr>
            <w:rFonts w:ascii="Cambria Math" w:hAnsi="Cambria Math"/>
          </w:rPr>
          <m:t>Global Warming Potential saving compared to natural gas combined cycle (</m:t>
        </m:r>
        <m:f>
          <m:fPr>
            <m:ctrlPr>
              <w:rPr>
                <w:rFonts w:ascii="Cambria Math" w:hAnsi="Cambria Math"/>
                <w:i/>
              </w:rPr>
            </m:ctrlPr>
          </m:fPr>
          <m:num>
            <m:r>
              <w:rPr>
                <w:rFonts w:ascii="Cambria Math" w:hAnsi="Cambria Math"/>
              </w:rPr>
              <m:t xml:space="preserve">tonne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eq.</m:t>
            </m:r>
          </m:num>
          <m:den>
            <m:r>
              <w:rPr>
                <w:rFonts w:ascii="Cambria Math" w:hAnsi="Cambria Math"/>
              </w:rPr>
              <m:t>year</m:t>
            </m:r>
          </m:den>
        </m:f>
        <m:r>
          <w:rPr>
            <w:rFonts w:ascii="Cambria Math" w:hAnsi="Cambria Math"/>
          </w:rPr>
          <m:t>)</m:t>
        </m:r>
      </m:oMath>
      <w:r>
        <w:rPr>
          <w:rFonts w:eastAsiaTheme="minorEastAsia" w:cstheme="minorHAnsi"/>
        </w:rPr>
        <w:t xml:space="preserve"> of biomass, solar and pumped hydro systems.</w:t>
      </w:r>
    </w:p>
    <w:p w:rsidR="00491F4E" w:rsidRDefault="00034257" w:rsidP="00B9373D">
      <w:pPr>
        <w:jc w:val="both"/>
        <w:rPr>
          <w:rFonts w:eastAsiaTheme="minorEastAsia" w:cstheme="minorHAnsi"/>
        </w:rPr>
      </w:pPr>
      <w:r>
        <w:rPr>
          <w:rFonts w:eastAsiaTheme="minorEastAsia" w:cstheme="minorHAnsi"/>
        </w:rPr>
        <w:t xml:space="preserve">The delivered cost of equipment </w:t>
      </w:r>
      <w:r w:rsidR="0078773D">
        <w:rPr>
          <w:rFonts w:eastAsiaTheme="minorEastAsia" w:cstheme="minorHAnsi"/>
        </w:rPr>
        <w:t>(</w:t>
      </w: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78773D">
        <w:rPr>
          <w:rFonts w:eastAsiaTheme="minorEastAsia" w:cstheme="minorHAnsi"/>
        </w:rPr>
        <w:t xml:space="preserve">) </w:t>
      </w:r>
      <w:r>
        <w:rPr>
          <w:rFonts w:eastAsiaTheme="minorEastAsia" w:cstheme="minorHAnsi"/>
        </w:rPr>
        <w:t>is shown in Equations 14-15 for the boiler, and steam turbine and steam system, respectively.</w:t>
      </w:r>
    </w:p>
    <w:p w:rsidR="00034257" w:rsidRDefault="00034257" w:rsidP="00B9373D">
      <w:pPr>
        <w:jc w:val="both"/>
        <w:rPr>
          <w:rFonts w:eastAsiaTheme="minorEastAsia" w:cstheme="minorHAnsi"/>
        </w:rPr>
      </w:pPr>
      <m:oMath>
        <m:r>
          <w:rPr>
            <w:rFonts w:ascii="Cambria Math" w:eastAsiaTheme="minorEastAsia" w:hAnsi="Cambria Math" w:cstheme="minorHAnsi"/>
          </w:rPr>
          <m:t>Delivered cost of boiler (million Euro) = 0.00174×</m:t>
        </m:r>
        <m:sSup>
          <m:sSupPr>
            <m:ctrlPr>
              <w:rPr>
                <w:rFonts w:ascii="Cambria Math" w:eastAsiaTheme="minorEastAsia" w:hAnsi="Cambria Math" w:cstheme="minorHAnsi"/>
                <w:i/>
              </w:rPr>
            </m:ctrlPr>
          </m:sSupPr>
          <m:e>
            <m:r>
              <w:rPr>
                <w:rFonts w:ascii="Cambria Math" w:eastAsiaTheme="minorEastAsia" w:hAnsi="Cambria Math" w:cstheme="minorHAnsi"/>
              </w:rPr>
              <m:t>(</m:t>
            </m:r>
            <m:r>
              <w:rPr>
                <w:rFonts w:ascii="Cambria Math" w:hAnsi="Cambria Math"/>
              </w:rPr>
              <m:t>Biomass needed (including moisture)</m:t>
            </m:r>
            <m:f>
              <m:fPr>
                <m:ctrlPr>
                  <w:rPr>
                    <w:rFonts w:ascii="Cambria Math" w:hAnsi="Cambria Math"/>
                    <w:i/>
                  </w:rPr>
                </m:ctrlPr>
              </m:fPr>
              <m:num>
                <m:r>
                  <w:rPr>
                    <w:rFonts w:ascii="Cambria Math" w:hAnsi="Cambria Math"/>
                  </w:rPr>
                  <m:t>kg</m:t>
                </m:r>
              </m:num>
              <m:den>
                <m:r>
                  <w:rPr>
                    <w:rFonts w:ascii="Cambria Math" w:hAnsi="Cambria Math"/>
                  </w:rPr>
                  <m:t>hour</m:t>
                </m:r>
              </m:den>
            </m:f>
            <m:r>
              <w:rPr>
                <w:rFonts w:ascii="Cambria Math" w:eastAsiaTheme="minorEastAsia" w:hAnsi="Cambria Math" w:cstheme="minorHAnsi"/>
              </w:rPr>
              <m:t>)</m:t>
            </m:r>
          </m:e>
          <m:sup>
            <m:r>
              <w:rPr>
                <w:rFonts w:ascii="Cambria Math" w:eastAsiaTheme="minorEastAsia" w:hAnsi="Cambria Math" w:cstheme="minorHAnsi"/>
              </w:rPr>
              <m:t>0.7</m:t>
            </m:r>
          </m:sup>
        </m:sSup>
      </m:oMath>
      <w:r w:rsidRPr="00034257">
        <w:rPr>
          <w:rFonts w:eastAsiaTheme="minorEastAsia" w:cstheme="minorHAnsi"/>
        </w:rPr>
        <w:t xml:space="preserve"> </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14</w:t>
      </w:r>
    </w:p>
    <w:p w:rsidR="00034257" w:rsidRDefault="00034257" w:rsidP="00034257">
      <w:pPr>
        <w:jc w:val="both"/>
        <w:rPr>
          <w:rFonts w:eastAsiaTheme="minorEastAsia" w:cstheme="minorHAnsi"/>
        </w:rPr>
      </w:pPr>
      <m:oMath>
        <m:r>
          <w:rPr>
            <w:rFonts w:ascii="Cambria Math" w:eastAsiaTheme="minorEastAsia" w:hAnsi="Cambria Math" w:cstheme="minorHAnsi"/>
          </w:rPr>
          <m:t>Delivered cost of steam turbine and steam system (million Euro) = 0.1942×</m:t>
        </m:r>
        <m:sSup>
          <m:sSupPr>
            <m:ctrlPr>
              <w:rPr>
                <w:rFonts w:ascii="Cambria Math" w:eastAsiaTheme="minorEastAsia" w:hAnsi="Cambria Math" w:cstheme="minorHAnsi"/>
                <w:i/>
              </w:rPr>
            </m:ctrlPr>
          </m:sSupPr>
          <m:e>
            <m:r>
              <w:rPr>
                <w:rFonts w:ascii="Cambria Math" w:eastAsiaTheme="minorEastAsia" w:hAnsi="Cambria Math" w:cstheme="minorHAnsi"/>
              </w:rPr>
              <m:t>(</m:t>
            </m:r>
            <m:r>
              <w:rPr>
                <w:rFonts w:ascii="Cambria Math" w:eastAsia="Times New Roman" w:hAnsi="Cambria Math" w:cs="Calibri"/>
                <w:color w:val="000000"/>
                <w:lang w:eastAsia="en-GB"/>
              </w:rPr>
              <m:t>Electricity generation</m:t>
            </m:r>
            <m:f>
              <m:fPr>
                <m:ctrlPr>
                  <w:rPr>
                    <w:rFonts w:ascii="Cambria Math" w:eastAsia="Times New Roman" w:hAnsi="Cambria Math" w:cs="Calibri"/>
                    <w:i/>
                    <w:color w:val="000000"/>
                    <w:lang w:eastAsia="en-GB"/>
                  </w:rPr>
                </m:ctrlPr>
              </m:fPr>
              <m:num>
                <m:r>
                  <w:rPr>
                    <w:rFonts w:ascii="Cambria Math" w:eastAsia="Times New Roman" w:hAnsi="Cambria Math" w:cs="Calibri"/>
                    <w:color w:val="000000"/>
                    <w:lang w:eastAsia="en-GB"/>
                  </w:rPr>
                  <m:t>GWh</m:t>
                </m:r>
              </m:num>
              <m:den>
                <m:r>
                  <w:rPr>
                    <w:rFonts w:ascii="Cambria Math" w:eastAsia="Times New Roman" w:hAnsi="Cambria Math" w:cs="Calibri"/>
                    <w:color w:val="000000"/>
                    <w:lang w:eastAsia="en-GB"/>
                  </w:rPr>
                  <m:t>year</m:t>
                </m:r>
              </m:den>
            </m:f>
            <m:r>
              <w:rPr>
                <w:rFonts w:ascii="Cambria Math" w:eastAsiaTheme="minorEastAsia" w:hAnsi="Cambria Math" w:cstheme="minorHAnsi"/>
              </w:rPr>
              <m:t>)</m:t>
            </m:r>
          </m:e>
          <m:sup>
            <m:r>
              <w:rPr>
                <w:rFonts w:ascii="Cambria Math" w:eastAsiaTheme="minorEastAsia" w:hAnsi="Cambria Math" w:cstheme="minorHAnsi"/>
              </w:rPr>
              <m:t>0.7</m:t>
            </m:r>
          </m:sup>
        </m:sSup>
      </m:oMath>
      <w:r w:rsidRPr="00034257">
        <w:rPr>
          <w:rFonts w:eastAsiaTheme="minorEastAsia" w:cstheme="minorHAnsi"/>
        </w:rPr>
        <w:t xml:space="preserve"> </w:t>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15</w:t>
      </w:r>
    </w:p>
    <w:p w:rsidR="00034257" w:rsidRDefault="00034257" w:rsidP="00B9373D">
      <w:pPr>
        <w:jc w:val="both"/>
        <w:rPr>
          <w:rFonts w:eastAsiaTheme="minorEastAsia" w:cstheme="minorHAnsi"/>
        </w:rPr>
      </w:pPr>
      <w:r>
        <w:rPr>
          <w:rFonts w:eastAsiaTheme="minorEastAsia" w:cstheme="minorHAnsi"/>
        </w:rPr>
        <w:t xml:space="preserve">The factor 0.00174 in Equation 14 is estimated based on 0.385 million Euro (or 0.4323 million $) capital investment of a boiler processing 0.62 kg/s times 3600 </w:t>
      </w:r>
      <w:r w:rsidR="00F44E56">
        <w:rPr>
          <w:rFonts w:eastAsiaTheme="minorEastAsia" w:cstheme="minorHAnsi"/>
        </w:rPr>
        <w:t>for hourly biomass throughput using a scaling factor of 0.7. The basis thus defined is given in</w:t>
      </w:r>
      <w:r w:rsidR="00F44E56" w:rsidRPr="00F44E56">
        <w:rPr>
          <w:rFonts w:eastAsiaTheme="minorEastAsia" w:cstheme="minorHAnsi"/>
          <w:vertAlign w:val="superscript"/>
        </w:rPr>
        <w:t>3</w:t>
      </w:r>
      <w:r w:rsidR="00F44E56">
        <w:rPr>
          <w:rFonts w:eastAsiaTheme="minorEastAsia" w:cstheme="minorHAnsi"/>
        </w:rPr>
        <w:t>.</w:t>
      </w:r>
    </w:p>
    <w:p w:rsidR="00F44E56" w:rsidRDefault="00F44E56" w:rsidP="00B9373D">
      <w:pPr>
        <w:jc w:val="both"/>
        <w:rPr>
          <w:rFonts w:eastAsiaTheme="minorEastAsia" w:cstheme="minorHAnsi"/>
        </w:rPr>
      </w:pPr>
      <w:r>
        <w:rPr>
          <w:rFonts w:eastAsiaTheme="minorEastAsia" w:cstheme="minorHAnsi"/>
        </w:rPr>
        <w:t xml:space="preserve">The factor 0.1942 in Equation 15 is estimated based on 5.1 million $ capital investment of steam turbine and steam system generating 10.3 </w:t>
      </w:r>
      <w:proofErr w:type="spellStart"/>
      <w:r>
        <w:rPr>
          <w:rFonts w:eastAsiaTheme="minorEastAsia" w:cstheme="minorHAnsi"/>
        </w:rPr>
        <w:t>MWe</w:t>
      </w:r>
      <w:proofErr w:type="spellEnd"/>
      <w:r>
        <w:rPr>
          <w:rFonts w:eastAsiaTheme="minorEastAsia" w:cstheme="minorHAnsi"/>
        </w:rPr>
        <w:t xml:space="preserve"> using a scaling factor of 0.7. The basis thus defined is from</w:t>
      </w:r>
      <w:r>
        <w:rPr>
          <w:rFonts w:eastAsiaTheme="minorEastAsia" w:cstheme="minorHAnsi"/>
          <w:vertAlign w:val="superscript"/>
        </w:rPr>
        <w:t>1</w:t>
      </w:r>
      <w:r>
        <w:rPr>
          <w:rFonts w:eastAsiaTheme="minorEastAsia" w:cstheme="minorHAnsi"/>
        </w:rPr>
        <w:t>.</w:t>
      </w:r>
    </w:p>
    <w:p w:rsidR="00F44E56" w:rsidRDefault="000635BD" w:rsidP="00B9373D">
      <w:pPr>
        <w:jc w:val="both"/>
        <w:rPr>
          <w:rFonts w:eastAsiaTheme="minorEastAsia" w:cstheme="minorHAnsi"/>
        </w:rPr>
      </w:pPr>
      <w:r>
        <w:rPr>
          <w:rFonts w:eastAsiaTheme="minorEastAsia" w:cstheme="minorHAnsi"/>
        </w:rPr>
        <w:t>These factors are adjusted for the given units in Table 1.</w:t>
      </w:r>
    </w:p>
    <w:p w:rsidR="000635BD" w:rsidRDefault="000635BD" w:rsidP="00B9373D">
      <w:pPr>
        <w:jc w:val="both"/>
        <w:rPr>
          <w:rFonts w:eastAsiaTheme="minorEastAsia" w:cstheme="minorHAnsi"/>
        </w:rPr>
      </w:pPr>
      <w:r>
        <w:rPr>
          <w:rFonts w:eastAsiaTheme="minorEastAsia" w:cstheme="minorHAnsi"/>
        </w:rPr>
        <w:t xml:space="preserve">After applying a </w:t>
      </w:r>
      <m:oMath>
        <m:r>
          <w:rPr>
            <w:rFonts w:ascii="Cambria Math" w:hAnsi="Cambria Math" w:cstheme="minorHAnsi"/>
          </w:rPr>
          <m:t>Lang factor</m:t>
        </m:r>
      </m:oMath>
      <w:r>
        <w:rPr>
          <w:rFonts w:eastAsiaTheme="minorEastAsia" w:cstheme="minorHAnsi"/>
        </w:rPr>
        <w:t xml:space="preserve"> of 1.5 to the total delivered cost of the boiler, and steam turbine and steam system, the capital cost estimated is 0.55 million Euro using Equation 6. </w:t>
      </w:r>
      <m:oMath>
        <m:r>
          <w:rPr>
            <w:rFonts w:ascii="Cambria Math" w:hAnsi="Cambria Math" w:cstheme="minorHAnsi"/>
          </w:rPr>
          <m:t>Capex</m:t>
        </m:r>
      </m:oMath>
      <w:r>
        <w:rPr>
          <w:rFonts w:eastAsiaTheme="minorEastAsia" w:cstheme="minorHAnsi"/>
        </w:rPr>
        <w:t xml:space="preserve"> is calculated as 0.071</w:t>
      </w:r>
      <w:r w:rsidR="0078773D">
        <w:rPr>
          <w:rFonts w:eastAsiaTheme="minorEastAsia" w:cstheme="minorHAnsi"/>
        </w:rPr>
        <w:t xml:space="preserve"> million Euro/year</w:t>
      </w:r>
      <w:r>
        <w:rPr>
          <w:rFonts w:eastAsiaTheme="minorEastAsia" w:cstheme="minorHAnsi"/>
        </w:rPr>
        <w:t xml:space="preserve"> after applying an </w:t>
      </w:r>
      <m:oMath>
        <m:r>
          <w:rPr>
            <w:rFonts w:ascii="Cambria Math" w:eastAsiaTheme="minorEastAsia" w:hAnsi="Cambria Math" w:cstheme="minorHAnsi"/>
          </w:rPr>
          <m:t>Annual Capital Charge</m:t>
        </m:r>
      </m:oMath>
      <w:r>
        <w:rPr>
          <w:rFonts w:eastAsiaTheme="minorEastAsia" w:cstheme="minorHAnsi"/>
        </w:rPr>
        <w:t xml:space="preserve"> of 0.13 in Table 1.</w:t>
      </w:r>
    </w:p>
    <w:p w:rsidR="000635BD" w:rsidRDefault="000635BD" w:rsidP="00B9373D">
      <w:pPr>
        <w:jc w:val="both"/>
        <w:rPr>
          <w:rFonts w:eastAsiaTheme="minorEastAsia" w:cstheme="minorHAnsi"/>
        </w:rPr>
      </w:pPr>
      <w:r>
        <w:rPr>
          <w:rFonts w:cstheme="minorHAnsi"/>
        </w:rPr>
        <w:t>In Equations 9</w:t>
      </w:r>
      <w:r w:rsidR="0078773D">
        <w:rPr>
          <w:rFonts w:cstheme="minorHAnsi"/>
        </w:rPr>
        <w:t>-11</w:t>
      </w:r>
      <w:r>
        <w:rPr>
          <w:rFonts w:cstheme="minorHAnsi"/>
        </w:rPr>
        <w:t xml:space="preserve">, </w:t>
      </w:r>
      <m:oMath>
        <m:r>
          <w:rPr>
            <w:rFonts w:ascii="Cambria Math" w:hAnsi="Cambria Math" w:cstheme="minorHAnsi"/>
          </w:rPr>
          <m:t>a, b and c</m:t>
        </m:r>
      </m:oMath>
      <w:r>
        <w:rPr>
          <w:rFonts w:cstheme="minorHAnsi"/>
        </w:rPr>
        <w:t xml:space="preserve"> multiplier values are: 1.3, 0.19 and 0.09 (when the</w:t>
      </w:r>
      <w:r w:rsidR="0078773D">
        <w:rPr>
          <w:rFonts w:cstheme="minorHAnsi"/>
        </w:rPr>
        <w:t xml:space="preserve"> biomass</w:t>
      </w:r>
      <w:r>
        <w:rPr>
          <w:rFonts w:cstheme="minorHAnsi"/>
        </w:rPr>
        <w:t xml:space="preserve"> flowrate is in g/h), respectively</w:t>
      </w:r>
      <w:r w:rsidRPr="00353D33">
        <w:rPr>
          <w:rFonts w:cstheme="minorHAnsi"/>
          <w:vertAlign w:val="superscript"/>
        </w:rPr>
        <w:t>1</w:t>
      </w:r>
      <w:r>
        <w:rPr>
          <w:rFonts w:cstheme="minorHAnsi"/>
        </w:rPr>
        <w:t xml:space="preserve">. See Appendix A for the derivation of the dimensionless </w:t>
      </w:r>
      <m:oMath>
        <m:r>
          <w:rPr>
            <w:rFonts w:ascii="Cambria Math" w:hAnsi="Cambria Math" w:cstheme="minorHAnsi"/>
          </w:rPr>
          <m:t>a, b and c</m:t>
        </m:r>
      </m:oMath>
      <w:r>
        <w:rPr>
          <w:rFonts w:cstheme="minorHAnsi"/>
        </w:rPr>
        <w:t xml:space="preserve"> multiplier values.</w:t>
      </w:r>
      <w:r w:rsidR="0078773D">
        <w:rPr>
          <w:rFonts w:cstheme="minorHAnsi"/>
        </w:rPr>
        <w:t xml:space="preserve"> </w:t>
      </w:r>
      <m:oMath>
        <m:r>
          <w:rPr>
            <w:rFonts w:ascii="Cambria Math" w:hAnsi="Cambria Math" w:cstheme="minorHAnsi"/>
          </w:rPr>
          <m:t>Opex</m:t>
        </m:r>
      </m:oMath>
      <w:r w:rsidR="0078773D">
        <w:rPr>
          <w:rFonts w:eastAsiaTheme="minorEastAsia" w:cstheme="minorHAnsi"/>
        </w:rPr>
        <w:t xml:space="preserve"> using Equation 9 is estimated as 0.046 million Euro/year.</w:t>
      </w:r>
    </w:p>
    <w:p w:rsidR="00BF55DB" w:rsidRDefault="00BF55DB" w:rsidP="00B9373D">
      <w:pPr>
        <w:jc w:val="both"/>
        <w:rPr>
          <w:rFonts w:eastAsiaTheme="minorEastAsia" w:cstheme="minorHAnsi"/>
        </w:rPr>
      </w:pPr>
      <w:r>
        <w:rPr>
          <w:rFonts w:eastAsiaTheme="minorEastAsia" w:cstheme="minorHAnsi"/>
        </w:rPr>
        <w:lastRenderedPageBreak/>
        <w:t xml:space="preserve">Using Equation 12 and the price data in Table 1, the product value is estimated to be 0.32 million Euro/year. </w:t>
      </w:r>
    </w:p>
    <w:p w:rsidR="001E2BE1" w:rsidRDefault="001E2BE1" w:rsidP="001E2BE1">
      <w:pPr>
        <w:jc w:val="both"/>
        <w:rPr>
          <w:rFonts w:eastAsiaTheme="minorEastAsia" w:cstheme="minorHAnsi"/>
        </w:rPr>
      </w:pPr>
      <w:r>
        <w:rPr>
          <w:rFonts w:eastAsiaTheme="minorEastAsia" w:cstheme="minorHAnsi"/>
        </w:rPr>
        <w:t>The total cost (</w:t>
      </w:r>
      <m:oMath>
        <m:r>
          <w:rPr>
            <w:rFonts w:ascii="Cambria Math" w:hAnsi="Cambria Math" w:cstheme="minorHAnsi"/>
          </w:rPr>
          <m:t>Capex+Opex+Biomass cost</m:t>
        </m:r>
      </m:oMath>
      <w:r>
        <w:rPr>
          <w:rFonts w:eastAsiaTheme="minorEastAsia" w:cstheme="minorHAnsi"/>
        </w:rPr>
        <w:t>) (in million Euro/year) divided by the CHP generation (in GWh/year) gives the minimum selling price of energy (Equation 13), 0.0</w:t>
      </w:r>
      <w:r w:rsidR="00972B9B">
        <w:rPr>
          <w:rFonts w:eastAsiaTheme="minorEastAsia" w:cstheme="minorHAnsi"/>
        </w:rPr>
        <w:t>25</w:t>
      </w:r>
      <w:r>
        <w:rPr>
          <w:rFonts w:eastAsiaTheme="minorEastAsia" w:cstheme="minorHAnsi"/>
        </w:rPr>
        <w:t xml:space="preserve"> Euro/kWh, lower than the price of electricity (Table 1), thus, making the CHP profitable.</w:t>
      </w:r>
    </w:p>
    <w:p w:rsidR="00F455AE" w:rsidRPr="00353D33" w:rsidRDefault="00F455AE" w:rsidP="00B961AC">
      <w:pPr>
        <w:jc w:val="both"/>
        <w:rPr>
          <w:rFonts w:cstheme="minorHAnsi"/>
          <w:b/>
        </w:rPr>
      </w:pPr>
      <w:r w:rsidRPr="00353D33">
        <w:rPr>
          <w:rFonts w:cstheme="minorHAnsi"/>
          <w:b/>
        </w:rPr>
        <w:t>References</w:t>
      </w:r>
    </w:p>
    <w:p w:rsidR="00353D33" w:rsidRDefault="006F386A" w:rsidP="00F455AE">
      <w:pPr>
        <w:pStyle w:val="ListParagraph"/>
        <w:numPr>
          <w:ilvl w:val="0"/>
          <w:numId w:val="4"/>
        </w:numPr>
        <w:jc w:val="both"/>
        <w:rPr>
          <w:rFonts w:cstheme="minorHAnsi"/>
          <w:color w:val="222222"/>
          <w:shd w:val="clear" w:color="auto" w:fill="FFFFFF"/>
        </w:rPr>
      </w:pPr>
      <w:r>
        <w:rPr>
          <w:rFonts w:cstheme="minorHAnsi"/>
          <w:color w:val="222222"/>
          <w:shd w:val="clear" w:color="auto" w:fill="FFFFFF"/>
        </w:rPr>
        <w:t xml:space="preserve">Sadhukhan, J. Ng, K.S. and Martinez-Hernandez, E., 2014. </w:t>
      </w:r>
      <w:r w:rsidRPr="006F386A">
        <w:rPr>
          <w:rFonts w:cstheme="minorHAnsi"/>
          <w:i/>
          <w:color w:val="222222"/>
          <w:shd w:val="clear" w:color="auto" w:fill="FFFFFF"/>
        </w:rPr>
        <w:t>Biorefineries and Chemical Processes: Design, Integration and Sustainability Analysis</w:t>
      </w:r>
      <w:r>
        <w:rPr>
          <w:rFonts w:cstheme="minorHAnsi"/>
          <w:color w:val="222222"/>
          <w:shd w:val="clear" w:color="auto" w:fill="FFFFFF"/>
        </w:rPr>
        <w:t>. Wiley, Chichester, UK.</w:t>
      </w:r>
    </w:p>
    <w:p w:rsidR="00F455AE" w:rsidRPr="00461ECF" w:rsidRDefault="00CA6CA7" w:rsidP="00B961AC">
      <w:pPr>
        <w:pStyle w:val="ListParagraph"/>
        <w:numPr>
          <w:ilvl w:val="0"/>
          <w:numId w:val="4"/>
        </w:numPr>
        <w:jc w:val="both"/>
        <w:rPr>
          <w:rStyle w:val="Hyperlink"/>
          <w:rFonts w:cstheme="minorHAnsi"/>
          <w:color w:val="auto"/>
          <w:u w:val="none"/>
        </w:rPr>
      </w:pPr>
      <w:hyperlink r:id="rId9" w:history="1">
        <w:r w:rsidR="00353D33" w:rsidRPr="00CC4D20">
          <w:rPr>
            <w:rStyle w:val="Hyperlink"/>
            <w:rFonts w:cstheme="minorHAnsi"/>
          </w:rPr>
          <w:t>https://gridwatch.co.uk/co2-Emissions</w:t>
        </w:r>
      </w:hyperlink>
    </w:p>
    <w:p w:rsidR="00461ECF" w:rsidRPr="00E9683F" w:rsidRDefault="00997A68" w:rsidP="00B961AC">
      <w:pPr>
        <w:pStyle w:val="ListParagraph"/>
        <w:numPr>
          <w:ilvl w:val="0"/>
          <w:numId w:val="4"/>
        </w:numPr>
        <w:jc w:val="both"/>
        <w:rPr>
          <w:rFonts w:cstheme="minorHAnsi"/>
        </w:rPr>
      </w:pPr>
      <w:r w:rsidRPr="00997A68">
        <w:rPr>
          <w:rFonts w:cstheme="minorHAnsi"/>
          <w:bCs/>
        </w:rPr>
        <w:t>Wan, Y.K., Sadhukhan, J., and Ng, D.K.S. (2016)</w:t>
      </w:r>
      <w:r w:rsidRPr="00997A68">
        <w:rPr>
          <w:rFonts w:cstheme="minorHAnsi"/>
          <w:b/>
          <w:bCs/>
        </w:rPr>
        <w:t xml:space="preserve"> </w:t>
      </w:r>
      <w:r w:rsidRPr="00997A68">
        <w:rPr>
          <w:rFonts w:cstheme="minorHAnsi"/>
          <w:bCs/>
        </w:rPr>
        <w:t xml:space="preserve">Techno-economic evaluations for feasibility of sago biorefineries, Part 2: Integrated bioethanol production and energy systems. </w:t>
      </w:r>
      <w:r w:rsidRPr="00997A68">
        <w:rPr>
          <w:rFonts w:cstheme="minorHAnsi"/>
          <w:bCs/>
          <w:i/>
          <w:iCs/>
        </w:rPr>
        <w:t>Chemical Engineering Research &amp; Design</w:t>
      </w:r>
      <w:r w:rsidRPr="00997A68">
        <w:rPr>
          <w:rFonts w:cstheme="minorHAnsi"/>
          <w:bCs/>
        </w:rPr>
        <w:t>, Special Issue on Biorefinery Value Chain Creation, 107, 102-116.</w:t>
      </w:r>
    </w:p>
    <w:p w:rsidR="00E9683F" w:rsidRPr="00997A68" w:rsidRDefault="00E9683F" w:rsidP="00B961AC">
      <w:pPr>
        <w:pStyle w:val="ListParagraph"/>
        <w:numPr>
          <w:ilvl w:val="0"/>
          <w:numId w:val="4"/>
        </w:numPr>
        <w:jc w:val="both"/>
        <w:rPr>
          <w:rStyle w:val="Hyperlink"/>
          <w:rFonts w:cstheme="minorHAnsi"/>
          <w:color w:val="auto"/>
          <w:u w:val="none"/>
        </w:rPr>
      </w:pPr>
      <w:r w:rsidRPr="00100897">
        <w:rPr>
          <w:rFonts w:cstheme="minorHAnsi"/>
          <w:color w:val="222222"/>
          <w:shd w:val="clear" w:color="auto" w:fill="FFFFFF"/>
        </w:rPr>
        <w:t>Sadhukhan, J., Martinez-Hernandez, E., Amezcua-Allieri, M.A. and Aburto, J., 2019. Economic and environmental impact evaluation of various biomass feedstock for bioethanol production and correlations to lignocellulosic composition. </w:t>
      </w:r>
      <w:r w:rsidRPr="00100897">
        <w:rPr>
          <w:rFonts w:cstheme="minorHAnsi"/>
          <w:i/>
          <w:iCs/>
          <w:color w:val="222222"/>
          <w:shd w:val="clear" w:color="auto" w:fill="FFFFFF"/>
        </w:rPr>
        <w:t>Bioresource Technology Reports</w:t>
      </w:r>
      <w:r w:rsidRPr="00100897">
        <w:rPr>
          <w:rFonts w:cstheme="minorHAnsi"/>
          <w:color w:val="222222"/>
          <w:shd w:val="clear" w:color="auto" w:fill="FFFFFF"/>
        </w:rPr>
        <w:t>, </w:t>
      </w:r>
      <w:r w:rsidRPr="00100897">
        <w:rPr>
          <w:rFonts w:cstheme="minorHAnsi"/>
          <w:i/>
          <w:iCs/>
          <w:color w:val="222222"/>
          <w:shd w:val="clear" w:color="auto" w:fill="FFFFFF"/>
        </w:rPr>
        <w:t>7</w:t>
      </w:r>
      <w:r w:rsidRPr="00100897">
        <w:rPr>
          <w:rFonts w:cstheme="minorHAnsi"/>
          <w:color w:val="222222"/>
          <w:shd w:val="clear" w:color="auto" w:fill="FFFFFF"/>
        </w:rPr>
        <w:t>, p.100230.</w:t>
      </w:r>
    </w:p>
    <w:p w:rsidR="00B143B0" w:rsidRPr="007273F5" w:rsidRDefault="00B143B0" w:rsidP="00B143B0">
      <w:pPr>
        <w:jc w:val="both"/>
        <w:rPr>
          <w:rFonts w:cstheme="minorHAnsi"/>
          <w:b/>
        </w:rPr>
      </w:pPr>
      <w:r w:rsidRPr="00100897">
        <w:rPr>
          <w:rFonts w:cstheme="minorHAnsi"/>
          <w:b/>
        </w:rPr>
        <w:t>Appendix A</w:t>
      </w:r>
      <w:r w:rsidR="006D323F" w:rsidRPr="00100897">
        <w:rPr>
          <w:rFonts w:cstheme="minorHAnsi"/>
          <w:b/>
        </w:rPr>
        <w:t xml:space="preserve"> (Please Refer to Chapter 2 of </w:t>
      </w:r>
      <w:r w:rsidR="007273F5" w:rsidRPr="00100897">
        <w:rPr>
          <w:rFonts w:cstheme="minorHAnsi"/>
          <w:b/>
        </w:rPr>
        <w:t xml:space="preserve">Reference 1. </w:t>
      </w:r>
      <w:r w:rsidR="006D323F" w:rsidRPr="00100897">
        <w:rPr>
          <w:rFonts w:cstheme="minorHAnsi"/>
          <w:b/>
          <w:color w:val="222222"/>
          <w:shd w:val="clear" w:color="auto" w:fill="FFFFFF"/>
        </w:rPr>
        <w:t>Sadhukhan, J. Ng, K.S. and Martinez-</w:t>
      </w:r>
      <w:r w:rsidR="006D323F" w:rsidRPr="007273F5">
        <w:rPr>
          <w:rFonts w:cstheme="minorHAnsi"/>
          <w:b/>
          <w:color w:val="222222"/>
          <w:shd w:val="clear" w:color="auto" w:fill="FFFFFF"/>
        </w:rPr>
        <w:t xml:space="preserve">Hernandez, E., 2014. </w:t>
      </w:r>
      <w:r w:rsidR="006D323F" w:rsidRPr="007273F5">
        <w:rPr>
          <w:rFonts w:cstheme="minorHAnsi"/>
          <w:b/>
          <w:i/>
          <w:color w:val="222222"/>
          <w:shd w:val="clear" w:color="auto" w:fill="FFFFFF"/>
        </w:rPr>
        <w:t>Biorefineries and Chemical Processes: Design, Integration and Sustainability Analysis</w:t>
      </w:r>
      <w:r w:rsidR="006D323F" w:rsidRPr="007273F5">
        <w:rPr>
          <w:rFonts w:cstheme="minorHAnsi"/>
          <w:b/>
          <w:color w:val="222222"/>
          <w:shd w:val="clear" w:color="auto" w:fill="FFFFFF"/>
        </w:rPr>
        <w:t>. Wiley, Chichester, UK. for economic analysis calculations.)</w:t>
      </w:r>
    </w:p>
    <w:p w:rsidR="00B143B0" w:rsidRDefault="00B143B0" w:rsidP="00B143B0">
      <w:pPr>
        <w:jc w:val="both"/>
      </w:pPr>
      <w:r w:rsidRPr="007B29DC">
        <w:t xml:space="preserve">The operating costs can be </w:t>
      </w:r>
      <w:r>
        <w:t>classified</w:t>
      </w:r>
      <w:r w:rsidRPr="007B29DC">
        <w:t xml:space="preserve"> into two main categories: fixed and variable operating costs. Fixed operating costs are independent of the production rate</w:t>
      </w:r>
      <w:r>
        <w:t xml:space="preserve"> and quantity, in contrast to variable operating costs</w:t>
      </w:r>
      <w:r w:rsidRPr="007B29DC">
        <w:t>. This includes the costs of maintenance, labour, taxation, insurance</w:t>
      </w:r>
      <w:r>
        <w:t>, royalties</w:t>
      </w:r>
      <w:r w:rsidRPr="007B29DC">
        <w:t xml:space="preserve"> etc. Fixed operating costs </w:t>
      </w:r>
      <w:r>
        <w:t>are</w:t>
      </w:r>
      <w:r w:rsidRPr="007B29DC">
        <w:t xml:space="preserve"> estimated using factors, normally based on </w:t>
      </w:r>
      <w:r>
        <w:t xml:space="preserve">indirect capital cost and labour cost. </w:t>
      </w:r>
      <w:r w:rsidRPr="007B29DC">
        <w:t xml:space="preserve">Other costs such as the costs </w:t>
      </w:r>
      <w:r>
        <w:t>of</w:t>
      </w:r>
      <w:r w:rsidRPr="007B29DC">
        <w:t xml:space="preserve"> research and development, sales expenses and general overheads </w:t>
      </w:r>
      <w:r>
        <w:t>are</w:t>
      </w:r>
      <w:r w:rsidRPr="007B29DC">
        <w:t xml:space="preserve"> added </w:t>
      </w:r>
      <w:r>
        <w:t xml:space="preserve">as % to obtain the total operating cost. Thus, the value of </w:t>
      </w:r>
      <m:oMath>
        <m:r>
          <w:rPr>
            <w:rFonts w:ascii="Cambria Math" w:hAnsi="Cambria Math"/>
          </w:rPr>
          <m:t>a</m:t>
        </m:r>
      </m:oMath>
      <w:r>
        <w:t xml:space="preserve"> in Equation </w:t>
      </w:r>
      <w:r w:rsidR="00594649">
        <w:t>9</w:t>
      </w:r>
      <w:r>
        <w:t xml:space="preserve"> is 1.3.</w:t>
      </w:r>
      <w:r w:rsidR="006D323F">
        <w:t xml:space="preserve"> The accounting of these cost items is shown in Equation A1.</w:t>
      </w:r>
    </w:p>
    <w:p w:rsidR="00B143B0" w:rsidRDefault="00B143B0" w:rsidP="00B143B0">
      <w:pPr>
        <w:jc w:val="both"/>
        <w:rPr>
          <w:rFonts w:eastAsiaTheme="minorEastAsia" w:cstheme="minorHAnsi"/>
        </w:rPr>
      </w:pPr>
      <m:oMath>
        <m:r>
          <w:rPr>
            <w:rFonts w:ascii="Cambria Math" w:hAnsi="Cambria Math"/>
          </w:rPr>
          <m:t>costs of research and development + costs of sales expenses + costs of general overheads = 30% of Direct Production Cost</m:t>
        </m:r>
      </m:oMath>
      <w:r>
        <w:rPr>
          <w:rFonts w:eastAsiaTheme="minorEastAsia" w:cstheme="minorHAnsi"/>
        </w:rPr>
        <w:tab/>
      </w:r>
      <w:r>
        <w:rPr>
          <w:rFonts w:eastAsiaTheme="minorEastAsia" w:cstheme="minorHAnsi"/>
        </w:rPr>
        <w:tab/>
      </w:r>
      <w:r>
        <w:rPr>
          <w:rFonts w:eastAsiaTheme="minorEastAsia" w:cstheme="minorHAnsi"/>
        </w:rPr>
        <w:tab/>
        <w:t>Equation A1</w:t>
      </w:r>
    </w:p>
    <w:p w:rsidR="00F63F6C" w:rsidRDefault="00F17FF0" w:rsidP="00B143B0">
      <w:pPr>
        <w:jc w:val="both"/>
      </w:pPr>
      <w:r>
        <w:rPr>
          <w:rFonts w:cstheme="minorHAnsi"/>
        </w:rPr>
        <w:t xml:space="preserve">The indirect capital cost is 1.26 times the delivered cost of equipment for solid-fluid processing system. The indirect capital cost includes the following cost items: engineering and supervision, construction expenses, legal expenses, contractor’s fee and contingency. Furthermore, the fixed operating cost dependent on the indirect capital cost is 0.15 times the indirect capital cost. The fixed operating cost dependent on the indirect capital cost includes the following cost items: maintenance, capital charges, insurance, local taxes and royalties. </w:t>
      </w:r>
      <w:r>
        <w:t xml:space="preserve">Thus, the value of </w:t>
      </w:r>
      <m:oMath>
        <m:r>
          <w:rPr>
            <w:rFonts w:ascii="Cambria Math" w:hAnsi="Cambria Math"/>
          </w:rPr>
          <m:t>b</m:t>
        </m:r>
      </m:oMath>
      <w:r>
        <w:t xml:space="preserve"> in Equation </w:t>
      </w:r>
      <w:r w:rsidR="00594649">
        <w:t>9</w:t>
      </w:r>
      <w:r>
        <w:t xml:space="preserve"> is </w:t>
      </w:r>
      <m:oMath>
        <m:r>
          <w:rPr>
            <w:rFonts w:ascii="Cambria Math" w:hAnsi="Cambria Math"/>
          </w:rPr>
          <m:t>1.26</m:t>
        </m:r>
        <m:r>
          <w:rPr>
            <w:rFonts w:ascii="Cambria Math" w:hAnsi="Cambria Math" w:cstheme="minorHAnsi"/>
          </w:rPr>
          <m:t>×</m:t>
        </m:r>
        <m:r>
          <w:rPr>
            <w:rFonts w:ascii="Cambria Math" w:hAnsi="Cambria Math"/>
          </w:rPr>
          <m:t>0.15=0.19</m:t>
        </m:r>
      </m:oMath>
      <w:r>
        <w:t>.</w:t>
      </w:r>
    </w:p>
    <w:p w:rsidR="00461ECF" w:rsidRDefault="00E83E4D" w:rsidP="00461ECF">
      <w:pPr>
        <w:jc w:val="both"/>
      </w:pPr>
      <w:r>
        <w:rPr>
          <w:rFonts w:cstheme="minorHAnsi"/>
        </w:rPr>
        <w:t xml:space="preserve">The fixed operating cost dependent on the personnel cost is </w:t>
      </w:r>
      <w:r w:rsidR="00461ECF">
        <w:rPr>
          <w:rFonts w:cstheme="minorHAnsi"/>
        </w:rPr>
        <w:t xml:space="preserve">1.9 times the personnel cost. The fixed operating cost dependent on the personnel cost includes the following cost items: labour, laboratory, supervision and plant overheads. The personnel cost is $52033 per t/h </w:t>
      </w:r>
      <w:r w:rsidR="001E2BE1">
        <w:rPr>
          <w:rFonts w:cstheme="minorHAnsi"/>
        </w:rPr>
        <w:t>throughput</w:t>
      </w:r>
      <w:r w:rsidR="001E2BE1">
        <w:rPr>
          <w:rFonts w:cstheme="minorHAnsi"/>
          <w:vertAlign w:val="superscript"/>
        </w:rPr>
        <w:t>4</w:t>
      </w:r>
      <w:r w:rsidR="00461ECF">
        <w:rPr>
          <w:rFonts w:cstheme="minorHAnsi"/>
        </w:rPr>
        <w:t xml:space="preserve">. 1 EURO is assumed to be 0.9 times $1. Thus, </w:t>
      </w:r>
      <w:r w:rsidR="00461ECF">
        <w:t xml:space="preserve">the value of </w:t>
      </w:r>
      <m:oMath>
        <m:r>
          <w:rPr>
            <w:rFonts w:ascii="Cambria Math" w:hAnsi="Cambria Math"/>
          </w:rPr>
          <m:t>c</m:t>
        </m:r>
      </m:oMath>
      <w:r w:rsidR="00461ECF">
        <w:t xml:space="preserve"> in Equation 13 is </w:t>
      </w:r>
      <m:oMath>
        <m:r>
          <w:rPr>
            <w:rFonts w:ascii="Cambria Math" w:hAnsi="Cambria Math"/>
          </w:rPr>
          <m:t>1.9</m:t>
        </m:r>
        <m:r>
          <w:rPr>
            <w:rFonts w:ascii="Cambria Math" w:hAnsi="Cambria Math" w:cstheme="minorHAnsi"/>
          </w:rPr>
          <m:t>×0.9×</m:t>
        </m:r>
        <m:r>
          <w:rPr>
            <w:rFonts w:ascii="Cambria Math" w:hAnsi="Cambria Math"/>
          </w:rPr>
          <m:t>52033/1000000=0.09</m:t>
        </m:r>
      </m:oMath>
      <w:r w:rsidR="00461ECF">
        <w:t>.</w:t>
      </w:r>
    </w:p>
    <w:p w:rsidR="00F17FF0" w:rsidRPr="00B143B0" w:rsidRDefault="00F17FF0" w:rsidP="00B143B0">
      <w:pPr>
        <w:jc w:val="both"/>
        <w:rPr>
          <w:rFonts w:cstheme="minorHAnsi"/>
        </w:rPr>
      </w:pPr>
    </w:p>
    <w:sectPr w:rsidR="00F17FF0" w:rsidRPr="00B1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7AA"/>
    <w:multiLevelType w:val="hybridMultilevel"/>
    <w:tmpl w:val="C8806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B42F9"/>
    <w:multiLevelType w:val="hybridMultilevel"/>
    <w:tmpl w:val="B14EA55E"/>
    <w:lvl w:ilvl="0" w:tplc="F326AE3C">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D5EB7"/>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00C14"/>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5"/>
    <w:rsid w:val="0000196F"/>
    <w:rsid w:val="0000550D"/>
    <w:rsid w:val="000067B8"/>
    <w:rsid w:val="00022BF4"/>
    <w:rsid w:val="00034257"/>
    <w:rsid w:val="00061309"/>
    <w:rsid w:val="000635BD"/>
    <w:rsid w:val="000715F1"/>
    <w:rsid w:val="00075B60"/>
    <w:rsid w:val="00081ED7"/>
    <w:rsid w:val="00092006"/>
    <w:rsid w:val="000A53C9"/>
    <w:rsid w:val="000C7615"/>
    <w:rsid w:val="000E0885"/>
    <w:rsid w:val="000E48A4"/>
    <w:rsid w:val="000F53AC"/>
    <w:rsid w:val="00100897"/>
    <w:rsid w:val="001026E6"/>
    <w:rsid w:val="00117EC6"/>
    <w:rsid w:val="001371C5"/>
    <w:rsid w:val="00137E93"/>
    <w:rsid w:val="00147A7C"/>
    <w:rsid w:val="00161580"/>
    <w:rsid w:val="001732E9"/>
    <w:rsid w:val="00173FAE"/>
    <w:rsid w:val="00174B5F"/>
    <w:rsid w:val="001920B5"/>
    <w:rsid w:val="001A2CB1"/>
    <w:rsid w:val="001A3B4B"/>
    <w:rsid w:val="001C5398"/>
    <w:rsid w:val="001C67C9"/>
    <w:rsid w:val="001D36D0"/>
    <w:rsid w:val="001E1521"/>
    <w:rsid w:val="001E2BE1"/>
    <w:rsid w:val="002071AA"/>
    <w:rsid w:val="0022091D"/>
    <w:rsid w:val="002309F9"/>
    <w:rsid w:val="00231D72"/>
    <w:rsid w:val="00247E71"/>
    <w:rsid w:val="00251A91"/>
    <w:rsid w:val="002632EA"/>
    <w:rsid w:val="00263B53"/>
    <w:rsid w:val="00270609"/>
    <w:rsid w:val="00271A34"/>
    <w:rsid w:val="002822C5"/>
    <w:rsid w:val="00292176"/>
    <w:rsid w:val="00292F64"/>
    <w:rsid w:val="00294A6D"/>
    <w:rsid w:val="002B2792"/>
    <w:rsid w:val="002B726C"/>
    <w:rsid w:val="002C1967"/>
    <w:rsid w:val="002C319F"/>
    <w:rsid w:val="002F166E"/>
    <w:rsid w:val="00307FD5"/>
    <w:rsid w:val="0031043E"/>
    <w:rsid w:val="003206A9"/>
    <w:rsid w:val="003339E4"/>
    <w:rsid w:val="003464E6"/>
    <w:rsid w:val="00353D33"/>
    <w:rsid w:val="003542BC"/>
    <w:rsid w:val="00356575"/>
    <w:rsid w:val="00357C81"/>
    <w:rsid w:val="003C0E37"/>
    <w:rsid w:val="003C7BCA"/>
    <w:rsid w:val="003D3891"/>
    <w:rsid w:val="003D59A6"/>
    <w:rsid w:val="003F2147"/>
    <w:rsid w:val="003F2EC6"/>
    <w:rsid w:val="00406894"/>
    <w:rsid w:val="004270BF"/>
    <w:rsid w:val="004372A2"/>
    <w:rsid w:val="00445D70"/>
    <w:rsid w:val="00461ECF"/>
    <w:rsid w:val="004872FE"/>
    <w:rsid w:val="00491051"/>
    <w:rsid w:val="00491F4E"/>
    <w:rsid w:val="00492031"/>
    <w:rsid w:val="00492074"/>
    <w:rsid w:val="00494948"/>
    <w:rsid w:val="004969CF"/>
    <w:rsid w:val="004C33FB"/>
    <w:rsid w:val="004D590D"/>
    <w:rsid w:val="004F1A17"/>
    <w:rsid w:val="005209B2"/>
    <w:rsid w:val="00526771"/>
    <w:rsid w:val="00533C7F"/>
    <w:rsid w:val="005550C0"/>
    <w:rsid w:val="00561FCC"/>
    <w:rsid w:val="00563626"/>
    <w:rsid w:val="00593709"/>
    <w:rsid w:val="00594649"/>
    <w:rsid w:val="0059473B"/>
    <w:rsid w:val="005A4A9F"/>
    <w:rsid w:val="005B1932"/>
    <w:rsid w:val="005D27C8"/>
    <w:rsid w:val="005D74F4"/>
    <w:rsid w:val="005E1233"/>
    <w:rsid w:val="00613FD6"/>
    <w:rsid w:val="00622E5F"/>
    <w:rsid w:val="00630DD3"/>
    <w:rsid w:val="006323E4"/>
    <w:rsid w:val="006423DA"/>
    <w:rsid w:val="006428BD"/>
    <w:rsid w:val="006440CB"/>
    <w:rsid w:val="00645677"/>
    <w:rsid w:val="0064677E"/>
    <w:rsid w:val="006615A6"/>
    <w:rsid w:val="0066502C"/>
    <w:rsid w:val="00681D8C"/>
    <w:rsid w:val="006863EA"/>
    <w:rsid w:val="006A661B"/>
    <w:rsid w:val="006B6053"/>
    <w:rsid w:val="006C4DBC"/>
    <w:rsid w:val="006D323F"/>
    <w:rsid w:val="006F386A"/>
    <w:rsid w:val="006F5398"/>
    <w:rsid w:val="00713CB4"/>
    <w:rsid w:val="007151C0"/>
    <w:rsid w:val="007273F5"/>
    <w:rsid w:val="0074439B"/>
    <w:rsid w:val="0075479B"/>
    <w:rsid w:val="00761969"/>
    <w:rsid w:val="00773945"/>
    <w:rsid w:val="00776ECA"/>
    <w:rsid w:val="0078773D"/>
    <w:rsid w:val="007A6758"/>
    <w:rsid w:val="007B02FA"/>
    <w:rsid w:val="007B5F93"/>
    <w:rsid w:val="007B6A1F"/>
    <w:rsid w:val="007B6A91"/>
    <w:rsid w:val="007D4296"/>
    <w:rsid w:val="007E32B0"/>
    <w:rsid w:val="007E5EC8"/>
    <w:rsid w:val="007F5B7A"/>
    <w:rsid w:val="00801A52"/>
    <w:rsid w:val="00801D8D"/>
    <w:rsid w:val="00821C0D"/>
    <w:rsid w:val="00832FF4"/>
    <w:rsid w:val="0084763D"/>
    <w:rsid w:val="00851290"/>
    <w:rsid w:val="00873DC0"/>
    <w:rsid w:val="008848ED"/>
    <w:rsid w:val="0089751E"/>
    <w:rsid w:val="008A7630"/>
    <w:rsid w:val="008C5CAB"/>
    <w:rsid w:val="008D0E75"/>
    <w:rsid w:val="008D1793"/>
    <w:rsid w:val="008D6B5C"/>
    <w:rsid w:val="008F036A"/>
    <w:rsid w:val="009127DC"/>
    <w:rsid w:val="009230DB"/>
    <w:rsid w:val="00934E6B"/>
    <w:rsid w:val="00944582"/>
    <w:rsid w:val="009668DA"/>
    <w:rsid w:val="00972B9B"/>
    <w:rsid w:val="00975A9C"/>
    <w:rsid w:val="00997A68"/>
    <w:rsid w:val="009A315C"/>
    <w:rsid w:val="009D3F02"/>
    <w:rsid w:val="009D6A8F"/>
    <w:rsid w:val="00A066EA"/>
    <w:rsid w:val="00A212A1"/>
    <w:rsid w:val="00A228DB"/>
    <w:rsid w:val="00A45CF7"/>
    <w:rsid w:val="00A6250B"/>
    <w:rsid w:val="00A637D3"/>
    <w:rsid w:val="00A81340"/>
    <w:rsid w:val="00A827F2"/>
    <w:rsid w:val="00A92383"/>
    <w:rsid w:val="00AA0D12"/>
    <w:rsid w:val="00AA3BA5"/>
    <w:rsid w:val="00AC2728"/>
    <w:rsid w:val="00AC2D4E"/>
    <w:rsid w:val="00AC3EBC"/>
    <w:rsid w:val="00AD5234"/>
    <w:rsid w:val="00B143B0"/>
    <w:rsid w:val="00B27BAE"/>
    <w:rsid w:val="00B42691"/>
    <w:rsid w:val="00B65073"/>
    <w:rsid w:val="00B75607"/>
    <w:rsid w:val="00B863DD"/>
    <w:rsid w:val="00B86CEF"/>
    <w:rsid w:val="00B9373D"/>
    <w:rsid w:val="00B961AC"/>
    <w:rsid w:val="00BA2066"/>
    <w:rsid w:val="00BA7BBD"/>
    <w:rsid w:val="00BD34BB"/>
    <w:rsid w:val="00BD4A07"/>
    <w:rsid w:val="00BD6F0A"/>
    <w:rsid w:val="00BE1476"/>
    <w:rsid w:val="00BE5473"/>
    <w:rsid w:val="00BE7CFC"/>
    <w:rsid w:val="00BF55DB"/>
    <w:rsid w:val="00BF7A10"/>
    <w:rsid w:val="00C079DB"/>
    <w:rsid w:val="00C26D6A"/>
    <w:rsid w:val="00C44146"/>
    <w:rsid w:val="00C63A1B"/>
    <w:rsid w:val="00C67A83"/>
    <w:rsid w:val="00C67DF3"/>
    <w:rsid w:val="00C96D93"/>
    <w:rsid w:val="00CA1DC2"/>
    <w:rsid w:val="00CA6CA7"/>
    <w:rsid w:val="00CB3F64"/>
    <w:rsid w:val="00CC3E10"/>
    <w:rsid w:val="00CC58CA"/>
    <w:rsid w:val="00CD571C"/>
    <w:rsid w:val="00CE1D85"/>
    <w:rsid w:val="00CE7EF3"/>
    <w:rsid w:val="00CF6AC5"/>
    <w:rsid w:val="00D01625"/>
    <w:rsid w:val="00D0358A"/>
    <w:rsid w:val="00D32938"/>
    <w:rsid w:val="00D36A77"/>
    <w:rsid w:val="00D41810"/>
    <w:rsid w:val="00D44DCB"/>
    <w:rsid w:val="00D46419"/>
    <w:rsid w:val="00D53F07"/>
    <w:rsid w:val="00D651A4"/>
    <w:rsid w:val="00D73740"/>
    <w:rsid w:val="00D75038"/>
    <w:rsid w:val="00D77254"/>
    <w:rsid w:val="00D81A19"/>
    <w:rsid w:val="00D82018"/>
    <w:rsid w:val="00D9123A"/>
    <w:rsid w:val="00D934D9"/>
    <w:rsid w:val="00DA294C"/>
    <w:rsid w:val="00DA470F"/>
    <w:rsid w:val="00DA780D"/>
    <w:rsid w:val="00DB066C"/>
    <w:rsid w:val="00DC361F"/>
    <w:rsid w:val="00DF0877"/>
    <w:rsid w:val="00DF2CCB"/>
    <w:rsid w:val="00E002F9"/>
    <w:rsid w:val="00E05657"/>
    <w:rsid w:val="00E301CD"/>
    <w:rsid w:val="00E3092E"/>
    <w:rsid w:val="00E411C3"/>
    <w:rsid w:val="00E43F95"/>
    <w:rsid w:val="00E44E5C"/>
    <w:rsid w:val="00E46289"/>
    <w:rsid w:val="00E57EE0"/>
    <w:rsid w:val="00E635A9"/>
    <w:rsid w:val="00E82A59"/>
    <w:rsid w:val="00E83E4D"/>
    <w:rsid w:val="00E849EB"/>
    <w:rsid w:val="00E954B1"/>
    <w:rsid w:val="00E9683F"/>
    <w:rsid w:val="00EA6425"/>
    <w:rsid w:val="00ED220B"/>
    <w:rsid w:val="00EE38CF"/>
    <w:rsid w:val="00EF323E"/>
    <w:rsid w:val="00EF3693"/>
    <w:rsid w:val="00EF5D3B"/>
    <w:rsid w:val="00EF7173"/>
    <w:rsid w:val="00F143AC"/>
    <w:rsid w:val="00F155C6"/>
    <w:rsid w:val="00F17FF0"/>
    <w:rsid w:val="00F21772"/>
    <w:rsid w:val="00F2609F"/>
    <w:rsid w:val="00F44E56"/>
    <w:rsid w:val="00F455AE"/>
    <w:rsid w:val="00F60540"/>
    <w:rsid w:val="00F63F6C"/>
    <w:rsid w:val="00F8329E"/>
    <w:rsid w:val="00F94D33"/>
    <w:rsid w:val="00FB6DC4"/>
    <w:rsid w:val="00FC0575"/>
    <w:rsid w:val="00FC07D3"/>
    <w:rsid w:val="00FC63F0"/>
    <w:rsid w:val="00FE12EA"/>
    <w:rsid w:val="00FE368E"/>
    <w:rsid w:val="00FE5D10"/>
    <w:rsid w:val="00FF1D17"/>
    <w:rsid w:val="00FF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F8F6"/>
  <w15:chartTrackingRefBased/>
  <w15:docId w15:val="{2AFC2E4E-A4C0-4EE9-BD58-9BEA4AE7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DB"/>
    <w:pPr>
      <w:ind w:left="720"/>
      <w:contextualSpacing/>
    </w:pPr>
  </w:style>
  <w:style w:type="character" w:styleId="PlaceholderText">
    <w:name w:val="Placeholder Text"/>
    <w:basedOn w:val="DefaultParagraphFont"/>
    <w:uiPriority w:val="99"/>
    <w:semiHidden/>
    <w:rsid w:val="00533C7F"/>
    <w:rPr>
      <w:color w:val="808080"/>
    </w:rPr>
  </w:style>
  <w:style w:type="character" w:styleId="CommentReference">
    <w:name w:val="annotation reference"/>
    <w:basedOn w:val="DefaultParagraphFont"/>
    <w:uiPriority w:val="99"/>
    <w:semiHidden/>
    <w:unhideWhenUsed/>
    <w:rsid w:val="00CA1DC2"/>
    <w:rPr>
      <w:sz w:val="16"/>
      <w:szCs w:val="16"/>
    </w:rPr>
  </w:style>
  <w:style w:type="paragraph" w:styleId="CommentText">
    <w:name w:val="annotation text"/>
    <w:basedOn w:val="Normal"/>
    <w:link w:val="CommentTextChar"/>
    <w:uiPriority w:val="99"/>
    <w:semiHidden/>
    <w:unhideWhenUsed/>
    <w:rsid w:val="00CA1DC2"/>
    <w:pPr>
      <w:spacing w:line="240" w:lineRule="auto"/>
    </w:pPr>
    <w:rPr>
      <w:sz w:val="20"/>
      <w:szCs w:val="20"/>
    </w:rPr>
  </w:style>
  <w:style w:type="character" w:customStyle="1" w:styleId="CommentTextChar">
    <w:name w:val="Comment Text Char"/>
    <w:basedOn w:val="DefaultParagraphFont"/>
    <w:link w:val="CommentText"/>
    <w:uiPriority w:val="99"/>
    <w:semiHidden/>
    <w:rsid w:val="00CA1DC2"/>
    <w:rPr>
      <w:sz w:val="20"/>
      <w:szCs w:val="20"/>
    </w:rPr>
  </w:style>
  <w:style w:type="paragraph" w:styleId="CommentSubject">
    <w:name w:val="annotation subject"/>
    <w:basedOn w:val="CommentText"/>
    <w:next w:val="CommentText"/>
    <w:link w:val="CommentSubjectChar"/>
    <w:uiPriority w:val="99"/>
    <w:semiHidden/>
    <w:unhideWhenUsed/>
    <w:rsid w:val="00CA1DC2"/>
    <w:rPr>
      <w:b/>
      <w:bCs/>
    </w:rPr>
  </w:style>
  <w:style w:type="character" w:customStyle="1" w:styleId="CommentSubjectChar">
    <w:name w:val="Comment Subject Char"/>
    <w:basedOn w:val="CommentTextChar"/>
    <w:link w:val="CommentSubject"/>
    <w:uiPriority w:val="99"/>
    <w:semiHidden/>
    <w:rsid w:val="00CA1DC2"/>
    <w:rPr>
      <w:b/>
      <w:bCs/>
      <w:sz w:val="20"/>
      <w:szCs w:val="20"/>
    </w:rPr>
  </w:style>
  <w:style w:type="paragraph" w:styleId="BalloonText">
    <w:name w:val="Balloon Text"/>
    <w:basedOn w:val="Normal"/>
    <w:link w:val="BalloonTextChar"/>
    <w:uiPriority w:val="99"/>
    <w:semiHidden/>
    <w:unhideWhenUsed/>
    <w:rsid w:val="00CA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DC2"/>
    <w:rPr>
      <w:rFonts w:ascii="Segoe UI" w:hAnsi="Segoe UI" w:cs="Segoe UI"/>
      <w:sz w:val="18"/>
      <w:szCs w:val="18"/>
    </w:rPr>
  </w:style>
  <w:style w:type="character" w:styleId="Hyperlink">
    <w:name w:val="Hyperlink"/>
    <w:basedOn w:val="DefaultParagraphFont"/>
    <w:uiPriority w:val="99"/>
    <w:unhideWhenUsed/>
    <w:rsid w:val="00F455AE"/>
    <w:rPr>
      <w:color w:val="0000FF"/>
      <w:u w:val="single"/>
    </w:rPr>
  </w:style>
  <w:style w:type="character" w:styleId="UnresolvedMention">
    <w:name w:val="Unresolved Mention"/>
    <w:basedOn w:val="DefaultParagraphFont"/>
    <w:uiPriority w:val="99"/>
    <w:semiHidden/>
    <w:unhideWhenUsed/>
    <w:rsid w:val="00F4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5535">
      <w:bodyDiv w:val="1"/>
      <w:marLeft w:val="0"/>
      <w:marRight w:val="0"/>
      <w:marTop w:val="0"/>
      <w:marBottom w:val="0"/>
      <w:divBdr>
        <w:top w:val="none" w:sz="0" w:space="0" w:color="auto"/>
        <w:left w:val="none" w:sz="0" w:space="0" w:color="auto"/>
        <w:bottom w:val="none" w:sz="0" w:space="0" w:color="auto"/>
        <w:right w:val="none" w:sz="0" w:space="0" w:color="auto"/>
      </w:divBdr>
    </w:div>
    <w:div w:id="252059298">
      <w:bodyDiv w:val="1"/>
      <w:marLeft w:val="0"/>
      <w:marRight w:val="0"/>
      <w:marTop w:val="0"/>
      <w:marBottom w:val="0"/>
      <w:divBdr>
        <w:top w:val="none" w:sz="0" w:space="0" w:color="auto"/>
        <w:left w:val="none" w:sz="0" w:space="0" w:color="auto"/>
        <w:bottom w:val="none" w:sz="0" w:space="0" w:color="auto"/>
        <w:right w:val="none" w:sz="0" w:space="0" w:color="auto"/>
      </w:divBdr>
    </w:div>
    <w:div w:id="398021633">
      <w:bodyDiv w:val="1"/>
      <w:marLeft w:val="0"/>
      <w:marRight w:val="0"/>
      <w:marTop w:val="0"/>
      <w:marBottom w:val="0"/>
      <w:divBdr>
        <w:top w:val="none" w:sz="0" w:space="0" w:color="auto"/>
        <w:left w:val="none" w:sz="0" w:space="0" w:color="auto"/>
        <w:bottom w:val="none" w:sz="0" w:space="0" w:color="auto"/>
        <w:right w:val="none" w:sz="0" w:space="0" w:color="auto"/>
      </w:divBdr>
    </w:div>
    <w:div w:id="512181881">
      <w:bodyDiv w:val="1"/>
      <w:marLeft w:val="0"/>
      <w:marRight w:val="0"/>
      <w:marTop w:val="0"/>
      <w:marBottom w:val="0"/>
      <w:divBdr>
        <w:top w:val="none" w:sz="0" w:space="0" w:color="auto"/>
        <w:left w:val="none" w:sz="0" w:space="0" w:color="auto"/>
        <w:bottom w:val="none" w:sz="0" w:space="0" w:color="auto"/>
        <w:right w:val="none" w:sz="0" w:space="0" w:color="auto"/>
      </w:divBdr>
    </w:div>
    <w:div w:id="610286334">
      <w:bodyDiv w:val="1"/>
      <w:marLeft w:val="0"/>
      <w:marRight w:val="0"/>
      <w:marTop w:val="0"/>
      <w:marBottom w:val="0"/>
      <w:divBdr>
        <w:top w:val="none" w:sz="0" w:space="0" w:color="auto"/>
        <w:left w:val="none" w:sz="0" w:space="0" w:color="auto"/>
        <w:bottom w:val="none" w:sz="0" w:space="0" w:color="auto"/>
        <w:right w:val="none" w:sz="0" w:space="0" w:color="auto"/>
      </w:divBdr>
    </w:div>
    <w:div w:id="897856550">
      <w:bodyDiv w:val="1"/>
      <w:marLeft w:val="0"/>
      <w:marRight w:val="0"/>
      <w:marTop w:val="0"/>
      <w:marBottom w:val="0"/>
      <w:divBdr>
        <w:top w:val="none" w:sz="0" w:space="0" w:color="auto"/>
        <w:left w:val="none" w:sz="0" w:space="0" w:color="auto"/>
        <w:bottom w:val="none" w:sz="0" w:space="0" w:color="auto"/>
        <w:right w:val="none" w:sz="0" w:space="0" w:color="auto"/>
      </w:divBdr>
    </w:div>
    <w:div w:id="961183663">
      <w:bodyDiv w:val="1"/>
      <w:marLeft w:val="0"/>
      <w:marRight w:val="0"/>
      <w:marTop w:val="0"/>
      <w:marBottom w:val="0"/>
      <w:divBdr>
        <w:top w:val="none" w:sz="0" w:space="0" w:color="auto"/>
        <w:left w:val="none" w:sz="0" w:space="0" w:color="auto"/>
        <w:bottom w:val="none" w:sz="0" w:space="0" w:color="auto"/>
        <w:right w:val="none" w:sz="0" w:space="0" w:color="auto"/>
      </w:divBdr>
    </w:div>
    <w:div w:id="1024938687">
      <w:bodyDiv w:val="1"/>
      <w:marLeft w:val="0"/>
      <w:marRight w:val="0"/>
      <w:marTop w:val="0"/>
      <w:marBottom w:val="0"/>
      <w:divBdr>
        <w:top w:val="none" w:sz="0" w:space="0" w:color="auto"/>
        <w:left w:val="none" w:sz="0" w:space="0" w:color="auto"/>
        <w:bottom w:val="none" w:sz="0" w:space="0" w:color="auto"/>
        <w:right w:val="none" w:sz="0" w:space="0" w:color="auto"/>
      </w:divBdr>
    </w:div>
    <w:div w:id="1053887032">
      <w:bodyDiv w:val="1"/>
      <w:marLeft w:val="0"/>
      <w:marRight w:val="0"/>
      <w:marTop w:val="0"/>
      <w:marBottom w:val="0"/>
      <w:divBdr>
        <w:top w:val="none" w:sz="0" w:space="0" w:color="auto"/>
        <w:left w:val="none" w:sz="0" w:space="0" w:color="auto"/>
        <w:bottom w:val="none" w:sz="0" w:space="0" w:color="auto"/>
        <w:right w:val="none" w:sz="0" w:space="0" w:color="auto"/>
      </w:divBdr>
    </w:div>
    <w:div w:id="1468473752">
      <w:bodyDiv w:val="1"/>
      <w:marLeft w:val="0"/>
      <w:marRight w:val="0"/>
      <w:marTop w:val="0"/>
      <w:marBottom w:val="0"/>
      <w:divBdr>
        <w:top w:val="none" w:sz="0" w:space="0" w:color="auto"/>
        <w:left w:val="none" w:sz="0" w:space="0" w:color="auto"/>
        <w:bottom w:val="none" w:sz="0" w:space="0" w:color="auto"/>
        <w:right w:val="none" w:sz="0" w:space="0" w:color="auto"/>
      </w:divBdr>
    </w:div>
    <w:div w:id="1781489571">
      <w:bodyDiv w:val="1"/>
      <w:marLeft w:val="0"/>
      <w:marRight w:val="0"/>
      <w:marTop w:val="0"/>
      <w:marBottom w:val="0"/>
      <w:divBdr>
        <w:top w:val="none" w:sz="0" w:space="0" w:color="auto"/>
        <w:left w:val="none" w:sz="0" w:space="0" w:color="auto"/>
        <w:bottom w:val="none" w:sz="0" w:space="0" w:color="auto"/>
        <w:right w:val="none" w:sz="0" w:space="0" w:color="auto"/>
      </w:divBdr>
    </w:div>
    <w:div w:id="20095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idwatch.co.uk/co2-Emission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0042\Desktop\NFIS\Biomass%20boiler%20CHP%20in%20saw%20mill%20in%20Durango%20State%20-%20empirical%20corre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s0042\Desktop\NFIS\Biomass%20boiler%20CHP%20in%20saw%20mill%20in%20Durango%20State%20-%20empirical%20correl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s0042\Desktop\NFIS\Biomass%20boiler%20CHP%20in%20saw%20mill%20in%20Durango%20State%20-%20empirical%20correlati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Sheet3!$B$36:$B$37</c:f>
              <c:strCache>
                <c:ptCount val="2"/>
                <c:pt idx="0">
                  <c:v>Biomass needed kg/hour</c:v>
                </c:pt>
                <c:pt idx="1">
                  <c:v>Steam generation kg/hour</c:v>
                </c:pt>
              </c:strCache>
            </c:strRef>
          </c:cat>
          <c:val>
            <c:numRef>
              <c:f>Sheet3!$C$36:$C$37</c:f>
              <c:numCache>
                <c:formatCode>0</c:formatCode>
                <c:ptCount val="2"/>
                <c:pt idx="0">
                  <c:v>295.59556911975972</c:v>
                </c:pt>
                <c:pt idx="1">
                  <c:v>1087.6479705925271</c:v>
                </c:pt>
              </c:numCache>
            </c:numRef>
          </c:val>
          <c:extLst>
            <c:ext xmlns:c16="http://schemas.microsoft.com/office/drawing/2014/chart" uri="{C3380CC4-5D6E-409C-BE32-E72D297353CC}">
              <c16:uniqueId val="{00000000-D8B7-406D-9E7B-60185418B0C1}"/>
            </c:ext>
          </c:extLst>
        </c:ser>
        <c:dLbls>
          <c:dLblPos val="inEnd"/>
          <c:showLegendKey val="0"/>
          <c:showVal val="1"/>
          <c:showCatName val="0"/>
          <c:showSerName val="0"/>
          <c:showPercent val="0"/>
          <c:showBubbleSize val="0"/>
        </c:dLbls>
        <c:gapWidth val="41"/>
        <c:axId val="670207088"/>
        <c:axId val="670204792"/>
      </c:barChart>
      <c:catAx>
        <c:axId val="670207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670204792"/>
        <c:crosses val="autoZero"/>
        <c:auto val="1"/>
        <c:lblAlgn val="ctr"/>
        <c:lblOffset val="100"/>
        <c:noMultiLvlLbl val="0"/>
      </c:catAx>
      <c:valAx>
        <c:axId val="670204792"/>
        <c:scaling>
          <c:orientation val="minMax"/>
        </c:scaling>
        <c:delete val="1"/>
        <c:axPos val="l"/>
        <c:numFmt formatCode="0" sourceLinked="1"/>
        <c:majorTickMark val="none"/>
        <c:minorTickMark val="none"/>
        <c:tickLblPos val="nextTo"/>
        <c:crossAx val="67020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Sheet3!$E$42</c:f>
              <c:numCache>
                <c:formatCode>0.000</c:formatCode>
                <c:ptCount val="1"/>
                <c:pt idx="0">
                  <c:v>0.12488635060950645</c:v>
                </c:pt>
              </c:numCache>
            </c:numRef>
          </c:val>
          <c:extLst>
            <c:ext xmlns:c16="http://schemas.microsoft.com/office/drawing/2014/chart" uri="{C3380CC4-5D6E-409C-BE32-E72D297353CC}">
              <c16:uniqueId val="{00000000-88BD-4A66-824C-8220933B3B4E}"/>
            </c:ext>
          </c:extLst>
        </c:ser>
        <c:ser>
          <c:idx val="1"/>
          <c:order val="1"/>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Sheet3!$E$43</c:f>
              <c:numCache>
                <c:formatCode>0.000</c:formatCode>
                <c:ptCount val="1"/>
                <c:pt idx="0">
                  <c:v>0.5699313586377307</c:v>
                </c:pt>
              </c:numCache>
            </c:numRef>
          </c:val>
          <c:extLst>
            <c:ext xmlns:c16="http://schemas.microsoft.com/office/drawing/2014/chart" uri="{C3380CC4-5D6E-409C-BE32-E72D297353CC}">
              <c16:uniqueId val="{00000001-88BD-4A66-824C-8220933B3B4E}"/>
            </c:ext>
          </c:extLst>
        </c:ser>
        <c:dLbls>
          <c:dLblPos val="ctr"/>
          <c:showLegendKey val="0"/>
          <c:showVal val="1"/>
          <c:showCatName val="0"/>
          <c:showSerName val="0"/>
          <c:showPercent val="0"/>
          <c:showBubbleSize val="0"/>
        </c:dLbls>
        <c:gapWidth val="150"/>
        <c:overlap val="100"/>
        <c:axId val="662558768"/>
        <c:axId val="659889304"/>
      </c:barChart>
      <c:catAx>
        <c:axId val="662558768"/>
        <c:scaling>
          <c:orientation val="minMax"/>
        </c:scaling>
        <c:delete val="1"/>
        <c:axPos val="b"/>
        <c:majorTickMark val="none"/>
        <c:minorTickMark val="none"/>
        <c:tickLblPos val="nextTo"/>
        <c:crossAx val="659889304"/>
        <c:crosses val="autoZero"/>
        <c:auto val="1"/>
        <c:lblAlgn val="ctr"/>
        <c:lblOffset val="100"/>
        <c:noMultiLvlLbl val="0"/>
      </c:catAx>
      <c:valAx>
        <c:axId val="659889304"/>
        <c:scaling>
          <c:orientation val="minMax"/>
        </c:scaling>
        <c:delete val="1"/>
        <c:axPos val="l"/>
        <c:numFmt formatCode="0.000" sourceLinked="1"/>
        <c:majorTickMark val="none"/>
        <c:minorTickMark val="none"/>
        <c:tickLblPos val="nextTo"/>
        <c:crossAx val="662558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Sheet3!$E$44:$E$46</c:f>
              <c:strCache>
                <c:ptCount val="3"/>
                <c:pt idx="0">
                  <c:v>Biomass</c:v>
                </c:pt>
                <c:pt idx="1">
                  <c:v>Solar</c:v>
                </c:pt>
                <c:pt idx="2">
                  <c:v>Pumped hydro</c:v>
                </c:pt>
              </c:strCache>
            </c:strRef>
          </c:cat>
          <c:val>
            <c:numRef>
              <c:f>Sheet3!$G$44:$G$46</c:f>
              <c:numCache>
                <c:formatCode>0</c:formatCode>
                <c:ptCount val="3"/>
                <c:pt idx="0">
                  <c:v>728.77741550432609</c:v>
                </c:pt>
                <c:pt idx="1">
                  <c:v>664.56795158324007</c:v>
                </c:pt>
                <c:pt idx="2">
                  <c:v>134.64724584251735</c:v>
                </c:pt>
              </c:numCache>
            </c:numRef>
          </c:val>
          <c:extLst>
            <c:ext xmlns:c16="http://schemas.microsoft.com/office/drawing/2014/chart" uri="{C3380CC4-5D6E-409C-BE32-E72D297353CC}">
              <c16:uniqueId val="{00000000-AEB1-47D6-9CD2-7C513DA41DBB}"/>
            </c:ext>
          </c:extLst>
        </c:ser>
        <c:dLbls>
          <c:dLblPos val="inEnd"/>
          <c:showLegendKey val="0"/>
          <c:showVal val="1"/>
          <c:showCatName val="0"/>
          <c:showSerName val="0"/>
          <c:showPercent val="0"/>
          <c:showBubbleSize val="0"/>
        </c:dLbls>
        <c:gapWidth val="65"/>
        <c:axId val="671183448"/>
        <c:axId val="879585192"/>
      </c:barChart>
      <c:catAx>
        <c:axId val="67118344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79585192"/>
        <c:crosses val="autoZero"/>
        <c:auto val="1"/>
        <c:lblAlgn val="ctr"/>
        <c:lblOffset val="100"/>
        <c:noMultiLvlLbl val="0"/>
      </c:catAx>
      <c:valAx>
        <c:axId val="879585192"/>
        <c:scaling>
          <c:orientation val="minMax"/>
        </c:scaling>
        <c:delete val="1"/>
        <c:axPos val="b"/>
        <c:numFmt formatCode="0" sourceLinked="1"/>
        <c:majorTickMark val="none"/>
        <c:minorTickMark val="none"/>
        <c:tickLblPos val="nextTo"/>
        <c:crossAx val="671183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8</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Jhuma Dr (Centre Env &amp; Sustain)</dc:creator>
  <cp:keywords/>
  <dc:description/>
  <cp:lastModifiedBy>Sadhukhan, Jhuma Dr (Centre Env &amp; Sustain)</cp:lastModifiedBy>
  <cp:revision>33</cp:revision>
  <dcterms:created xsi:type="dcterms:W3CDTF">2020-07-08T07:09:00Z</dcterms:created>
  <dcterms:modified xsi:type="dcterms:W3CDTF">2020-07-15T13:09:00Z</dcterms:modified>
</cp:coreProperties>
</file>