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ECC51" w14:textId="77777777" w:rsidR="00561A46" w:rsidRDefault="00561A46" w:rsidP="00561A46">
      <w:r w:rsidRPr="006F72B9">
        <w:rPr>
          <w:b/>
          <w:bCs/>
        </w:rPr>
        <w:t>Introduktion</w:t>
      </w:r>
      <w:r>
        <w:t xml:space="preserve"> - Emil, Asger, Yakub og Jeppe</w:t>
      </w:r>
    </w:p>
    <w:p w14:paraId="7BDE820D" w14:textId="77777777" w:rsidR="00561A46" w:rsidRDefault="00561A46" w:rsidP="00561A46">
      <w:r>
        <w:t>I Danmark lever vi godt. Vi tjener til vores levebrød. Mødes i foreninger, og hjælper virksomhederne</w:t>
      </w:r>
    </w:p>
    <w:p w14:paraId="22301759" w14:textId="77777777" w:rsidR="00561A46" w:rsidRDefault="00561A46" w:rsidP="00561A46">
      <w:r>
        <w:t>ved at købe deres produkter. Er uheldet ude, og man mister sit job, har Danmark opbygget et</w:t>
      </w:r>
    </w:p>
    <w:p w14:paraId="29FC7718" w14:textId="77777777" w:rsidR="00561A46" w:rsidRDefault="00561A46" w:rsidP="00561A46">
      <w:r>
        <w:t>sikkerhedsnet, som hjælper os tilbage på fode igen. Vi lever godt i Danmark, vi er et rigt og</w:t>
      </w:r>
    </w:p>
    <w:p w14:paraId="55718B51" w14:textId="77777777" w:rsidR="00561A46" w:rsidRDefault="00561A46" w:rsidP="00561A46">
      <w:r>
        <w:t>velstående land, med høj anseelse internationalt. Men under bøgeskovens lunefulde blade, kan der</w:t>
      </w:r>
    </w:p>
    <w:p w14:paraId="7FFA73B8" w14:textId="19C20775" w:rsidR="00561A46" w:rsidRDefault="00561A46" w:rsidP="00561A46">
      <w:r>
        <w:t xml:space="preserve">alligevel findes et par ridser i </w:t>
      </w:r>
      <w:r w:rsidRPr="00561A46">
        <w:rPr>
          <w:highlight w:val="yellow"/>
        </w:rPr>
        <w:t>lakken</w:t>
      </w:r>
      <w:r>
        <w:t>. Opgaven vil forsøge at fremhæve en af de voksende</w:t>
      </w:r>
    </w:p>
    <w:p w14:paraId="46365D1E" w14:textId="49F8A663" w:rsidR="00561A46" w:rsidRDefault="00561A46" w:rsidP="00561A46">
      <w:r>
        <w:t xml:space="preserve">problemstillinger, det danske samfund vil møde i de kommende år., </w:t>
      </w:r>
      <w:r w:rsidRPr="00561A46">
        <w:rPr>
          <w:highlight w:val="yellow"/>
        </w:rPr>
        <w:t>den vil stille skarpt på</w:t>
      </w:r>
    </w:p>
    <w:p w14:paraId="2E9F2ABB" w14:textId="00A2AF27" w:rsidR="00561A46" w:rsidRDefault="00561A46" w:rsidP="00561A46">
      <w:r>
        <w:t xml:space="preserve">ulighed. Der </w:t>
      </w:r>
      <w:r w:rsidR="00DC0814" w:rsidRPr="00DC0814">
        <w:rPr>
          <w:highlight w:val="yellow"/>
        </w:rPr>
        <w:t>eksisterer</w:t>
      </w:r>
      <w:r>
        <w:t xml:space="preserve"> mange forskellige former for økonomiske problemstillinger</w:t>
      </w:r>
      <w:r w:rsidR="00DC0814">
        <w:t>,</w:t>
      </w:r>
      <w:r>
        <w:t xml:space="preserve"> </w:t>
      </w:r>
      <w:r w:rsidR="00DC0814">
        <w:rPr>
          <w:highlight w:val="yellow"/>
        </w:rPr>
        <w:t>når det gælder</w:t>
      </w:r>
      <w:r w:rsidRPr="00561A46">
        <w:rPr>
          <w:highlight w:val="yellow"/>
        </w:rPr>
        <w:t xml:space="preserve"> ulighed</w:t>
      </w:r>
      <w:r w:rsidR="00DC0814">
        <w:t>:</w:t>
      </w:r>
    </w:p>
    <w:p w14:paraId="7AB33625" w14:textId="1888697B" w:rsidR="00561A46" w:rsidRDefault="00561A46" w:rsidP="00561A46">
      <w:r w:rsidRPr="00DC0814">
        <w:rPr>
          <w:highlight w:val="yellow"/>
        </w:rPr>
        <w:t>diskrimination</w:t>
      </w:r>
      <w:r w:rsidR="00DC0814" w:rsidRPr="00DC0814">
        <w:rPr>
          <w:highlight w:val="yellow"/>
        </w:rPr>
        <w:t xml:space="preserve"> eller</w:t>
      </w:r>
      <w:r w:rsidRPr="00DC0814">
        <w:rPr>
          <w:highlight w:val="yellow"/>
        </w:rPr>
        <w:t xml:space="preserve"> uddannelsesniveauer </w:t>
      </w:r>
      <w:r w:rsidR="00DC0814" w:rsidRPr="00DC0814">
        <w:rPr>
          <w:highlight w:val="yellow"/>
        </w:rPr>
        <w:t>for at nævne et par eksempler</w:t>
      </w:r>
      <w:r>
        <w:t xml:space="preserve">. Opgaven har </w:t>
      </w:r>
      <w:r w:rsidR="00DC0814" w:rsidRPr="00DC0814">
        <w:rPr>
          <w:highlight w:val="yellow"/>
        </w:rPr>
        <w:t>dog</w:t>
      </w:r>
      <w:r w:rsidR="00DC0814">
        <w:t xml:space="preserve"> </w:t>
      </w:r>
      <w:r>
        <w:t>valgt at have fokus</w:t>
      </w:r>
      <w:r w:rsidR="00DC0814">
        <w:t xml:space="preserve"> </w:t>
      </w:r>
      <w:r>
        <w:t xml:space="preserve">på de økonomiske uligheder, der kan </w:t>
      </w:r>
      <w:r w:rsidR="00DC0814" w:rsidRPr="00DC0814">
        <w:rPr>
          <w:highlight w:val="yellow"/>
        </w:rPr>
        <w:t>forekomme</w:t>
      </w:r>
      <w:r>
        <w:t xml:space="preserve"> i samfundet. Der </w:t>
      </w:r>
      <w:r w:rsidR="00DC0814" w:rsidRPr="00DC0814">
        <w:rPr>
          <w:highlight w:val="yellow"/>
        </w:rPr>
        <w:t>er en del</w:t>
      </w:r>
      <w:r>
        <w:t xml:space="preserve"> forskellige faktorer</w:t>
      </w:r>
    </w:p>
    <w:p w14:paraId="3EDA59C0" w14:textId="41F7B07F" w:rsidR="00561A46" w:rsidRDefault="00561A46" w:rsidP="00561A46">
      <w:r>
        <w:t xml:space="preserve">man kan </w:t>
      </w:r>
      <w:r w:rsidR="00DC0814">
        <w:t>i</w:t>
      </w:r>
      <w:r w:rsidR="00DC0814" w:rsidRPr="00DC0814">
        <w:rPr>
          <w:highlight w:val="yellow"/>
        </w:rPr>
        <w:t>ndkreds</w:t>
      </w:r>
      <w:r w:rsidR="00DC0814">
        <w:t>e</w:t>
      </w:r>
      <w:r>
        <w:t xml:space="preserve">, når man </w:t>
      </w:r>
      <w:r w:rsidR="006F72B9" w:rsidRPr="006F72B9">
        <w:rPr>
          <w:highlight w:val="yellow"/>
        </w:rPr>
        <w:t>drøfter</w:t>
      </w:r>
      <w:r>
        <w:t xml:space="preserve"> indkomstulighed ift. økonomi. </w:t>
      </w:r>
      <w:r w:rsidR="006F72B9" w:rsidRPr="006F72B9">
        <w:rPr>
          <w:highlight w:val="yellow"/>
        </w:rPr>
        <w:t>Eftersom d</w:t>
      </w:r>
      <w:r w:rsidRPr="006F72B9">
        <w:rPr>
          <w:highlight w:val="yellow"/>
        </w:rPr>
        <w:t>enne</w:t>
      </w:r>
      <w:r>
        <w:t xml:space="preserve"> opgave </w:t>
      </w:r>
      <w:r w:rsidR="006F72B9" w:rsidRPr="006F72B9">
        <w:rPr>
          <w:highlight w:val="yellow"/>
        </w:rPr>
        <w:t>hovedsageligt</w:t>
      </w:r>
      <w:r w:rsidR="006F72B9">
        <w:t xml:space="preserve"> </w:t>
      </w:r>
      <w:r>
        <w:t>tager</w:t>
      </w:r>
      <w:r w:rsidR="006F72B9">
        <w:t xml:space="preserve"> </w:t>
      </w:r>
      <w:r>
        <w:t>udgangspunkt i skatten og indkomstuligheden</w:t>
      </w:r>
      <w:r w:rsidR="006F72B9">
        <w:t>,</w:t>
      </w:r>
      <w:r>
        <w:t xml:space="preserve">  </w:t>
      </w:r>
      <w:r w:rsidRPr="006F72B9">
        <w:rPr>
          <w:highlight w:val="yellow"/>
        </w:rPr>
        <w:t>er der blevet</w:t>
      </w:r>
      <w:r w:rsidR="006F72B9" w:rsidRPr="006F72B9">
        <w:rPr>
          <w:highlight w:val="yellow"/>
        </w:rPr>
        <w:t xml:space="preserve"> </w:t>
      </w:r>
      <w:r w:rsidRPr="006F72B9">
        <w:rPr>
          <w:highlight w:val="yellow"/>
        </w:rPr>
        <w:t xml:space="preserve">udarbejdet </w:t>
      </w:r>
      <w:r w:rsidR="006F72B9" w:rsidRPr="006F72B9">
        <w:rPr>
          <w:highlight w:val="yellow"/>
        </w:rPr>
        <w:t>følgende</w:t>
      </w:r>
      <w:r w:rsidRPr="006F72B9">
        <w:rPr>
          <w:highlight w:val="yellow"/>
        </w:rPr>
        <w:t xml:space="preserve"> forskningsspørgsmål:</w:t>
      </w:r>
    </w:p>
    <w:p w14:paraId="59B1F63C" w14:textId="77777777" w:rsidR="00561A46" w:rsidRDefault="00561A46" w:rsidP="00561A46">
      <w:r>
        <w:t>Hvordan påvirker skatteændringer indkomstuligheden?</w:t>
      </w:r>
    </w:p>
    <w:p w14:paraId="1B4053AF" w14:textId="425C273B" w:rsidR="00561A46" w:rsidRDefault="00561A46" w:rsidP="00561A46">
      <w:r>
        <w:t xml:space="preserve">Med </w:t>
      </w:r>
      <w:r w:rsidRPr="006F72B9">
        <w:rPr>
          <w:highlight w:val="yellow"/>
        </w:rPr>
        <w:t xml:space="preserve">dette spørgsmål </w:t>
      </w:r>
      <w:r w:rsidR="006F72B9" w:rsidRPr="006F72B9">
        <w:rPr>
          <w:highlight w:val="yellow"/>
        </w:rPr>
        <w:t>for øje</w:t>
      </w:r>
      <w:r w:rsidR="006F72B9">
        <w:t xml:space="preserve"> </w:t>
      </w:r>
      <w:r>
        <w:t>ønsker vi at undersøge om, der findes en kausalitet mellem</w:t>
      </w:r>
    </w:p>
    <w:p w14:paraId="0DD72C08" w14:textId="406F3F46" w:rsidR="00561A46" w:rsidRDefault="00561A46" w:rsidP="00561A46">
      <w:r>
        <w:t xml:space="preserve">skatteændringer og indkomstuligheden i det danske samfund. </w:t>
      </w:r>
      <w:r w:rsidR="00547AD1" w:rsidRPr="00547AD1">
        <w:rPr>
          <w:highlight w:val="yellow"/>
        </w:rPr>
        <w:t>Derudover</w:t>
      </w:r>
      <w:r>
        <w:t xml:space="preserve"> ønsker vi at pointere, hvor</w:t>
      </w:r>
    </w:p>
    <w:p w14:paraId="12C0DF03" w14:textId="77777777" w:rsidR="00561A46" w:rsidRDefault="00561A46" w:rsidP="00561A46">
      <w:r>
        <w:t>stor en effekt, og hvor effektivt et værktøj skatteændringer er, når det handler om indkomstulighed.</w:t>
      </w:r>
    </w:p>
    <w:p w14:paraId="0C384119" w14:textId="5975EE7D" w:rsidR="00561A46" w:rsidRDefault="00561A46" w:rsidP="00561A46">
      <w:r>
        <w:t xml:space="preserve">Forskningsspørgsmålet er </w:t>
      </w:r>
      <w:r w:rsidR="00547AD1" w:rsidRPr="00547AD1">
        <w:rPr>
          <w:highlight w:val="yellow"/>
        </w:rPr>
        <w:t>relevant</w:t>
      </w:r>
      <w:r>
        <w:t>, fordi vi i Danmark generelt har tendens til at stræbe efter “et</w:t>
      </w:r>
    </w:p>
    <w:p w14:paraId="652608BD" w14:textId="2B48A69E" w:rsidR="00561A46" w:rsidRDefault="00561A46" w:rsidP="00561A46">
      <w:r>
        <w:t xml:space="preserve">lige samfund”. Det er derfor spændende at kigge på, hvilken </w:t>
      </w:r>
      <w:r w:rsidR="00547AD1" w:rsidRPr="00547AD1">
        <w:rPr>
          <w:highlight w:val="yellow"/>
        </w:rPr>
        <w:t>udvikling</w:t>
      </w:r>
      <w:r w:rsidRPr="00547AD1">
        <w:t xml:space="preserve"> </w:t>
      </w:r>
      <w:r>
        <w:t>uligheden har haft i Danmark</w:t>
      </w:r>
    </w:p>
    <w:p w14:paraId="0DDCB31B" w14:textId="7080EEDF" w:rsidR="00561A46" w:rsidRDefault="00561A46" w:rsidP="00561A46">
      <w:r>
        <w:t xml:space="preserve">siden 1987. Noget af det mest unikke i Danmark </w:t>
      </w:r>
      <w:r w:rsidR="00690718" w:rsidRPr="00690718">
        <w:rPr>
          <w:highlight w:val="yellow"/>
        </w:rPr>
        <w:t>sammenlignet med</w:t>
      </w:r>
      <w:r w:rsidR="00690718">
        <w:t xml:space="preserve"> </w:t>
      </w:r>
      <w:r>
        <w:t>resten af verdenen</w:t>
      </w:r>
      <w:r w:rsidR="00690718">
        <w:t>,</w:t>
      </w:r>
      <w:r>
        <w:t xml:space="preserve"> er vores velfærdssystem,</w:t>
      </w:r>
      <w:r w:rsidR="00690718">
        <w:t xml:space="preserve"> </w:t>
      </w:r>
      <w:r w:rsidR="00690718" w:rsidRPr="00690718">
        <w:rPr>
          <w:highlight w:val="yellow"/>
        </w:rPr>
        <w:t>som borgerne må</w:t>
      </w:r>
      <w:r w:rsidRPr="00690718">
        <w:rPr>
          <w:highlight w:val="yellow"/>
        </w:rPr>
        <w:t xml:space="preserve"> betale en</w:t>
      </w:r>
      <w:r>
        <w:t xml:space="preserve"> høj skat for at kunne vedligeholde. </w:t>
      </w:r>
      <w:r w:rsidR="00690718" w:rsidRPr="00690718">
        <w:rPr>
          <w:highlight w:val="yellow"/>
        </w:rPr>
        <w:t>I betragtning af</w:t>
      </w:r>
      <w:r w:rsidRPr="00690718">
        <w:rPr>
          <w:highlight w:val="yellow"/>
        </w:rPr>
        <w:t xml:space="preserve"> Danmarks</w:t>
      </w:r>
    </w:p>
    <w:p w14:paraId="66CFBF17" w14:textId="6A655A85" w:rsidR="00561A46" w:rsidRDefault="00690718" w:rsidP="00561A46">
      <w:r w:rsidRPr="00690718">
        <w:rPr>
          <w:highlight w:val="yellow"/>
        </w:rPr>
        <w:t>higen</w:t>
      </w:r>
      <w:r w:rsidR="00561A46">
        <w:t xml:space="preserve"> efter et lige samfund, vil det være </w:t>
      </w:r>
      <w:r w:rsidR="00547AD1" w:rsidRPr="00547AD1">
        <w:rPr>
          <w:highlight w:val="yellow"/>
        </w:rPr>
        <w:t>oplagt</w:t>
      </w:r>
      <w:r w:rsidR="00561A46">
        <w:t xml:space="preserve"> at </w:t>
      </w:r>
      <w:r w:rsidR="00547AD1" w:rsidRPr="00547AD1">
        <w:rPr>
          <w:highlight w:val="yellow"/>
        </w:rPr>
        <w:t>se nærmere</w:t>
      </w:r>
      <w:r w:rsidR="00561A46">
        <w:t xml:space="preserve"> på skatten </w:t>
      </w:r>
      <w:r w:rsidRPr="00690718">
        <w:rPr>
          <w:highlight w:val="yellow"/>
        </w:rPr>
        <w:t>i relation til</w:t>
      </w:r>
      <w:r>
        <w:t xml:space="preserve"> </w:t>
      </w:r>
    </w:p>
    <w:p w14:paraId="4AE2BC9B" w14:textId="610CC09F" w:rsidR="00561A46" w:rsidRDefault="00561A46" w:rsidP="00561A46">
      <w:r>
        <w:t xml:space="preserve">indkomstuligheden, da skatten har en </w:t>
      </w:r>
      <w:r w:rsidR="00547AD1" w:rsidRPr="00547AD1">
        <w:rPr>
          <w:highlight w:val="yellow"/>
        </w:rPr>
        <w:t>væsentlig</w:t>
      </w:r>
      <w:r w:rsidR="00547AD1">
        <w:t xml:space="preserve"> </w:t>
      </w:r>
      <w:r>
        <w:t>betydning for Danmark og ofte er et omdiskuteret emne.</w:t>
      </w:r>
    </w:p>
    <w:p w14:paraId="16D0DF85" w14:textId="685327AD" w:rsidR="00561A46" w:rsidRDefault="00547AD1" w:rsidP="00561A46">
      <w:r w:rsidRPr="00547AD1">
        <w:rPr>
          <w:highlight w:val="yellow"/>
        </w:rPr>
        <w:t>Desuden</w:t>
      </w:r>
      <w:r w:rsidR="00561A46">
        <w:t xml:space="preserve"> vil vi i opgaven bearbejde, hvorvidt skatteændringer også kan påvirke den danske</w:t>
      </w:r>
    </w:p>
    <w:p w14:paraId="661BB786" w14:textId="77777777" w:rsidR="00561A46" w:rsidRDefault="00561A46" w:rsidP="00561A46">
      <w:r>
        <w:t>økonomiske vækst, og undersøge de generelle tendenser siden 1987, nemlig at indkomstuligheden</w:t>
      </w:r>
    </w:p>
    <w:p w14:paraId="505C7116" w14:textId="30D11BDD" w:rsidR="00561A46" w:rsidRDefault="00561A46" w:rsidP="00561A46">
      <w:r>
        <w:t xml:space="preserve">har været stigende. Vi vil ud fra analytisk arbejde og databehandling se på samspillet mellem </w:t>
      </w:r>
      <w:r w:rsidRPr="00547AD1">
        <w:rPr>
          <w:highlight w:val="yellow"/>
        </w:rPr>
        <w:t>andel</w:t>
      </w:r>
      <w:r w:rsidR="00547AD1" w:rsidRPr="00547AD1">
        <w:rPr>
          <w:highlight w:val="yellow"/>
        </w:rPr>
        <w:t>en af</w:t>
      </w:r>
    </w:p>
    <w:p w14:paraId="056B37EE" w14:textId="77777777" w:rsidR="00561A46" w:rsidRDefault="00561A46" w:rsidP="00561A46">
      <w:r>
        <w:t>betalt skat i bruttoindkomst og den disponible indkomst. Vi observerer her, at der findes en</w:t>
      </w:r>
    </w:p>
    <w:p w14:paraId="7D4D5E41" w14:textId="6126B3B7" w:rsidR="00561A46" w:rsidRDefault="00561A46" w:rsidP="00561A46">
      <w:r>
        <w:t>sammenhæng, og at den ikke er ens</w:t>
      </w:r>
      <w:r w:rsidR="00547AD1">
        <w:t>,</w:t>
      </w:r>
      <w:r>
        <w:t xml:space="preserve"> alt efter hvilken befolkningsgruppe, man tager udgangspunkt i.</w:t>
      </w:r>
    </w:p>
    <w:p w14:paraId="1C25D7AE" w14:textId="77777777" w:rsidR="00561A46" w:rsidRDefault="00561A46" w:rsidP="00561A46">
      <w:r>
        <w:t>Vi har udarbejdet 3 figurer til at finde denne sammenhæng. Vi tager i den første figur udgangspunkt i</w:t>
      </w:r>
    </w:p>
    <w:p w14:paraId="72CFEF9F" w14:textId="77777777" w:rsidR="00561A46" w:rsidRDefault="00561A46" w:rsidP="00561A46">
      <w:r>
        <w:t>top-1% af lønmodtagerne, som tjener mest og tilsvarende i figur 2 for de 30% med laveste</w:t>
      </w:r>
    </w:p>
    <w:p w14:paraId="2E28968E" w14:textId="77777777" w:rsidR="00561A46" w:rsidRDefault="00561A46" w:rsidP="00561A46">
      <w:r>
        <w:t>indkomster i Danmark. Med udgangspunkt i de to befolkningsgrupper finder man, hvor stor en andel</w:t>
      </w:r>
    </w:p>
    <w:p w14:paraId="66249FB9" w14:textId="77777777" w:rsidR="00561A46" w:rsidRDefault="00561A46" w:rsidP="00561A46">
      <w:r>
        <w:lastRenderedPageBreak/>
        <w:t>disponibel indkomst de har ift. Danmarks summeret disponible indkomst, og hvor stor en andel af</w:t>
      </w:r>
    </w:p>
    <w:p w14:paraId="261069C1" w14:textId="77777777" w:rsidR="00561A46" w:rsidRDefault="00561A46" w:rsidP="00561A46">
      <w:r>
        <w:t>deres bruttoindkomst befolkningsgrupperne betaler i skat. Med den sammenhæng udleder vi, at den</w:t>
      </w:r>
    </w:p>
    <w:p w14:paraId="5EB5DA04" w14:textId="77777777" w:rsidR="00561A46" w:rsidRDefault="00561A46" w:rsidP="00561A46">
      <w:r>
        <w:t>disponible indkomst for top-1% er steget og ligger på et relativt højt niveau mellem 2015-2017 end,</w:t>
      </w:r>
    </w:p>
    <w:p w14:paraId="3702AF2A" w14:textId="77777777" w:rsidR="00561A46" w:rsidRDefault="00561A46" w:rsidP="00561A46">
      <w:r>
        <w:t>hvis man sammenligner med årene før år 2004. Dette undersøges nærmere og bekræfter, at top-</w:t>
      </w:r>
    </w:p>
    <w:p w14:paraId="7D06A48A" w14:textId="77777777" w:rsidR="00561A46" w:rsidRDefault="00561A46" w:rsidP="00561A46">
      <w:r>
        <w:t>1%’s andel af disponibel indkomst i det danske samfund har en effekt på indkomstuligheden. Dette</w:t>
      </w:r>
    </w:p>
    <w:p w14:paraId="619A6467" w14:textId="77777777" w:rsidR="00561A46" w:rsidRDefault="00561A46" w:rsidP="00561A46">
      <w:r>
        <w:t xml:space="preserve">fremhæves også i figur 3, hvor vi undersøger indkomstuligheden vha. </w:t>
      </w:r>
      <w:proofErr w:type="spellStart"/>
      <w:r>
        <w:t>gini</w:t>
      </w:r>
      <w:proofErr w:type="spellEnd"/>
      <w:r>
        <w:t>-koefficienten som</w:t>
      </w:r>
    </w:p>
    <w:p w14:paraId="7B0AA02E" w14:textId="77777777" w:rsidR="00561A46" w:rsidRDefault="00561A46" w:rsidP="00561A46">
      <w:r>
        <w:t>ulighedsmål i Danmark sammenlignet med top-1%’s andel skat betalt af bruttoindkomst. I denne</w:t>
      </w:r>
    </w:p>
    <w:p w14:paraId="61AFF09B" w14:textId="77777777" w:rsidR="00561A46" w:rsidRDefault="00561A46" w:rsidP="00561A46">
      <w:r>
        <w:t>forbindelse ser vi ligeledes en korrelation ift. generelle tendenser, hvor der siden 1987 har været en</w:t>
      </w:r>
    </w:p>
    <w:p w14:paraId="35AE59BA" w14:textId="77777777" w:rsidR="00561A46" w:rsidRDefault="00561A46" w:rsidP="00561A46">
      <w:r>
        <w:t>stigende ulighed, og top-1%’s andel af skat betalt af deres bruttoindkomst er faldende.</w:t>
      </w:r>
    </w:p>
    <w:p w14:paraId="7CB5123A" w14:textId="50DF5D88" w:rsidR="00561A46" w:rsidRDefault="00561A46" w:rsidP="00561A46">
      <w:r>
        <w:t xml:space="preserve">Vores eget datasæt er </w:t>
      </w:r>
      <w:r w:rsidRPr="00117F4C">
        <w:rPr>
          <w:highlight w:val="yellow"/>
        </w:rPr>
        <w:t>basere</w:t>
      </w:r>
      <w:r w:rsidR="00117F4C" w:rsidRPr="00117F4C">
        <w:rPr>
          <w:highlight w:val="yellow"/>
        </w:rPr>
        <w:t>t</w:t>
      </w:r>
      <w:r>
        <w:t xml:space="preserve"> på danske tal, og derfor læner vi os op ad anden skreven litteratur. I</w:t>
      </w:r>
    </w:p>
    <w:p w14:paraId="49893D38" w14:textId="77777777" w:rsidR="00561A46" w:rsidRDefault="00561A46" w:rsidP="00561A46">
      <w:r>
        <w:t>vores opgave drager vi i mindre omfang paralleller til det amerikanske samfund, som er</w:t>
      </w:r>
    </w:p>
    <w:p w14:paraId="30FE7AD1" w14:textId="77777777" w:rsidR="00561A46" w:rsidRDefault="00561A46" w:rsidP="00561A46">
      <w:proofErr w:type="spellStart"/>
      <w:r w:rsidRPr="00561A46">
        <w:rPr>
          <w:lang w:val="en-US"/>
        </w:rPr>
        <w:t>veldokumenteret</w:t>
      </w:r>
      <w:proofErr w:type="spellEnd"/>
      <w:r w:rsidRPr="00561A46">
        <w:rPr>
          <w:lang w:val="en-US"/>
        </w:rPr>
        <w:t xml:space="preserve"> </w:t>
      </w:r>
      <w:proofErr w:type="spellStart"/>
      <w:r w:rsidRPr="00561A46">
        <w:rPr>
          <w:lang w:val="en-US"/>
        </w:rPr>
        <w:t>i</w:t>
      </w:r>
      <w:proofErr w:type="spellEnd"/>
      <w:r w:rsidRPr="00561A46">
        <w:rPr>
          <w:lang w:val="en-US"/>
        </w:rPr>
        <w:t xml:space="preserve"> </w:t>
      </w:r>
      <w:proofErr w:type="spellStart"/>
      <w:r w:rsidRPr="00561A46">
        <w:rPr>
          <w:lang w:val="en-US"/>
        </w:rPr>
        <w:t>artiklen</w:t>
      </w:r>
      <w:proofErr w:type="spellEnd"/>
      <w:r w:rsidRPr="00561A46">
        <w:rPr>
          <w:lang w:val="en-US"/>
        </w:rPr>
        <w:t xml:space="preserve"> Piketty et al, 2011, Top Incomes in the Long Run of History. </w:t>
      </w:r>
      <w:r>
        <w:t>Ved at drage</w:t>
      </w:r>
    </w:p>
    <w:p w14:paraId="2DBA65DD" w14:textId="77777777" w:rsidR="00561A46" w:rsidRDefault="00561A46" w:rsidP="00561A46">
      <w:r>
        <w:t>paralleller til USA, ses en lignende udvikling.</w:t>
      </w:r>
    </w:p>
    <w:p w14:paraId="62E2A321" w14:textId="77777777" w:rsidR="00561A46" w:rsidRDefault="00561A46" w:rsidP="00561A46">
      <w:r w:rsidRPr="00117F4C">
        <w:rPr>
          <w:b/>
          <w:bCs/>
        </w:rPr>
        <w:t xml:space="preserve">Metode </w:t>
      </w:r>
      <w:r>
        <w:t>- Yakub, Asger og Emil</w:t>
      </w:r>
    </w:p>
    <w:p w14:paraId="2B990CA5" w14:textId="77777777" w:rsidR="00561A46" w:rsidRDefault="00561A46" w:rsidP="00561A46">
      <w:r>
        <w:t>Vores analyse og fokus er på Danmark som en lukket økonomi. Der ville komme flere</w:t>
      </w:r>
    </w:p>
    <w:p w14:paraId="2986DFBF" w14:textId="77777777" w:rsidR="00561A46" w:rsidRDefault="00561A46" w:rsidP="00561A46">
      <w:r>
        <w:t>årsagsforklaringer, hvis internationale relationer og eksport/import blev inkluderet i vurderingerne.</w:t>
      </w:r>
    </w:p>
    <w:p w14:paraId="36427901" w14:textId="77777777" w:rsidR="00561A46" w:rsidRDefault="00561A46" w:rsidP="00561A46">
      <w:r>
        <w:t>Ovenstående taget i betragtning vil vi ikke berøre faktorer såsom skattely og andre udenlandske</w:t>
      </w:r>
    </w:p>
    <w:p w14:paraId="2F28F44E" w14:textId="77777777" w:rsidR="00561A46" w:rsidRDefault="00561A46" w:rsidP="00561A46">
      <w:r>
        <w:t>effekter.</w:t>
      </w:r>
    </w:p>
    <w:p w14:paraId="51311F1D" w14:textId="77777777" w:rsidR="00561A46" w:rsidRDefault="00561A46" w:rsidP="00561A46">
      <w:r>
        <w:t>Forklaringer til dele af vores analytiske arbejde bygger på samtlige økonomiske principper såsom,</w:t>
      </w:r>
    </w:p>
    <w:p w14:paraId="64838003" w14:textId="77777777" w:rsidR="00561A46" w:rsidRDefault="00561A46" w:rsidP="00561A46">
      <w:r>
        <w:t xml:space="preserve">at mennesker reagerer på incitamenter (jf. </w:t>
      </w:r>
      <w:proofErr w:type="spellStart"/>
      <w:r>
        <w:t>Mankiw</w:t>
      </w:r>
      <w:proofErr w:type="spellEnd"/>
      <w:r>
        <w:t xml:space="preserve"> og Taylor, </w:t>
      </w:r>
      <w:proofErr w:type="spellStart"/>
      <w:r>
        <w:t>Microeconomics</w:t>
      </w:r>
      <w:proofErr w:type="spellEnd"/>
      <w:r>
        <w:t>, s. 1-11). Udover</w:t>
      </w:r>
    </w:p>
    <w:p w14:paraId="23D2E32F" w14:textId="5A6A7187" w:rsidR="00561A46" w:rsidRDefault="00561A46" w:rsidP="00561A46">
      <w:r>
        <w:t xml:space="preserve">dette antager vi, </w:t>
      </w:r>
      <w:r w:rsidR="00117F4C" w:rsidRPr="00117F4C">
        <w:rPr>
          <w:highlight w:val="yellow"/>
        </w:rPr>
        <w:t>at</w:t>
      </w:r>
      <w:r w:rsidR="00117F4C">
        <w:t xml:space="preserve"> </w:t>
      </w:r>
      <w:r>
        <w:t xml:space="preserve">mennesket er rationelt. Dette betyder eksempelvis, hvis skatten </w:t>
      </w:r>
      <w:r w:rsidRPr="00117F4C">
        <w:rPr>
          <w:highlight w:val="yellow"/>
        </w:rPr>
        <w:t>sænkes</w:t>
      </w:r>
      <w:r w:rsidR="00117F4C" w:rsidRPr="00117F4C">
        <w:rPr>
          <w:highlight w:val="yellow"/>
        </w:rPr>
        <w:t>,</w:t>
      </w:r>
      <w:r>
        <w:t xml:space="preserve"> vil flere</w:t>
      </w:r>
    </w:p>
    <w:p w14:paraId="6C6251B8" w14:textId="47DCC220" w:rsidR="00561A46" w:rsidRDefault="00561A46" w:rsidP="00561A46">
      <w:r>
        <w:t>forhandle</w:t>
      </w:r>
      <w:r w:rsidR="00117F4C" w:rsidRPr="00117F4C">
        <w:rPr>
          <w:highlight w:val="yellow"/>
        </w:rPr>
        <w:t>????</w:t>
      </w:r>
      <w:r>
        <w:t xml:space="preserve"> eller arbejde hårdere for at maksimere </w:t>
      </w:r>
      <w:r w:rsidR="00117F4C" w:rsidRPr="00117F4C">
        <w:rPr>
          <w:highlight w:val="yellow"/>
        </w:rPr>
        <w:t>deres</w:t>
      </w:r>
      <w:r>
        <w:t xml:space="preserve"> disponible indkomst.</w:t>
      </w:r>
    </w:p>
    <w:p w14:paraId="12E60345" w14:textId="77777777" w:rsidR="00561A46" w:rsidRDefault="00561A46" w:rsidP="00561A46">
      <w:r>
        <w:t>Som nævnt ovenfor ser vi på en lukket økonomi. Vi ser kun på påvirkningen af ændringer i den andel</w:t>
      </w:r>
    </w:p>
    <w:p w14:paraId="1D18389F" w14:textId="46075C7A" w:rsidR="00561A46" w:rsidRDefault="00561A46" w:rsidP="00561A46">
      <w:r>
        <w:t xml:space="preserve">af bruttoindkomsten, som betales til skat og stræber hermed efter </w:t>
      </w:r>
      <w:r w:rsidR="00117F4C" w:rsidRPr="00117F4C">
        <w:rPr>
          <w:highlight w:val="yellow"/>
        </w:rPr>
        <w:t>at</w:t>
      </w:r>
      <w:r w:rsidR="00117F4C">
        <w:t xml:space="preserve"> </w:t>
      </w:r>
      <w:r>
        <w:t>holde alt andet lige.</w:t>
      </w:r>
      <w:r w:rsidR="00117F4C" w:rsidRPr="00117F4C">
        <w:rPr>
          <w:highlight w:val="yellow"/>
        </w:rPr>
        <w:t>????</w:t>
      </w:r>
    </w:p>
    <w:p w14:paraId="649D6E64" w14:textId="3030D1DF" w:rsidR="00561A46" w:rsidRDefault="00561A46" w:rsidP="00561A46">
      <w:r>
        <w:t>Gini-koefficienten bliver brugt i analysen som en måde at måle indkomstuligheden</w:t>
      </w:r>
      <w:r w:rsidR="00117F4C">
        <w:t xml:space="preserve"> </w:t>
      </w:r>
      <w:r w:rsidR="00117F4C" w:rsidRPr="00117F4C">
        <w:rPr>
          <w:highlight w:val="yellow"/>
        </w:rPr>
        <w:t>på</w:t>
      </w:r>
      <w:r w:rsidRPr="00117F4C">
        <w:rPr>
          <w:highlight w:val="yellow"/>
        </w:rPr>
        <w:t>.</w:t>
      </w:r>
      <w:r>
        <w:t xml:space="preserve"> Gini-koefficienten</w:t>
      </w:r>
    </w:p>
    <w:p w14:paraId="06A0DF21" w14:textId="77777777" w:rsidR="00561A46" w:rsidRDefault="00561A46" w:rsidP="00561A46">
      <w:r>
        <w:t>bliver udregnet ved brug af Lorenz-kurven, som viser den kumulerede andel af indkomstfordelingen.</w:t>
      </w:r>
    </w:p>
    <w:p w14:paraId="649C9E92" w14:textId="77777777" w:rsidR="00561A46" w:rsidRDefault="00561A46" w:rsidP="00561A46">
      <w:r>
        <w:t>Gini-koefficienten findes ved at beregne arealet mellem Lorenz-kurven og 45-graders-linjen, hvilket er</w:t>
      </w:r>
    </w:p>
    <w:p w14:paraId="677C3FF9" w14:textId="77777777" w:rsidR="00561A46" w:rsidRDefault="00561A46" w:rsidP="00561A46">
      <w:r>
        <w:t>den kumulerede andel af indkomstfordelingen ved fuldkommen lighed (jf. praktisk statistisk metode</w:t>
      </w:r>
    </w:p>
    <w:p w14:paraId="24AF13BE" w14:textId="77777777" w:rsidR="00561A46" w:rsidRDefault="00561A46" w:rsidP="00561A46">
      <w:r>
        <w:t>for økonomer, s.82-84).</w:t>
      </w:r>
    </w:p>
    <w:p w14:paraId="6B952328" w14:textId="77777777" w:rsidR="00561A46" w:rsidRDefault="00561A46" w:rsidP="00561A46"/>
    <w:p w14:paraId="5372AC24" w14:textId="187A57C6" w:rsidR="00561A46" w:rsidRPr="00117F4C" w:rsidRDefault="00561A46" w:rsidP="00561A46">
      <w:pPr>
        <w:rPr>
          <w:vertAlign w:val="superscript"/>
        </w:rPr>
      </w:pPr>
      <w:r>
        <w:lastRenderedPageBreak/>
        <w:t>Disponibel indkomst inddrages i figur 1. og 2., hvilke er et begreb deres bruges om den nominelle</w:t>
      </w:r>
      <w:r w:rsidR="00757410">
        <w:t>?</w:t>
      </w:r>
      <w:r w:rsidR="00757410" w:rsidRPr="00757410">
        <w:rPr>
          <w:highlight w:val="yellow"/>
        </w:rPr>
        <w:t>???</w:t>
      </w:r>
    </w:p>
    <w:p w14:paraId="7142CF98" w14:textId="77777777" w:rsidR="00561A46" w:rsidRDefault="00561A46" w:rsidP="00561A46">
      <w:r>
        <w:t>indkomst, hvor man har trukket de personlige indkomstskatter fra (jf. Praktisk statiske metode for</w:t>
      </w:r>
    </w:p>
    <w:p w14:paraId="2B22F75A" w14:textId="0540E706" w:rsidR="00561A46" w:rsidRDefault="00561A46" w:rsidP="00561A46">
      <w:r>
        <w:t xml:space="preserve">økonomer, Ulstrup Johansen og Trier, s. 147). Bruttoindkomst er indkomsten, hvor skat ikke </w:t>
      </w:r>
      <w:r w:rsidR="00757410" w:rsidRPr="00757410">
        <w:rPr>
          <w:highlight w:val="yellow"/>
        </w:rPr>
        <w:t>er</w:t>
      </w:r>
      <w:r w:rsidR="00757410">
        <w:t xml:space="preserve"> </w:t>
      </w:r>
      <w:r>
        <w:t>trukket</w:t>
      </w:r>
    </w:p>
    <w:p w14:paraId="7777F85B" w14:textId="3F1887D5" w:rsidR="00561A46" w:rsidRDefault="00561A46" w:rsidP="00561A46">
      <w:r>
        <w:t>fra endnu.</w:t>
      </w:r>
    </w:p>
    <w:p w14:paraId="4DD87B54" w14:textId="77777777" w:rsidR="00561A46" w:rsidRDefault="00561A46" w:rsidP="00561A46">
      <w:r w:rsidRPr="00117F4C">
        <w:rPr>
          <w:b/>
          <w:bCs/>
        </w:rPr>
        <w:t>Databeskrivelse -</w:t>
      </w:r>
      <w:r>
        <w:t xml:space="preserve"> Yakub, Asger og Jeppe</w:t>
      </w:r>
    </w:p>
    <w:p w14:paraId="050016E4" w14:textId="77777777" w:rsidR="00561A46" w:rsidRDefault="00561A46" w:rsidP="00561A46">
      <w:r>
        <w:t>Vi har valgt at tage udgangspunkt i top-1%. Vi har her kigget på andelen skat betalt af</w:t>
      </w:r>
    </w:p>
    <w:p w14:paraId="6F7AE657" w14:textId="77777777" w:rsidR="00561A46" w:rsidRDefault="00561A46" w:rsidP="00561A46">
      <w:r>
        <w:t>bruttoindkomst i procent fra 1987-2017. Ydermere har vi også valgt at kigge på den disponible</w:t>
      </w:r>
    </w:p>
    <w:p w14:paraId="75EC744B" w14:textId="16C3CC4A" w:rsidR="00561A46" w:rsidRDefault="00561A46" w:rsidP="00561A46">
      <w:r>
        <w:t xml:space="preserve">indkomst for top-1%. Disse data er fundet ud fra beregninger lavet ud fra det </w:t>
      </w:r>
      <w:r w:rsidRPr="00757410">
        <w:rPr>
          <w:highlight w:val="yellow"/>
        </w:rPr>
        <w:t>udlevere</w:t>
      </w:r>
      <w:r w:rsidR="00757410" w:rsidRPr="00757410">
        <w:rPr>
          <w:highlight w:val="yellow"/>
        </w:rPr>
        <w:t>de</w:t>
      </w:r>
      <w:r>
        <w:t xml:space="preserve"> datasæt</w:t>
      </w:r>
      <w:r w:rsidR="00757410">
        <w:t xml:space="preserve">, </w:t>
      </w:r>
      <w:r w:rsidR="00757410" w:rsidRPr="00757410">
        <w:rPr>
          <w:highlight w:val="yellow"/>
        </w:rPr>
        <w:t>som</w:t>
      </w:r>
      <w:r w:rsidRPr="00757410">
        <w:rPr>
          <w:highlight w:val="yellow"/>
        </w:rPr>
        <w:t xml:space="preserve"> e</w:t>
      </w:r>
      <w:r>
        <w:t xml:space="preserve">r </w:t>
      </w:r>
      <w:r w:rsidRPr="00757410">
        <w:rPr>
          <w:highlight w:val="yellow"/>
        </w:rPr>
        <w:t>fra Danmarks Statistik</w:t>
      </w:r>
      <w:r>
        <w:t xml:space="preserve">, og ydermere er </w:t>
      </w:r>
      <w:proofErr w:type="spellStart"/>
      <w:r>
        <w:t>gini</w:t>
      </w:r>
      <w:proofErr w:type="spellEnd"/>
      <w:r>
        <w:t xml:space="preserve">-koefficienten </w:t>
      </w:r>
      <w:r w:rsidR="00757410" w:rsidRPr="00757410">
        <w:rPr>
          <w:highlight w:val="yellow"/>
        </w:rPr>
        <w:t>ligeledes</w:t>
      </w:r>
      <w:r w:rsidRPr="00757410">
        <w:rPr>
          <w:highlight w:val="yellow"/>
        </w:rPr>
        <w:t xml:space="preserve"> </w:t>
      </w:r>
      <w:r w:rsidRPr="00757410">
        <w:t>fundet</w:t>
      </w:r>
      <w:r>
        <w:t xml:space="preserve"> via</w:t>
      </w:r>
      <w:r w:rsidR="00757410">
        <w:t xml:space="preserve"> </w:t>
      </w:r>
      <w:r>
        <w:t>Danmarks Statistik.</w:t>
      </w:r>
    </w:p>
    <w:p w14:paraId="3C6E36C1" w14:textId="77777777" w:rsidR="00561A46" w:rsidRDefault="00561A46" w:rsidP="00561A46">
      <w:r>
        <w:t>Figur 1 viser henholdsvis andelen skat betalt af bruttoindkomst og den disponible indkomst for top-</w:t>
      </w:r>
    </w:p>
    <w:p w14:paraId="6B37606E" w14:textId="77777777" w:rsidR="00561A46" w:rsidRDefault="00561A46" w:rsidP="00561A46">
      <w:r>
        <w:t>1% målt i andelen af den samlede disponible indkomst i Danmark. Andelen skat betalt af</w:t>
      </w:r>
    </w:p>
    <w:p w14:paraId="013BBAAB" w14:textId="77777777" w:rsidR="00561A46" w:rsidRDefault="00561A46" w:rsidP="00561A46">
      <w:r>
        <w:t>bruttoindkomst og den disponible indkomst er udregnet på følgende måde. Den disponible indkomst</w:t>
      </w:r>
    </w:p>
    <w:p w14:paraId="6B74F5B4" w14:textId="1EAA2B39" w:rsidR="00561A46" w:rsidRDefault="00561A46" w:rsidP="00561A46">
      <w:r>
        <w:t xml:space="preserve">er udregnet ved at fratrække </w:t>
      </w:r>
      <w:r w:rsidRPr="00757410">
        <w:rPr>
          <w:highlight w:val="yellow"/>
        </w:rPr>
        <w:t>overførselsindkomster fra personindkomsten</w:t>
      </w:r>
      <w:r>
        <w:t>. Efterfølgende er det</w:t>
      </w:r>
    </w:p>
    <w:p w14:paraId="0102F474" w14:textId="73F7833A" w:rsidR="00561A46" w:rsidRDefault="00561A46" w:rsidP="00561A46">
      <w:r>
        <w:t xml:space="preserve">muligt at finde hver </w:t>
      </w:r>
      <w:proofErr w:type="spellStart"/>
      <w:r>
        <w:t>percentiles</w:t>
      </w:r>
      <w:proofErr w:type="spellEnd"/>
      <w:r w:rsidR="00757410" w:rsidRPr="00757410">
        <w:rPr>
          <w:highlight w:val="yellow"/>
        </w:rPr>
        <w:t>????</w:t>
      </w:r>
      <w:r>
        <w:t xml:space="preserve"> andel.</w:t>
      </w:r>
    </w:p>
    <w:p w14:paraId="107B5876" w14:textId="77777777" w:rsidR="00561A46" w:rsidRDefault="00561A46" w:rsidP="00561A46">
      <w:r>
        <w:t>Ved at finde dette tal, kan gruppens samlede indtjening sammenlignes med andre indkomstgrupper.</w:t>
      </w:r>
    </w:p>
    <w:p w14:paraId="2331949B" w14:textId="77777777" w:rsidR="00561A46" w:rsidRDefault="00561A46" w:rsidP="00561A46">
      <w:r>
        <w:t>For at finde andelen skat betalt af bruttoindkomst, er følgende gjort:</w:t>
      </w:r>
    </w:p>
    <w:p w14:paraId="07275FC9" w14:textId="77777777" w:rsidR="00561A46" w:rsidRDefault="00561A46" w:rsidP="00561A46">
      <w:r>
        <w:t>Dette tal bruges til at vise skatteændringernes påvirkning på den disponible indkomst.</w:t>
      </w:r>
    </w:p>
    <w:p w14:paraId="10A688DB" w14:textId="77777777" w:rsidR="00561A46" w:rsidRDefault="00561A46" w:rsidP="00561A46">
      <w:r>
        <w:t>Figur 2 viser henholdsvis andelen skat betalt af bruttoindkomst og den disponible indkomst for de 30%</w:t>
      </w:r>
    </w:p>
    <w:p w14:paraId="5FDCF1D4" w14:textId="3E961B69" w:rsidR="00561A46" w:rsidRDefault="00561A46" w:rsidP="00561A46">
      <w:r>
        <w:t xml:space="preserve">mindste indkomster målt i andelen af den samlede disponible indkomst i Danmark. </w:t>
      </w:r>
      <w:r w:rsidR="00CF51D8" w:rsidRPr="00CF51D8">
        <w:rPr>
          <w:highlight w:val="yellow"/>
        </w:rPr>
        <w:t>Tallene</w:t>
      </w:r>
      <w:r>
        <w:t xml:space="preserve"> er udregnet</w:t>
      </w:r>
    </w:p>
    <w:p w14:paraId="3A363BAA" w14:textId="77777777" w:rsidR="00561A46" w:rsidRDefault="00561A46" w:rsidP="00561A46">
      <w:r>
        <w:t>på samme måde som i figur 1. blot for de 30% mindste indkomster.</w:t>
      </w:r>
    </w:p>
    <w:p w14:paraId="4D9BC6F1" w14:textId="0C2E5251" w:rsidR="00561A46" w:rsidRDefault="00561A46" w:rsidP="00561A46">
      <w:r>
        <w:t>Alle f</w:t>
      </w:r>
      <w:r w:rsidRPr="00CF51D8">
        <w:rPr>
          <w:highlight w:val="yellow"/>
        </w:rPr>
        <w:t>igurer</w:t>
      </w:r>
      <w:r w:rsidR="00A0284A">
        <w:t xml:space="preserve"> </w:t>
      </w:r>
      <w:r>
        <w:t>er lavet i det udleverede excel-ark.</w:t>
      </w:r>
    </w:p>
    <w:p w14:paraId="6C2BF1C0" w14:textId="414419DA" w:rsidR="00561A46" w:rsidRDefault="00561A46" w:rsidP="00561A46">
      <w:r>
        <w:t xml:space="preserve">Vi har valgt præcis </w:t>
      </w:r>
      <w:r w:rsidR="00A0284A" w:rsidRPr="00A0284A">
        <w:rPr>
          <w:highlight w:val="yellow"/>
        </w:rPr>
        <w:t>disse</w:t>
      </w:r>
      <w:r>
        <w:t xml:space="preserve"> </w:t>
      </w:r>
      <w:r w:rsidR="00A0284A" w:rsidRPr="00A0284A">
        <w:rPr>
          <w:highlight w:val="yellow"/>
        </w:rPr>
        <w:t>indkomst</w:t>
      </w:r>
      <w:r w:rsidRPr="00A0284A">
        <w:rPr>
          <w:highlight w:val="yellow"/>
        </w:rPr>
        <w:t>grupper</w:t>
      </w:r>
      <w:r>
        <w:t xml:space="preserve"> for at sammenligne forholdet mellem bunden og</w:t>
      </w:r>
    </w:p>
    <w:p w14:paraId="6CE649A9" w14:textId="48009323" w:rsidR="00561A46" w:rsidRDefault="00561A46" w:rsidP="00561A46">
      <w:r>
        <w:t xml:space="preserve">toppen, og dermed lave den bedste </w:t>
      </w:r>
      <w:r w:rsidR="00A0284A">
        <w:t xml:space="preserve">/ </w:t>
      </w:r>
      <w:r w:rsidR="00A0284A" w:rsidRPr="00A0284A">
        <w:rPr>
          <w:highlight w:val="yellow"/>
        </w:rPr>
        <w:t>mest tydelige</w:t>
      </w:r>
      <w:r w:rsidR="00A0284A">
        <w:t xml:space="preserve"> </w:t>
      </w:r>
      <w:r>
        <w:t>repræsentation af indkomstuligheden.</w:t>
      </w:r>
    </w:p>
    <w:p w14:paraId="1FDD67F5" w14:textId="2F679F99" w:rsidR="00561A46" w:rsidRDefault="00561A46" w:rsidP="00561A46">
      <w:r>
        <w:t>Figur 3 viser henholdsvis andel skat betalt af bruttoindkomsten for top-1% målt i procent</w:t>
      </w:r>
      <w:r w:rsidR="00A0284A">
        <w:t xml:space="preserve">, </w:t>
      </w:r>
      <w:r w:rsidRPr="00A0284A">
        <w:rPr>
          <w:highlight w:val="yellow"/>
        </w:rPr>
        <w:t>også</w:t>
      </w:r>
    </w:p>
    <w:p w14:paraId="0BE9EAFD" w14:textId="751F739D" w:rsidR="00561A46" w:rsidRDefault="00561A46" w:rsidP="00561A46">
      <w:r>
        <w:t>illustreret i figur 1</w:t>
      </w:r>
      <w:r w:rsidR="00A0284A" w:rsidRPr="00A0284A">
        <w:rPr>
          <w:highlight w:val="yellow"/>
        </w:rPr>
        <w:t>,</w:t>
      </w:r>
      <w:r w:rsidRPr="00A0284A">
        <w:rPr>
          <w:highlight w:val="yellow"/>
        </w:rPr>
        <w:t xml:space="preserve"> sammenlignet</w:t>
      </w:r>
      <w:r>
        <w:t xml:space="preserve"> med </w:t>
      </w:r>
      <w:proofErr w:type="spellStart"/>
      <w:r>
        <w:t>gini</w:t>
      </w:r>
      <w:proofErr w:type="spellEnd"/>
      <w:r>
        <w:t>-koefficienten for Danmark. D</w:t>
      </w:r>
      <w:r w:rsidRPr="00A0284A">
        <w:rPr>
          <w:highlight w:val="yellow"/>
        </w:rPr>
        <w:t>ataen</w:t>
      </w:r>
      <w:r w:rsidR="00A0284A" w:rsidRPr="00A0284A">
        <w:rPr>
          <w:highlight w:val="yellow"/>
        </w:rPr>
        <w:t>e</w:t>
      </w:r>
      <w:r>
        <w:t xml:space="preserve"> for </w:t>
      </w:r>
      <w:proofErr w:type="spellStart"/>
      <w:r>
        <w:t>gini</w:t>
      </w:r>
      <w:proofErr w:type="spellEnd"/>
      <w:r>
        <w:t>-koefficienten er</w:t>
      </w:r>
    </w:p>
    <w:p w14:paraId="27E89C3E" w14:textId="323E753A" w:rsidR="00561A46" w:rsidRDefault="00A0284A" w:rsidP="00561A46">
      <w:r w:rsidRPr="00A0284A">
        <w:rPr>
          <w:highlight w:val="yellow"/>
        </w:rPr>
        <w:t>hentet</w:t>
      </w:r>
      <w:r w:rsidR="00561A46">
        <w:t xml:space="preserve"> fra Danmarks statistik. </w:t>
      </w:r>
      <w:proofErr w:type="spellStart"/>
      <w:r w:rsidR="00561A46">
        <w:t>DST’s</w:t>
      </w:r>
      <w:proofErr w:type="spellEnd"/>
      <w:r w:rsidR="00561A46">
        <w:t xml:space="preserve"> data er beregnet med udgangspunkt i, at </w:t>
      </w:r>
      <w:proofErr w:type="spellStart"/>
      <w:r w:rsidR="00561A46">
        <w:t>gini</w:t>
      </w:r>
      <w:proofErr w:type="spellEnd"/>
      <w:r w:rsidR="00561A46">
        <w:t>-koefficienten ligger</w:t>
      </w:r>
    </w:p>
    <w:p w14:paraId="21BEB012" w14:textId="77777777" w:rsidR="00561A46" w:rsidRDefault="00561A46" w:rsidP="00561A46">
      <w:r>
        <w:t>mellem 0-100, hvor 0 er fuldkommen lighed og 100 vil en person få 100% af indkomsten i Danmark.</w:t>
      </w:r>
    </w:p>
    <w:p w14:paraId="2B756933" w14:textId="2123F07D" w:rsidR="00561A46" w:rsidRDefault="00561A46" w:rsidP="00561A46">
      <w:r>
        <w:t xml:space="preserve">(jf. ulighedsmål: </w:t>
      </w:r>
      <w:proofErr w:type="spellStart"/>
      <w:r>
        <w:t>gini</w:t>
      </w:r>
      <w:proofErr w:type="spellEnd"/>
      <w:r>
        <w:t>-koefficient, Danmarks Statistik, februar 2019)</w:t>
      </w:r>
    </w:p>
    <w:p w14:paraId="7ACDAAA5" w14:textId="77777777" w:rsidR="00A0284A" w:rsidRDefault="00A0284A" w:rsidP="00561A46"/>
    <w:p w14:paraId="0FF5165D" w14:textId="3C473D96" w:rsidR="003D75E0" w:rsidRDefault="00561A46" w:rsidP="00561A46">
      <w:r w:rsidRPr="00117F4C">
        <w:rPr>
          <w:b/>
          <w:bCs/>
        </w:rPr>
        <w:t xml:space="preserve">Resultater </w:t>
      </w:r>
      <w:r>
        <w:t>- Asger, Emil og Jeppe</w:t>
      </w:r>
    </w:p>
    <w:p w14:paraId="7DC992A3" w14:textId="77777777" w:rsidR="00561A46" w:rsidRDefault="00561A46" w:rsidP="00561A46">
      <w:r>
        <w:lastRenderedPageBreak/>
        <w:t>Tager man udgangspunkt i top-1%’s disponible indkomst er tendensen stigende jf. figur 1. Helt</w:t>
      </w:r>
    </w:p>
    <w:p w14:paraId="390B72EC" w14:textId="5DB8F6DC" w:rsidR="00561A46" w:rsidRDefault="00561A46" w:rsidP="00561A46">
      <w:r>
        <w:t xml:space="preserve">konkret er udviklingen fra i figurens tidsperiode steget 3,46 </w:t>
      </w:r>
      <w:r w:rsidRPr="00A0284A">
        <w:rPr>
          <w:highlight w:val="yellow"/>
        </w:rPr>
        <w:t>procentpoint</w:t>
      </w:r>
      <w:r>
        <w:t xml:space="preserve">. Hvis et år </w:t>
      </w:r>
      <w:r w:rsidR="00A0284A" w:rsidRPr="00A0284A">
        <w:rPr>
          <w:highlight w:val="yellow"/>
        </w:rPr>
        <w:t xml:space="preserve">skulle </w:t>
      </w:r>
      <w:r w:rsidRPr="00A0284A">
        <w:rPr>
          <w:highlight w:val="yellow"/>
        </w:rPr>
        <w:t>fremhæves</w:t>
      </w:r>
      <w:r w:rsidR="00A0284A">
        <w:t>,</w:t>
      </w:r>
    </w:p>
    <w:p w14:paraId="07449D62" w14:textId="77777777" w:rsidR="00561A46" w:rsidRDefault="00561A46" w:rsidP="00561A46">
      <w:r>
        <w:t>kunne det for eksempel være år 2003. Danmark havde været igennem en lavkonjunktur, og væksten</w:t>
      </w:r>
    </w:p>
    <w:p w14:paraId="6E565D50" w14:textId="77777777" w:rsidR="00561A46" w:rsidRDefault="00561A46" w:rsidP="00561A46">
      <w:r>
        <w:t>steg i de efterfølgende år igen (Johansen, Trier, Danmarks økonomi siden 1980, 2020 s. 24.). I år 2003</w:t>
      </w:r>
    </w:p>
    <w:p w14:paraId="0246C66B" w14:textId="77777777" w:rsidR="00561A46" w:rsidRDefault="00561A46" w:rsidP="00561A46">
      <w:r>
        <w:t>lå top-1%’s af den samlede indkomstandel på 7,66%. Andelen havde i årene før været højere, men</w:t>
      </w:r>
    </w:p>
    <w:p w14:paraId="7036B030" w14:textId="6C9FFCC0" w:rsidR="00561A46" w:rsidRDefault="00561A46" w:rsidP="00561A46">
      <w:r>
        <w:t xml:space="preserve">efterfølgende faldende. Det er dog interessant, efter år 2003, begynder en </w:t>
      </w:r>
      <w:r w:rsidRPr="00A0284A">
        <w:rPr>
          <w:highlight w:val="yellow"/>
        </w:rPr>
        <w:t>st</w:t>
      </w:r>
      <w:r w:rsidR="00A0284A" w:rsidRPr="00A0284A">
        <w:rPr>
          <w:highlight w:val="yellow"/>
        </w:rPr>
        <w:t>ærk</w:t>
      </w:r>
      <w:r>
        <w:t xml:space="preserve"> stigning i top-1%’s</w:t>
      </w:r>
    </w:p>
    <w:p w14:paraId="7D121FEA" w14:textId="1BE33B44" w:rsidR="00561A46" w:rsidRDefault="00561A46" w:rsidP="00561A46">
      <w:r>
        <w:t xml:space="preserve">indkomstandel, hvor maksimum findes ved lidt over ti procent før finanskrisen. </w:t>
      </w:r>
      <w:r w:rsidRPr="00A0284A">
        <w:rPr>
          <w:highlight w:val="yellow"/>
        </w:rPr>
        <w:t>Et niveau</w:t>
      </w:r>
      <w:r w:rsidR="00A0284A">
        <w:t>,</w:t>
      </w:r>
      <w:r>
        <w:t xml:space="preserve"> der senere</w:t>
      </w:r>
    </w:p>
    <w:p w14:paraId="5AEDA443" w14:textId="77777777" w:rsidR="00561A46" w:rsidRDefault="00561A46" w:rsidP="00561A46">
      <w:r>
        <w:t xml:space="preserve">hen er nået i 2017. Derfor er finanskrisen en </w:t>
      </w:r>
      <w:proofErr w:type="spellStart"/>
      <w:r w:rsidRPr="00A0284A">
        <w:rPr>
          <w:i/>
          <w:iCs/>
        </w:rPr>
        <w:t>outlier</w:t>
      </w:r>
      <w:proofErr w:type="spellEnd"/>
      <w:r>
        <w:t>, da udviklingen adskiller sig fra den generelle</w:t>
      </w:r>
    </w:p>
    <w:p w14:paraId="69C3752E" w14:textId="77777777" w:rsidR="00561A46" w:rsidRDefault="00561A46" w:rsidP="00561A46">
      <w:r>
        <w:t>tendens gennem hele perioden.</w:t>
      </w:r>
    </w:p>
    <w:p w14:paraId="0559535E" w14:textId="5C3333E0" w:rsidR="00561A46" w:rsidRDefault="00561A46" w:rsidP="00561A46">
      <w:r w:rsidRPr="00521CDB">
        <w:rPr>
          <w:highlight w:val="yellow"/>
        </w:rPr>
        <w:t xml:space="preserve">År 2003 er </w:t>
      </w:r>
      <w:r w:rsidR="00521CDB" w:rsidRPr="00521CDB">
        <w:rPr>
          <w:highlight w:val="yellow"/>
        </w:rPr>
        <w:t>bemærkelsesværdigt</w:t>
      </w:r>
      <w:r w:rsidRPr="00521CDB">
        <w:rPr>
          <w:highlight w:val="yellow"/>
        </w:rPr>
        <w:t xml:space="preserve"> på andre parametre, da andelen af deres</w:t>
      </w:r>
      <w:r w:rsidR="00521CDB" w:rsidRPr="00521CDB">
        <w:rPr>
          <w:highlight w:val="yellow"/>
        </w:rPr>
        <w:t xml:space="preserve"> </w:t>
      </w:r>
      <w:r w:rsidRPr="00521CDB">
        <w:rPr>
          <w:highlight w:val="yellow"/>
        </w:rPr>
        <w:t>indkomst, som top-1% betalte i skat ud fra deres bruttoindkomst</w:t>
      </w:r>
      <w:r w:rsidR="00521CDB" w:rsidRPr="00521CDB">
        <w:rPr>
          <w:highlight w:val="yellow"/>
        </w:rPr>
        <w:t>, faldt i de efterfølgende år</w:t>
      </w:r>
      <w:r w:rsidRPr="00521CDB">
        <w:rPr>
          <w:highlight w:val="yellow"/>
        </w:rPr>
        <w:t>.</w:t>
      </w:r>
      <w:r>
        <w:t xml:space="preserve"> Den faldt fra 46% til cirka 41%. Et</w:t>
      </w:r>
    </w:p>
    <w:p w14:paraId="4EDFFC63" w14:textId="13599C9A" w:rsidR="00561A46" w:rsidRDefault="00561A46" w:rsidP="00561A46">
      <w:r>
        <w:t xml:space="preserve">fald på 5 </w:t>
      </w:r>
      <w:r w:rsidRPr="00A0284A">
        <w:rPr>
          <w:highlight w:val="yellow"/>
        </w:rPr>
        <w:t>procentpoint.</w:t>
      </w:r>
      <w:r>
        <w:t xml:space="preserve"> I hele datasættets periode en forskel på 7 </w:t>
      </w:r>
      <w:r w:rsidRPr="00A0284A">
        <w:rPr>
          <w:highlight w:val="yellow"/>
        </w:rPr>
        <w:t>procentpoint</w:t>
      </w:r>
      <w:r>
        <w:t>. Før år 2003 havde</w:t>
      </w:r>
    </w:p>
    <w:p w14:paraId="01E2477F" w14:textId="77777777" w:rsidR="00561A46" w:rsidRDefault="00561A46" w:rsidP="00561A46">
      <w:r>
        <w:t>andelen skat betalt af bruttoindkomst ligget omkring 46% med nogle svingninger. Dog kan der findes</w:t>
      </w:r>
    </w:p>
    <w:p w14:paraId="60DD8B55" w14:textId="77777777" w:rsidR="00561A46" w:rsidRDefault="00561A46" w:rsidP="00561A46">
      <w:r>
        <w:t>en generel tendens efter år 2003, som følge af skattelettelserne foretaget i samme år for hele den</w:t>
      </w:r>
    </w:p>
    <w:p w14:paraId="2E371E90" w14:textId="77777777" w:rsidR="00561A46" w:rsidRDefault="00561A46" w:rsidP="00561A46">
      <w:r>
        <w:t>danske befolkning (Skatteministeriet, Så er det vedtaget. Første reelle skattelettelser i årevis, 2003).</w:t>
      </w:r>
    </w:p>
    <w:p w14:paraId="139C4D43" w14:textId="77777777" w:rsidR="00561A46" w:rsidRDefault="00561A46" w:rsidP="00561A46">
      <w:r>
        <w:t>Herefter falder andelen betalt i skat langsomt, dog med enkelte vendepunkter. Intervallet i årene</w:t>
      </w:r>
    </w:p>
    <w:p w14:paraId="6E4CB9BC" w14:textId="77777777" w:rsidR="00561A46" w:rsidRDefault="00561A46" w:rsidP="00561A46">
      <w:r>
        <w:t>2004-2007 falder andelen af bruttoindkomsten betalt i skat til omkring 41%. En procentdel som har</w:t>
      </w:r>
    </w:p>
    <w:p w14:paraId="107E5C8F" w14:textId="77777777" w:rsidR="00561A46" w:rsidRDefault="00561A46" w:rsidP="00561A46">
      <w:r>
        <w:t>været svingende omkring 41% siden år 2007 jf. figur 1.</w:t>
      </w:r>
    </w:p>
    <w:p w14:paraId="67662D75" w14:textId="77777777" w:rsidR="00561A46" w:rsidRDefault="00561A46" w:rsidP="00561A46">
      <w:r>
        <w:t>Ud fra dette kan en korrelation mellem den disponible indkomst andel, og andelen skat betalt af</w:t>
      </w:r>
    </w:p>
    <w:p w14:paraId="55EADF9B" w14:textId="77777777" w:rsidR="00561A46" w:rsidRDefault="00561A46" w:rsidP="00561A46">
      <w:r>
        <w:t>bruttoindkomst fremhæves. Generelt kan det siges, at andelen af den disponible indkomst stiger,</w:t>
      </w:r>
    </w:p>
    <w:p w14:paraId="2E91320C" w14:textId="77777777" w:rsidR="00561A46" w:rsidRDefault="00561A46" w:rsidP="00561A46">
      <w:r>
        <w:t>når andelen skat betalt af bruttoindkomst falder og omvendt jf. figur 1. Det er dog vigtigt at</w:t>
      </w:r>
    </w:p>
    <w:p w14:paraId="1339D00D" w14:textId="77777777" w:rsidR="00561A46" w:rsidRDefault="00561A46" w:rsidP="00561A46">
      <w:r>
        <w:t>pointere, at forholdet mellem andelen skat betalt af bruttoindkomst og den disponible indkomst</w:t>
      </w:r>
    </w:p>
    <w:p w14:paraId="2BEF4676" w14:textId="2F814307" w:rsidR="00561A46" w:rsidRDefault="00561A46" w:rsidP="00561A46">
      <w:r>
        <w:t>ikke er et fuldstændigt alt andet lige forhold,</w:t>
      </w:r>
      <w:r w:rsidR="00521CDB" w:rsidRPr="00521CDB">
        <w:rPr>
          <w:highlight w:val="yellow"/>
        </w:rPr>
        <w:t>????</w:t>
      </w:r>
      <w:r>
        <w:t xml:space="preserve"> og der er markant flere faktorer, som spiller en rolle</w:t>
      </w:r>
    </w:p>
    <w:p w14:paraId="156ED823" w14:textId="0BCFBF26" w:rsidR="00561A46" w:rsidRDefault="00561A46" w:rsidP="00561A46">
      <w:r>
        <w:t xml:space="preserve">med hensyn til den disponible indkomst. </w:t>
      </w:r>
      <w:r w:rsidR="00521CDB" w:rsidRPr="00521CDB">
        <w:rPr>
          <w:highlight w:val="yellow"/>
        </w:rPr>
        <w:t>D</w:t>
      </w:r>
      <w:r w:rsidRPr="00521CDB">
        <w:rPr>
          <w:highlight w:val="yellow"/>
        </w:rPr>
        <w:t xml:space="preserve">ette er </w:t>
      </w:r>
      <w:r w:rsidR="00521CDB" w:rsidRPr="00521CDB">
        <w:rPr>
          <w:highlight w:val="yellow"/>
        </w:rPr>
        <w:t>for eksempel</w:t>
      </w:r>
      <w:r w:rsidR="00521CDB">
        <w:t xml:space="preserve"> </w:t>
      </w:r>
      <w:r>
        <w:t>meget tydeligt, når vi tager</w:t>
      </w:r>
    </w:p>
    <w:p w14:paraId="6FEA1E98" w14:textId="3F3DE19C" w:rsidR="00561A46" w:rsidRDefault="00561A46" w:rsidP="00561A46">
      <w:r>
        <w:t xml:space="preserve">udgangspunkt i finanskrisen. Her kan </w:t>
      </w:r>
      <w:r w:rsidRPr="00115E7C">
        <w:rPr>
          <w:highlight w:val="yellow"/>
        </w:rPr>
        <w:t xml:space="preserve">vi </w:t>
      </w:r>
      <w:r w:rsidR="00115E7C" w:rsidRPr="00115E7C">
        <w:rPr>
          <w:highlight w:val="yellow"/>
        </w:rPr>
        <w:t>bemærke, at</w:t>
      </w:r>
      <w:r>
        <w:t xml:space="preserve"> andelen skat betalt af bruttoindkomst faktisk ikke ændrer</w:t>
      </w:r>
      <w:r w:rsidR="00115E7C">
        <w:t xml:space="preserve"> </w:t>
      </w:r>
      <w:r>
        <w:t>sig særdeles meget. Derimod kan vi udlede, at den disponible indkomst for top-1% falder meget</w:t>
      </w:r>
    </w:p>
    <w:p w14:paraId="03A4A269" w14:textId="6F6E14BB" w:rsidR="00561A46" w:rsidRDefault="00561A46" w:rsidP="00561A46">
      <w:r>
        <w:t xml:space="preserve">kraftigt. En forklaring på </w:t>
      </w:r>
      <w:r w:rsidRPr="00115E7C">
        <w:rPr>
          <w:highlight w:val="yellow"/>
        </w:rPr>
        <w:t>hvorfor</w:t>
      </w:r>
      <w:r w:rsidR="00115E7C" w:rsidRPr="00115E7C">
        <w:rPr>
          <w:highlight w:val="yellow"/>
        </w:rPr>
        <w:t xml:space="preserve"> d</w:t>
      </w:r>
      <w:r w:rsidRPr="00115E7C">
        <w:rPr>
          <w:highlight w:val="yellow"/>
        </w:rPr>
        <w:t>en</w:t>
      </w:r>
      <w:r>
        <w:t xml:space="preserve"> disponible indkomst er stigende, når andelen skat betalt af</w:t>
      </w:r>
    </w:p>
    <w:p w14:paraId="5DF74CEA" w14:textId="6D1E29F4" w:rsidR="00561A46" w:rsidRDefault="00561A46" w:rsidP="00561A46">
      <w:r>
        <w:t xml:space="preserve">bruttoindkomst </w:t>
      </w:r>
      <w:r w:rsidRPr="00115E7C">
        <w:rPr>
          <w:highlight w:val="yellow"/>
        </w:rPr>
        <w:t>falder</w:t>
      </w:r>
      <w:r w:rsidR="00115E7C" w:rsidRPr="00115E7C">
        <w:rPr>
          <w:highlight w:val="yellow"/>
        </w:rPr>
        <w:t>,</w:t>
      </w:r>
      <w:r w:rsidRPr="00115E7C">
        <w:rPr>
          <w:highlight w:val="yellow"/>
        </w:rPr>
        <w:t xml:space="preserve"> kunne</w:t>
      </w:r>
      <w:r>
        <w:t xml:space="preserve"> være, at det skaber et øget incitament </w:t>
      </w:r>
      <w:r w:rsidR="00115E7C" w:rsidRPr="00115E7C">
        <w:rPr>
          <w:highlight w:val="yellow"/>
        </w:rPr>
        <w:t>til</w:t>
      </w:r>
      <w:r>
        <w:t xml:space="preserve"> at arbejde, hvilket folk vil</w:t>
      </w:r>
    </w:p>
    <w:p w14:paraId="734EA4BE" w14:textId="5B546153" w:rsidR="00561A46" w:rsidRDefault="00561A46" w:rsidP="00561A46">
      <w:r>
        <w:t>reagere på (</w:t>
      </w:r>
      <w:proofErr w:type="spellStart"/>
      <w:r>
        <w:t>Mankiw</w:t>
      </w:r>
      <w:proofErr w:type="spellEnd"/>
      <w:r>
        <w:t xml:space="preserve"> og Taylor, </w:t>
      </w:r>
      <w:proofErr w:type="spellStart"/>
      <w:r>
        <w:t>Microeconomics</w:t>
      </w:r>
      <w:proofErr w:type="spellEnd"/>
      <w:r>
        <w:t xml:space="preserve">, s. 5-6 ). </w:t>
      </w:r>
      <w:r w:rsidRPr="00115E7C">
        <w:rPr>
          <w:highlight w:val="yellow"/>
        </w:rPr>
        <w:t>Det</w:t>
      </w:r>
      <w:r>
        <w:t xml:space="preserve"> vil sige, at man er mere tilbøjelig til</w:t>
      </w:r>
    </w:p>
    <w:p w14:paraId="2B12F0E8" w14:textId="77777777" w:rsidR="00561A46" w:rsidRDefault="00561A46" w:rsidP="00561A46">
      <w:r>
        <w:t>at arbejde hårdere eller komme i arbejde, når man ved, at man kan beholde flere penge af dem, som</w:t>
      </w:r>
    </w:p>
    <w:p w14:paraId="666D0D88" w14:textId="7FD6F9B7" w:rsidR="00561A46" w:rsidRPr="00561A46" w:rsidRDefault="00561A46" w:rsidP="00561A46">
      <w:r>
        <w:lastRenderedPageBreak/>
        <w:t xml:space="preserve">man tjener. Et andet </w:t>
      </w:r>
      <w:r w:rsidR="00115E7C" w:rsidRPr="00115E7C">
        <w:rPr>
          <w:highlight w:val="yellow"/>
        </w:rPr>
        <w:t>betydningsfuldt</w:t>
      </w:r>
      <w:r w:rsidR="00115E7C">
        <w:t xml:space="preserve"> </w:t>
      </w:r>
      <w:r>
        <w:t xml:space="preserve">argument, at det ikke er </w:t>
      </w:r>
      <w:r w:rsidR="00115E7C">
        <w:t>et</w:t>
      </w:r>
      <w:r>
        <w:t xml:space="preserve"> øget</w:t>
      </w:r>
      <w:r w:rsidR="005120EA">
        <w:t xml:space="preserve"> </w:t>
      </w:r>
      <w:r>
        <w:t>incitament for arbejde, som resulterer i en stigning af den disponible indkomst. Argumentet lyder</w:t>
      </w:r>
      <w:r w:rsidR="005120EA">
        <w:t xml:space="preserve"> </w:t>
      </w:r>
      <w:r>
        <w:t>på, at en bedre forklaring kunne være, at folk vil forhandle</w:t>
      </w:r>
      <w:r w:rsidR="00115E7C" w:rsidRPr="00115E7C">
        <w:rPr>
          <w:highlight w:val="yellow"/>
        </w:rPr>
        <w:t>???</w:t>
      </w:r>
      <w:r>
        <w:t xml:space="preserve"> hårdere, hvis andel skat betalt af</w:t>
      </w:r>
      <w:r w:rsidR="005120EA">
        <w:t xml:space="preserve"> </w:t>
      </w:r>
      <w:r>
        <w:t>bruttoindkomst er relativ lav, da man beholder flere penge selv (</w:t>
      </w:r>
      <w:proofErr w:type="spellStart"/>
      <w:r>
        <w:t>Piketty</w:t>
      </w:r>
      <w:proofErr w:type="spellEnd"/>
      <w:r>
        <w:t xml:space="preserve"> et al, The Top 1 Percent in</w:t>
      </w:r>
      <w:r w:rsidR="005120EA">
        <w:t xml:space="preserve"> </w:t>
      </w:r>
      <w:r w:rsidRPr="005120EA">
        <w:t xml:space="preserve">International and </w:t>
      </w:r>
      <w:proofErr w:type="spellStart"/>
      <w:r w:rsidRPr="005120EA">
        <w:t>Historical</w:t>
      </w:r>
      <w:proofErr w:type="spellEnd"/>
      <w:r w:rsidRPr="005120EA">
        <w:t xml:space="preserve"> </w:t>
      </w:r>
      <w:proofErr w:type="spellStart"/>
      <w:r w:rsidRPr="005120EA">
        <w:t>Perspective</w:t>
      </w:r>
      <w:proofErr w:type="spellEnd"/>
      <w:r w:rsidRPr="005120EA">
        <w:t>, 2013 s. 10).</w:t>
      </w:r>
      <w:r w:rsidR="00516ACF">
        <w:t xml:space="preserve"> </w:t>
      </w:r>
      <w:r w:rsidRPr="00561A46">
        <w:t>Modsat den udledte korrelation i top-1%’s disponible indkomst og andel betalt i skat, ses et</w:t>
      </w:r>
    </w:p>
    <w:p w14:paraId="00AD0555" w14:textId="77777777" w:rsidR="00561A46" w:rsidRPr="005120EA" w:rsidRDefault="00561A46" w:rsidP="00561A46">
      <w:pPr>
        <w:rPr>
          <w:b/>
          <w:bCs/>
        </w:rPr>
      </w:pPr>
      <w:r w:rsidRPr="00561A46">
        <w:t>anderledes billede ved de laveste 30%. Den disponible indkomst steg for top-1%, når gruppen</w:t>
      </w:r>
    </w:p>
    <w:p w14:paraId="08B24913" w14:textId="77777777" w:rsidR="00561A46" w:rsidRPr="00561A46" w:rsidRDefault="00561A46" w:rsidP="00561A46">
      <w:r w:rsidRPr="00561A46">
        <w:t>betalte en lavere andel i skat. For de laveste følges kurverne pænt ad. Igen tages udgangspunktet i</w:t>
      </w:r>
    </w:p>
    <w:p w14:paraId="3AAA2469" w14:textId="77777777" w:rsidR="00561A46" w:rsidRPr="00561A46" w:rsidRDefault="00561A46" w:rsidP="00561A46">
      <w:r w:rsidRPr="00561A46">
        <w:t>2003. Den disponible indkomst andel for den omtalte gruppe ligger på 18% jf. figur 2. Fra 2003 til</w:t>
      </w:r>
    </w:p>
    <w:p w14:paraId="2C43B290" w14:textId="3C8E75FF" w:rsidR="00561A46" w:rsidRPr="00561A46" w:rsidRDefault="00561A46" w:rsidP="00561A46">
      <w:r w:rsidRPr="00561A46">
        <w:t xml:space="preserve">2017 falder andelen af den disponible indkomst til 16%. Et fald på ca. 2 </w:t>
      </w:r>
      <w:r w:rsidRPr="00521CDB">
        <w:rPr>
          <w:highlight w:val="yellow"/>
        </w:rPr>
        <w:t>procentpoint</w:t>
      </w:r>
      <w:r w:rsidRPr="00561A46">
        <w:t>. Op til</w:t>
      </w:r>
    </w:p>
    <w:p w14:paraId="3C261B60" w14:textId="77777777" w:rsidR="00561A46" w:rsidRPr="00561A46" w:rsidRDefault="00561A46" w:rsidP="00561A46">
      <w:r w:rsidRPr="00561A46">
        <w:t>finanskrisen i 2009 falder andelen stødt, for derefter at være langsomt stigende, og vender igen</w:t>
      </w:r>
    </w:p>
    <w:p w14:paraId="1CF4FC48" w14:textId="77777777" w:rsidR="00561A46" w:rsidRPr="00561A46" w:rsidRDefault="00561A46" w:rsidP="00561A46">
      <w:r w:rsidRPr="00561A46">
        <w:t>omkring 2013. Hvilket korrelerer med stigningen i top-1%’s indkomstandel.</w:t>
      </w:r>
    </w:p>
    <w:p w14:paraId="0FC0A516" w14:textId="77777777" w:rsidR="00561A46" w:rsidRPr="00561A46" w:rsidRDefault="00561A46" w:rsidP="00561A46">
      <w:r w:rsidRPr="00561A46">
        <w:t>Som tidligere nævnt blev der foretaget et institutionelt indgreb i skatten, hvilket udmøntede sig i</w:t>
      </w:r>
    </w:p>
    <w:p w14:paraId="6C89E47A" w14:textId="40A339C3" w:rsidR="00561A46" w:rsidRPr="00561A46" w:rsidRDefault="00561A46" w:rsidP="00561A46">
      <w:r w:rsidRPr="00561A46">
        <w:t xml:space="preserve">skattelettelser for den samlede danske befolkning, og hvor man kan </w:t>
      </w:r>
      <w:r w:rsidR="005120EA" w:rsidRPr="005120EA">
        <w:rPr>
          <w:highlight w:val="yellow"/>
        </w:rPr>
        <w:t>aflæse</w:t>
      </w:r>
      <w:r w:rsidRPr="00561A46">
        <w:t xml:space="preserve"> et stort fald i andelen af</w:t>
      </w:r>
    </w:p>
    <w:p w14:paraId="010F11F6" w14:textId="77777777" w:rsidR="00561A46" w:rsidRPr="00561A46" w:rsidRDefault="00561A46" w:rsidP="00561A46">
      <w:r w:rsidRPr="00561A46">
        <w:t>betalt skat hos top-1% efter 2003, sker der ingen udvikling for de laveste 30%. For de laveste</w:t>
      </w:r>
    </w:p>
    <w:p w14:paraId="3A30C4BD" w14:textId="77777777" w:rsidR="00561A46" w:rsidRPr="00561A46" w:rsidRDefault="00561A46" w:rsidP="00561A46">
      <w:r w:rsidRPr="00561A46">
        <w:t>forbliver andelen betalt i skat på samme niveau jf. figur 2. De betaler altså samme andel af deres</w:t>
      </w:r>
    </w:p>
    <w:p w14:paraId="7BF84D3E" w14:textId="468F5EEF" w:rsidR="00561A46" w:rsidRPr="00561A46" w:rsidRDefault="00561A46" w:rsidP="00561A46">
      <w:r w:rsidRPr="00561A46">
        <w:t xml:space="preserve">bruttoindkomst både før og efter skattelettelserne. Det er dog </w:t>
      </w:r>
      <w:r w:rsidR="005120EA" w:rsidRPr="005120EA">
        <w:rPr>
          <w:highlight w:val="yellow"/>
        </w:rPr>
        <w:t>markant</w:t>
      </w:r>
      <w:r w:rsidRPr="00561A46">
        <w:t>, at indkomstandelen for</w:t>
      </w:r>
    </w:p>
    <w:p w14:paraId="7FB82CDE" w14:textId="75E43534" w:rsidR="00561A46" w:rsidRPr="00561A46" w:rsidRDefault="00561A46" w:rsidP="00561A46">
      <w:r w:rsidRPr="00561A46">
        <w:t xml:space="preserve">bunden er faldende, mens den er stigende for top-1%. Det kan derfor </w:t>
      </w:r>
      <w:r w:rsidR="005120EA" w:rsidRPr="005120EA">
        <w:rPr>
          <w:highlight w:val="yellow"/>
        </w:rPr>
        <w:t>konstateres</w:t>
      </w:r>
      <w:r w:rsidRPr="005120EA">
        <w:rPr>
          <w:highlight w:val="yellow"/>
        </w:rPr>
        <w:t xml:space="preserve"> ud fra</w:t>
      </w:r>
      <w:r w:rsidRPr="00561A46">
        <w:t xml:space="preserve"> de to figurer,</w:t>
      </w:r>
    </w:p>
    <w:p w14:paraId="579E4FD6" w14:textId="0E237760" w:rsidR="00561A46" w:rsidRPr="00561A46" w:rsidRDefault="005120EA" w:rsidP="00561A46">
      <w:r w:rsidRPr="005120EA">
        <w:rPr>
          <w:highlight w:val="yellow"/>
        </w:rPr>
        <w:t>at</w:t>
      </w:r>
      <w:r>
        <w:t xml:space="preserve"> </w:t>
      </w:r>
      <w:r w:rsidR="00561A46" w:rsidRPr="00561A46">
        <w:t>uligheden er stigende, og distancen mellem toppen og bunden af lønmodtagerne er stigende. Helt</w:t>
      </w:r>
    </w:p>
    <w:p w14:paraId="6F69A313" w14:textId="77777777" w:rsidR="00561A46" w:rsidRPr="00561A46" w:rsidRDefault="00561A46" w:rsidP="00561A46">
      <w:r w:rsidRPr="00561A46">
        <w:t>konkret tjener top-1% ca. 11%, mens de laveste 30% tjener 16% af den samlede danske disponible</w:t>
      </w:r>
    </w:p>
    <w:p w14:paraId="42A2040B" w14:textId="266645BF" w:rsidR="00561A46" w:rsidRPr="00561A46" w:rsidRDefault="00561A46" w:rsidP="00561A46">
      <w:r w:rsidRPr="00561A46">
        <w:t xml:space="preserve">indkomst. En forskel på ca. 5 </w:t>
      </w:r>
      <w:r w:rsidRPr="00521CDB">
        <w:rPr>
          <w:highlight w:val="yellow"/>
        </w:rPr>
        <w:t>procentpoint</w:t>
      </w:r>
      <w:r w:rsidRPr="00561A46">
        <w:t>.</w:t>
      </w:r>
    </w:p>
    <w:p w14:paraId="5C81E273" w14:textId="1BCBDBD2" w:rsidR="00561A46" w:rsidRPr="00561A46" w:rsidRDefault="00561A46" w:rsidP="00561A46">
      <w:r w:rsidRPr="00561A46">
        <w:t>Hvis man skulle sammenligne Danmark med et andet land,</w:t>
      </w:r>
      <w:r w:rsidR="005120EA">
        <w:t xml:space="preserve"> </w:t>
      </w:r>
      <w:r w:rsidR="005120EA" w:rsidRPr="005120EA">
        <w:rPr>
          <w:highlight w:val="yellow"/>
        </w:rPr>
        <w:t>ville</w:t>
      </w:r>
      <w:r w:rsidRPr="00561A46">
        <w:t xml:space="preserve"> verdens største økonomi være et</w:t>
      </w:r>
    </w:p>
    <w:p w14:paraId="7DD9486A" w14:textId="77777777" w:rsidR="00561A46" w:rsidRPr="00561A46" w:rsidRDefault="00561A46" w:rsidP="00561A46">
      <w:r w:rsidRPr="00561A46">
        <w:t>godt udgangspunkt. Kigger man på udviklingen i USA, så er indkomstandelen for den amerikanske</w:t>
      </w:r>
    </w:p>
    <w:p w14:paraId="13BC0744" w14:textId="77777777" w:rsidR="00561A46" w:rsidRPr="00561A46" w:rsidRDefault="00561A46" w:rsidP="00561A46">
      <w:pPr>
        <w:rPr>
          <w:lang w:val="en-US"/>
        </w:rPr>
      </w:pPr>
      <w:r w:rsidRPr="00561A46">
        <w:rPr>
          <w:lang w:val="en-US"/>
        </w:rPr>
        <w:t xml:space="preserve">top-1% </w:t>
      </w:r>
      <w:proofErr w:type="spellStart"/>
      <w:r w:rsidRPr="00561A46">
        <w:rPr>
          <w:lang w:val="en-US"/>
        </w:rPr>
        <w:t>også</w:t>
      </w:r>
      <w:proofErr w:type="spellEnd"/>
      <w:r w:rsidRPr="00561A46">
        <w:rPr>
          <w:lang w:val="en-US"/>
        </w:rPr>
        <w:t xml:space="preserve"> </w:t>
      </w:r>
      <w:proofErr w:type="spellStart"/>
      <w:r w:rsidRPr="00561A46">
        <w:rPr>
          <w:lang w:val="en-US"/>
        </w:rPr>
        <w:t>stigende</w:t>
      </w:r>
      <w:proofErr w:type="spellEnd"/>
      <w:r w:rsidRPr="00561A46">
        <w:rPr>
          <w:lang w:val="en-US"/>
        </w:rPr>
        <w:t xml:space="preserve">. </w:t>
      </w:r>
      <w:proofErr w:type="spellStart"/>
      <w:r w:rsidRPr="00561A46">
        <w:rPr>
          <w:lang w:val="en-US"/>
        </w:rPr>
        <w:t>Ifølge</w:t>
      </w:r>
      <w:proofErr w:type="spellEnd"/>
      <w:r w:rsidRPr="00561A46">
        <w:rPr>
          <w:lang w:val="en-US"/>
        </w:rPr>
        <w:t xml:space="preserve"> (Piketty et al, 2011, Top Incomes in the Long Run of History s. 7) </w:t>
      </w:r>
      <w:proofErr w:type="spellStart"/>
      <w:r w:rsidRPr="00561A46">
        <w:rPr>
          <w:lang w:val="en-US"/>
        </w:rPr>
        <w:t>tjener</w:t>
      </w:r>
      <w:proofErr w:type="spellEnd"/>
    </w:p>
    <w:p w14:paraId="2F6F7FD0" w14:textId="77777777" w:rsidR="00561A46" w:rsidRPr="00561A46" w:rsidRDefault="00561A46" w:rsidP="00561A46">
      <w:r w:rsidRPr="00561A46">
        <w:t>den ene procent i USA ca. 24% af den samlede disponible indkomst i USA. Dette er ca. 13%</w:t>
      </w:r>
    </w:p>
    <w:p w14:paraId="131813F6" w14:textId="134E1A31" w:rsidR="00561A46" w:rsidRDefault="00561A46" w:rsidP="00561A46">
      <w:r w:rsidRPr="00561A46">
        <w:t xml:space="preserve">procentpoint højere end i Danmark. Distancen mellem top og bund er derfor endnu større </w:t>
      </w:r>
      <w:r w:rsidRPr="005120EA">
        <w:rPr>
          <w:highlight w:val="yellow"/>
        </w:rPr>
        <w:t>en</w:t>
      </w:r>
      <w:r w:rsidR="005120EA" w:rsidRPr="005120EA">
        <w:rPr>
          <w:highlight w:val="yellow"/>
        </w:rPr>
        <w:t>d i</w:t>
      </w:r>
      <w:r w:rsidRPr="00561A46">
        <w:t xml:space="preserve"> USA.</w:t>
      </w:r>
    </w:p>
    <w:p w14:paraId="1C41DD00" w14:textId="77777777" w:rsidR="00561A46" w:rsidRDefault="00561A46" w:rsidP="00561A46">
      <w:r>
        <w:t>Begge lande har altså haft en stigende udvikling, og fortsættes denne udvikling, vil afstanden mellem</w:t>
      </w:r>
    </w:p>
    <w:p w14:paraId="794DE482" w14:textId="0843F6EC" w:rsidR="00561A46" w:rsidRDefault="00561A46" w:rsidP="00561A46">
      <w:r>
        <w:t>top og bund kun forstørres.</w:t>
      </w:r>
    </w:p>
    <w:p w14:paraId="154CDB6E" w14:textId="77777777" w:rsidR="00561A46" w:rsidRDefault="00561A46" w:rsidP="00561A46">
      <w:r>
        <w:t xml:space="preserve">Med afsæt i top-1%’s andel skat betalt af deres bruttoindkomst og </w:t>
      </w:r>
      <w:proofErr w:type="spellStart"/>
      <w:r>
        <w:t>gini</w:t>
      </w:r>
      <w:proofErr w:type="spellEnd"/>
      <w:r>
        <w:t>-koefficient som</w:t>
      </w:r>
    </w:p>
    <w:p w14:paraId="408ACC99" w14:textId="245C4730" w:rsidR="00561A46" w:rsidRDefault="00561A46" w:rsidP="00561A46">
      <w:r>
        <w:t>repræsentativ måleenhed for økonomisk ulighed i samfundet jf. figur 3</w:t>
      </w:r>
      <w:r w:rsidR="005120EA">
        <w:t>,</w:t>
      </w:r>
      <w:r>
        <w:t xml:space="preserve"> </w:t>
      </w:r>
      <w:r w:rsidR="005120EA" w:rsidRPr="005120EA">
        <w:rPr>
          <w:highlight w:val="yellow"/>
        </w:rPr>
        <w:t>k</w:t>
      </w:r>
      <w:r w:rsidRPr="005120EA">
        <w:rPr>
          <w:highlight w:val="yellow"/>
        </w:rPr>
        <w:t>an</w:t>
      </w:r>
      <w:r>
        <w:t xml:space="preserve"> man antage en</w:t>
      </w:r>
    </w:p>
    <w:p w14:paraId="27D7E7EB" w14:textId="77777777" w:rsidR="00561A46" w:rsidRDefault="00561A46" w:rsidP="00561A46">
      <w:r>
        <w:t>korrelation mellem indkomstuligheden i Danmark og den andel skat top-1% skal betale af deres</w:t>
      </w:r>
    </w:p>
    <w:p w14:paraId="20E8F026" w14:textId="260A7645" w:rsidR="00561A46" w:rsidRDefault="00561A46" w:rsidP="00561A46">
      <w:r>
        <w:t xml:space="preserve">bruttoindkomst. Den generelle </w:t>
      </w:r>
      <w:r w:rsidRPr="00655503">
        <w:rPr>
          <w:highlight w:val="yellow"/>
        </w:rPr>
        <w:t xml:space="preserve">tendens fra 1987-2018 </w:t>
      </w:r>
      <w:r w:rsidR="005120EA" w:rsidRPr="00655503">
        <w:rPr>
          <w:highlight w:val="yellow"/>
        </w:rPr>
        <w:t>har været</w:t>
      </w:r>
      <w:r w:rsidRPr="00655503">
        <w:rPr>
          <w:highlight w:val="yellow"/>
        </w:rPr>
        <w:t>, at top-1</w:t>
      </w:r>
      <w:r>
        <w:t>% betalt skat af</w:t>
      </w:r>
    </w:p>
    <w:p w14:paraId="2351AA1D" w14:textId="7A680D67" w:rsidR="00561A46" w:rsidRDefault="00561A46" w:rsidP="00561A46">
      <w:r>
        <w:lastRenderedPageBreak/>
        <w:t xml:space="preserve">deres bruttoindkomst formindskes, og </w:t>
      </w:r>
      <w:proofErr w:type="spellStart"/>
      <w:r>
        <w:t>gini</w:t>
      </w:r>
      <w:proofErr w:type="spellEnd"/>
      <w:r>
        <w:t xml:space="preserve">-koefficienten har været stigende, hvilket </w:t>
      </w:r>
      <w:r w:rsidRPr="00655503">
        <w:rPr>
          <w:highlight w:val="yellow"/>
        </w:rPr>
        <w:t>validere</w:t>
      </w:r>
      <w:r w:rsidR="00655503" w:rsidRPr="00655503">
        <w:rPr>
          <w:highlight w:val="yellow"/>
        </w:rPr>
        <w:t>r</w:t>
      </w:r>
      <w:r>
        <w:t xml:space="preserve"> den</w:t>
      </w:r>
    </w:p>
    <w:p w14:paraId="0EF7D8E1" w14:textId="5643D281" w:rsidR="00561A46" w:rsidRDefault="00561A46" w:rsidP="00561A46">
      <w:r w:rsidRPr="00655503">
        <w:rPr>
          <w:highlight w:val="yellow"/>
        </w:rPr>
        <w:t>antag</w:t>
      </w:r>
      <w:r w:rsidR="00655503" w:rsidRPr="00655503">
        <w:rPr>
          <w:highlight w:val="yellow"/>
        </w:rPr>
        <w:t>ne</w:t>
      </w:r>
      <w:r>
        <w:t xml:space="preserve"> korrelation. Et nedslag i figur 3. for denne tendens er fra år 2003-2006, hvor Danmark som</w:t>
      </w:r>
    </w:p>
    <w:p w14:paraId="5547E802" w14:textId="0EEBD7E4" w:rsidR="00561A46" w:rsidRDefault="00561A46" w:rsidP="00561A46">
      <w:r>
        <w:t xml:space="preserve">tidligere nævnt lige </w:t>
      </w:r>
      <w:r w:rsidR="00655503" w:rsidRPr="00655503">
        <w:rPr>
          <w:highlight w:val="yellow"/>
        </w:rPr>
        <w:t>va</w:t>
      </w:r>
      <w:r w:rsidRPr="00655503">
        <w:rPr>
          <w:highlight w:val="yellow"/>
        </w:rPr>
        <w:t>r</w:t>
      </w:r>
      <w:r>
        <w:t xml:space="preserve"> kommet ud af en </w:t>
      </w:r>
      <w:r w:rsidRPr="00655503">
        <w:rPr>
          <w:highlight w:val="yellow"/>
        </w:rPr>
        <w:t>lavkonjunkturperiode.</w:t>
      </w:r>
      <w:r>
        <w:t xml:space="preserve"> Top-1%’s skatte-andel falder fra 46-</w:t>
      </w:r>
    </w:p>
    <w:p w14:paraId="429C7E60" w14:textId="7B0B730A" w:rsidR="00561A46" w:rsidRDefault="00561A46" w:rsidP="00561A46">
      <w:r>
        <w:t xml:space="preserve">til 42% og </w:t>
      </w:r>
      <w:proofErr w:type="spellStart"/>
      <w:r>
        <w:t>gini</w:t>
      </w:r>
      <w:proofErr w:type="spellEnd"/>
      <w:r>
        <w:t>-koefficienten steg fra 24,14 til 25,66. Det</w:t>
      </w:r>
      <w:r w:rsidR="00655503">
        <w:t xml:space="preserve"> </w:t>
      </w:r>
      <w:r w:rsidR="00655503" w:rsidRPr="00655503">
        <w:rPr>
          <w:highlight w:val="yellow"/>
        </w:rPr>
        <w:t>indebærer</w:t>
      </w:r>
      <w:r>
        <w:t>, at når top1-% andel af skat betalt</w:t>
      </w:r>
    </w:p>
    <w:p w14:paraId="08A90710" w14:textId="77777777" w:rsidR="00561A46" w:rsidRDefault="00561A46" w:rsidP="00561A46">
      <w:r>
        <w:t>af deres bruttoindkomst aftager, stiger indkomstuligheden i Danmark jf. figur 3. Dette nedslag</w:t>
      </w:r>
    </w:p>
    <w:p w14:paraId="5780B0A6" w14:textId="77777777" w:rsidR="00561A46" w:rsidRDefault="00561A46" w:rsidP="00561A46">
      <w:r>
        <w:t>forstærker antagelsen, at der er en korrelation for, når top-1% skal betale en mindre andel skat af</w:t>
      </w:r>
    </w:p>
    <w:p w14:paraId="7F05C736" w14:textId="77777777" w:rsidR="00561A46" w:rsidRDefault="00561A46" w:rsidP="00561A46">
      <w:r>
        <w:t>deres bruttoindkomst stiger indkomstuligheden i Danmark.</w:t>
      </w:r>
    </w:p>
    <w:p w14:paraId="6A49AD5C" w14:textId="3631DF46" w:rsidR="00561A46" w:rsidRDefault="00561A46" w:rsidP="00561A46">
      <w:r>
        <w:t xml:space="preserve">Vi kan se en </w:t>
      </w:r>
      <w:r w:rsidRPr="00655503">
        <w:rPr>
          <w:highlight w:val="yellow"/>
        </w:rPr>
        <w:t xml:space="preserve">klar </w:t>
      </w:r>
      <w:r w:rsidR="00655503" w:rsidRPr="00655503">
        <w:rPr>
          <w:highlight w:val="yellow"/>
        </w:rPr>
        <w:t>grad af</w:t>
      </w:r>
      <w:r w:rsidR="00655503">
        <w:t xml:space="preserve"> </w:t>
      </w:r>
      <w:r w:rsidR="00655503" w:rsidRPr="00655503">
        <w:rPr>
          <w:highlight w:val="yellow"/>
        </w:rPr>
        <w:t>overensstemmelse</w:t>
      </w:r>
      <w:r w:rsidR="00655503">
        <w:t xml:space="preserve"> </w:t>
      </w:r>
      <w:r>
        <w:t xml:space="preserve">mellem top-1%’s disponible indkomst jf. figur 1 og </w:t>
      </w:r>
      <w:proofErr w:type="spellStart"/>
      <w:r>
        <w:t>gini</w:t>
      </w:r>
      <w:proofErr w:type="spellEnd"/>
      <w:r>
        <w:t xml:space="preserve">-koefficienten </w:t>
      </w:r>
      <w:proofErr w:type="spellStart"/>
      <w:r>
        <w:t>jf.figur</w:t>
      </w:r>
      <w:proofErr w:type="spellEnd"/>
      <w:r>
        <w:t xml:space="preserve"> 3. Vi har her tidligere observeret, at den disponible indkomst for top-1% har været stigende, og</w:t>
      </w:r>
      <w:r w:rsidR="00655503">
        <w:t xml:space="preserve"> </w:t>
      </w:r>
      <w:r>
        <w:t xml:space="preserve">samtidigt at </w:t>
      </w:r>
      <w:proofErr w:type="spellStart"/>
      <w:r>
        <w:t>gini</w:t>
      </w:r>
      <w:proofErr w:type="spellEnd"/>
      <w:r>
        <w:t xml:space="preserve">-koefficienten også er </w:t>
      </w:r>
      <w:r w:rsidR="00B51FD1" w:rsidRPr="00B51FD1">
        <w:rPr>
          <w:highlight w:val="yellow"/>
        </w:rPr>
        <w:t>tiltagende</w:t>
      </w:r>
      <w:r>
        <w:t xml:space="preserve"> i Danmark fra 1987. Med udgangspunkt i dette kan vi</w:t>
      </w:r>
      <w:r w:rsidR="00655503">
        <w:t xml:space="preserve"> </w:t>
      </w:r>
      <w:r>
        <w:t>udlede, at der findes en korrelation mellem ovenstående. Når top-1%’s disponible indkomst stiger,</w:t>
      </w:r>
      <w:r w:rsidR="00B51FD1">
        <w:t xml:space="preserve"> </w:t>
      </w:r>
      <w:r w:rsidR="00B51FD1" w:rsidRPr="00B51FD1">
        <w:rPr>
          <w:highlight w:val="yellow"/>
        </w:rPr>
        <w:t>vokser</w:t>
      </w:r>
      <w:r>
        <w:t xml:space="preserve"> indkomstuligheden også med afsæt i </w:t>
      </w:r>
      <w:proofErr w:type="spellStart"/>
      <w:r>
        <w:t>gini</w:t>
      </w:r>
      <w:proofErr w:type="spellEnd"/>
      <w:r>
        <w:t>-koefficienten. Dette illustrerer altså en vis</w:t>
      </w:r>
    </w:p>
    <w:p w14:paraId="278CA087" w14:textId="77777777" w:rsidR="00561A46" w:rsidRDefault="00561A46" w:rsidP="00561A46">
      <w:r>
        <w:t>sammenhæng.</w:t>
      </w:r>
    </w:p>
    <w:p w14:paraId="538BE58B" w14:textId="574224FA" w:rsidR="00561A46" w:rsidRDefault="00561A46" w:rsidP="00561A46">
      <w:r>
        <w:t xml:space="preserve">Vi har tidligere </w:t>
      </w:r>
      <w:r w:rsidR="00525092" w:rsidRPr="00525092">
        <w:rPr>
          <w:highlight w:val="yellow"/>
        </w:rPr>
        <w:t>konkluderet</w:t>
      </w:r>
      <w:r>
        <w:t>, at den generelle tendens har været at top-1% betaler mindre i skat siden 1987</w:t>
      </w:r>
    </w:p>
    <w:p w14:paraId="38F1FAC2" w14:textId="1DC025F3" w:rsidR="00561A46" w:rsidRDefault="00561A46" w:rsidP="00561A46">
      <w:r>
        <w:t xml:space="preserve">jf. figur 1. Ud over dette vil et fald i betaling til skat resultere i, at </w:t>
      </w:r>
      <w:r w:rsidR="00525092">
        <w:t xml:space="preserve">man </w:t>
      </w:r>
      <w:r>
        <w:t>får flere penge - alt andet lige</w:t>
      </w:r>
      <w:r w:rsidR="00525092" w:rsidRPr="00525092">
        <w:rPr>
          <w:highlight w:val="yellow"/>
        </w:rPr>
        <w:t>???</w:t>
      </w:r>
      <w:r>
        <w:t>.</w:t>
      </w:r>
    </w:p>
    <w:p w14:paraId="0E5B26F7" w14:textId="1DA7D38C" w:rsidR="00561A46" w:rsidRDefault="00525092" w:rsidP="00561A46">
      <w:r w:rsidRPr="00525092">
        <w:rPr>
          <w:highlight w:val="yellow"/>
        </w:rPr>
        <w:t>Med</w:t>
      </w:r>
      <w:r w:rsidR="00561A46" w:rsidRPr="00525092">
        <w:rPr>
          <w:highlight w:val="yellow"/>
        </w:rPr>
        <w:t xml:space="preserve"> flere penge</w:t>
      </w:r>
      <w:r w:rsidRPr="00525092">
        <w:rPr>
          <w:highlight w:val="yellow"/>
        </w:rPr>
        <w:t xml:space="preserve"> mellem hænderne</w:t>
      </w:r>
      <w:r w:rsidR="00F949F8">
        <w:t xml:space="preserve"> </w:t>
      </w:r>
      <w:r w:rsidR="00561A46" w:rsidRPr="00F949F8">
        <w:rPr>
          <w:highlight w:val="yellow"/>
        </w:rPr>
        <w:t>vil f</w:t>
      </w:r>
      <w:r w:rsidR="00F949F8" w:rsidRPr="00F949F8">
        <w:rPr>
          <w:highlight w:val="yellow"/>
        </w:rPr>
        <w:t>orbrugere</w:t>
      </w:r>
      <w:r w:rsidR="00561A46" w:rsidRPr="00F949F8">
        <w:rPr>
          <w:highlight w:val="yellow"/>
        </w:rPr>
        <w:t xml:space="preserve"> også </w:t>
      </w:r>
      <w:r w:rsidR="00F949F8" w:rsidRPr="00F949F8">
        <w:rPr>
          <w:highlight w:val="yellow"/>
        </w:rPr>
        <w:t>konsumere</w:t>
      </w:r>
      <w:r w:rsidR="00561A46">
        <w:t xml:space="preserve"> mere, og </w:t>
      </w:r>
      <w:r w:rsidR="00561A46" w:rsidRPr="00F949F8">
        <w:rPr>
          <w:highlight w:val="yellow"/>
        </w:rPr>
        <w:t>så</w:t>
      </w:r>
      <w:r w:rsidR="00F949F8" w:rsidRPr="00F949F8">
        <w:rPr>
          <w:highlight w:val="yellow"/>
        </w:rPr>
        <w:t>ledes</w:t>
      </w:r>
      <w:r w:rsidR="00561A46">
        <w:t xml:space="preserve"> stiger det private forbrug. </w:t>
      </w:r>
      <w:r w:rsidR="00F949F8" w:rsidRPr="00F949F8">
        <w:rPr>
          <w:highlight w:val="yellow"/>
        </w:rPr>
        <w:t xml:space="preserve">Eftersom </w:t>
      </w:r>
      <w:r w:rsidR="00C413C7">
        <w:rPr>
          <w:highlight w:val="yellow"/>
        </w:rPr>
        <w:t xml:space="preserve">netop </w:t>
      </w:r>
      <w:r w:rsidR="00F949F8" w:rsidRPr="00F949F8">
        <w:rPr>
          <w:highlight w:val="yellow"/>
        </w:rPr>
        <w:t>d</w:t>
      </w:r>
      <w:r w:rsidR="00561A46" w:rsidRPr="00F949F8">
        <w:rPr>
          <w:highlight w:val="yellow"/>
        </w:rPr>
        <w:t>et</w:t>
      </w:r>
      <w:r w:rsidR="00561A46">
        <w:t xml:space="preserve"> private</w:t>
      </w:r>
      <w:r w:rsidR="00F949F8">
        <w:t xml:space="preserve"> </w:t>
      </w:r>
      <w:r w:rsidR="00561A46">
        <w:t>forbrug udgør ca. 46,5% af hele Danmarks BNP i 2019 i årets priser (Johansen, Trier, Danmarks</w:t>
      </w:r>
      <w:r w:rsidR="00F949F8">
        <w:t xml:space="preserve"> </w:t>
      </w:r>
      <w:r w:rsidR="00561A46">
        <w:t>økonomi siden 1980, 2020 s. 101)</w:t>
      </w:r>
      <w:r w:rsidR="00F949F8">
        <w:t xml:space="preserve">, </w:t>
      </w:r>
      <w:r w:rsidR="00561A46" w:rsidRPr="00F949F8">
        <w:rPr>
          <w:highlight w:val="yellow"/>
        </w:rPr>
        <w:t>spiller</w:t>
      </w:r>
      <w:r w:rsidR="00F949F8" w:rsidRPr="00F949F8">
        <w:rPr>
          <w:highlight w:val="yellow"/>
        </w:rPr>
        <w:t xml:space="preserve"> det</w:t>
      </w:r>
      <w:r w:rsidR="00561A46" w:rsidRPr="00F949F8">
        <w:rPr>
          <w:highlight w:val="yellow"/>
        </w:rPr>
        <w:t xml:space="preserve"> en stor rolle i forhold</w:t>
      </w:r>
      <w:r w:rsidR="00F949F8" w:rsidRPr="00F949F8">
        <w:rPr>
          <w:highlight w:val="yellow"/>
        </w:rPr>
        <w:t xml:space="preserve"> </w:t>
      </w:r>
      <w:r w:rsidR="00561A46" w:rsidRPr="00F949F8">
        <w:rPr>
          <w:highlight w:val="yellow"/>
        </w:rPr>
        <w:t>til</w:t>
      </w:r>
      <w:r w:rsidR="00C413C7">
        <w:t xml:space="preserve"> </w:t>
      </w:r>
      <w:r w:rsidR="00C413C7" w:rsidRPr="002E25C8">
        <w:rPr>
          <w:highlight w:val="yellow"/>
        </w:rPr>
        <w:t>størrelsen</w:t>
      </w:r>
      <w:r w:rsidR="00C413C7">
        <w:t xml:space="preserve"> </w:t>
      </w:r>
      <w:r w:rsidR="00C413C7" w:rsidRPr="002E25C8">
        <w:rPr>
          <w:highlight w:val="yellow"/>
        </w:rPr>
        <w:t xml:space="preserve">på Danmarks </w:t>
      </w:r>
      <w:r w:rsidR="00561A46" w:rsidRPr="002E25C8">
        <w:rPr>
          <w:highlight w:val="yellow"/>
        </w:rPr>
        <w:t>økonomisk</w:t>
      </w:r>
      <w:r w:rsidR="00C413C7" w:rsidRPr="002E25C8">
        <w:rPr>
          <w:highlight w:val="yellow"/>
        </w:rPr>
        <w:t>e</w:t>
      </w:r>
      <w:r w:rsidR="00561A46" w:rsidRPr="002E25C8">
        <w:rPr>
          <w:highlight w:val="yellow"/>
        </w:rPr>
        <w:t xml:space="preserve"> vækst</w:t>
      </w:r>
      <w:r w:rsidR="00C413C7">
        <w:t>.</w:t>
      </w:r>
      <w:r w:rsidR="002E25C8">
        <w:t xml:space="preserve"> </w:t>
      </w:r>
      <w:r w:rsidR="002E25C8" w:rsidRPr="002E25C8">
        <w:rPr>
          <w:highlight w:val="yellow"/>
        </w:rPr>
        <w:t>Baseret på</w:t>
      </w:r>
      <w:r w:rsidR="00561A46">
        <w:t xml:space="preserve"> denne analyse, vil man altså kunne </w:t>
      </w:r>
      <w:r w:rsidR="002E25C8" w:rsidRPr="002E25C8">
        <w:rPr>
          <w:highlight w:val="yellow"/>
        </w:rPr>
        <w:t>postulere,</w:t>
      </w:r>
      <w:r w:rsidR="00561A46" w:rsidRPr="002E25C8">
        <w:rPr>
          <w:highlight w:val="yellow"/>
        </w:rPr>
        <w:t xml:space="preserve"> at</w:t>
      </w:r>
    </w:p>
    <w:p w14:paraId="59F28761" w14:textId="77777777" w:rsidR="00561A46" w:rsidRDefault="00561A46" w:rsidP="00561A46">
      <w:r>
        <w:t>stigende indkomstulighed, som resultat af faldende skatter, skaber vækst i samfundet. På den anden</w:t>
      </w:r>
    </w:p>
    <w:p w14:paraId="6B1C4350" w14:textId="015FBCCC" w:rsidR="00561A46" w:rsidRDefault="00561A46" w:rsidP="00561A46">
      <w:r>
        <w:t xml:space="preserve">side kan en stor indkomstulighed også være med til at hæmme væksten. Hvis relativ få mennesker </w:t>
      </w:r>
      <w:r w:rsidR="002E25C8" w:rsidRPr="002E25C8">
        <w:rPr>
          <w:highlight w:val="yellow"/>
        </w:rPr>
        <w:t>råder over</w:t>
      </w:r>
      <w:r w:rsidR="002E25C8">
        <w:t xml:space="preserve"> </w:t>
      </w:r>
      <w:r>
        <w:t>størstedelen af pengene i samfundet, vil den befolkningsgruppe, som har færrest penge ikke være i</w:t>
      </w:r>
    </w:p>
    <w:p w14:paraId="364F5384" w14:textId="77777777" w:rsidR="00561A46" w:rsidRDefault="00561A46" w:rsidP="00561A46">
      <w:r>
        <w:t>stand til at forbruge særligt meget. Ydermere vil dem med flest penge formentlig ikke kunne forbruge</w:t>
      </w:r>
    </w:p>
    <w:p w14:paraId="1C43C7BF" w14:textId="77777777" w:rsidR="00561A46" w:rsidRDefault="00561A46" w:rsidP="00561A46">
      <w:r>
        <w:t>en sammenlignelig relativ stor del og vælge at sætte flere penge til opsparing, hvilket resulterer i</w:t>
      </w:r>
    </w:p>
    <w:p w14:paraId="6F52A73A" w14:textId="77777777" w:rsidR="00561A46" w:rsidRDefault="00561A46" w:rsidP="00561A46">
      <w:r>
        <w:t>formindsket privatforbrug, der potentielt kunne hæmme væksten. Dette er tendensen, når man kigger</w:t>
      </w:r>
    </w:p>
    <w:p w14:paraId="50E648CA" w14:textId="77777777" w:rsidR="00561A46" w:rsidRDefault="00561A46" w:rsidP="00561A46">
      <w:r>
        <w:t>fra 1987 til og med 2017. Vi kan nemlig se, at forbrugskvoten er faldet, og hermed også at</w:t>
      </w:r>
    </w:p>
    <w:p w14:paraId="2D835CCD" w14:textId="77777777" w:rsidR="00561A46" w:rsidRDefault="00561A46" w:rsidP="00561A46">
      <w:r>
        <w:t>opsparingskvoten er steget (</w:t>
      </w:r>
      <w:proofErr w:type="spellStart"/>
      <w:r>
        <w:t>Ulstrup,Trier</w:t>
      </w:r>
      <w:proofErr w:type="spellEnd"/>
      <w:r>
        <w:t>, 2020, Danmarks økonomi siden 1980, s. 106). Dette</w:t>
      </w:r>
    </w:p>
    <w:p w14:paraId="238C0223" w14:textId="77777777" w:rsidR="00561A46" w:rsidRDefault="00561A46" w:rsidP="00561A46">
      <w:r>
        <w:t>medfører, at man potentielt kunne have haft mere vækst i den danske økonomi, hvis forbrugskvoten</w:t>
      </w:r>
    </w:p>
    <w:p w14:paraId="4D3AAE23" w14:textId="764F6417" w:rsidR="00561A46" w:rsidRDefault="002E25C8" w:rsidP="00561A46">
      <w:r w:rsidRPr="002E25C8">
        <w:rPr>
          <w:highlight w:val="yellow"/>
        </w:rPr>
        <w:t>havde været</w:t>
      </w:r>
      <w:r w:rsidR="00561A46">
        <w:t xml:space="preserve"> relativ større, end den reelt </w:t>
      </w:r>
      <w:r w:rsidRPr="002E25C8">
        <w:rPr>
          <w:highlight w:val="yellow"/>
        </w:rPr>
        <w:t>var</w:t>
      </w:r>
      <w:r w:rsidR="00561A46">
        <w:t>. Penge lagt til opsparing skaber ikke en værditilvækst i BNP, da</w:t>
      </w:r>
    </w:p>
    <w:p w14:paraId="5F37621C" w14:textId="7DB87320" w:rsidR="00561A46" w:rsidRDefault="00561A46" w:rsidP="00561A46">
      <w:r>
        <w:t>pengene ikke</w:t>
      </w:r>
      <w:r w:rsidR="002E25C8">
        <w:t xml:space="preserve"> </w:t>
      </w:r>
      <w:r>
        <w:t>bliver anvendt til produktion.</w:t>
      </w:r>
    </w:p>
    <w:p w14:paraId="3CFC05D4" w14:textId="50DA9DDF" w:rsidR="00561A46" w:rsidRDefault="00561A46" w:rsidP="00561A46">
      <w:r w:rsidRPr="00117F4C">
        <w:rPr>
          <w:b/>
          <w:bCs/>
        </w:rPr>
        <w:t>Konklusion</w:t>
      </w:r>
      <w:r>
        <w:t xml:space="preserve"> - Asger, Emil, Yakub og Jeppe</w:t>
      </w:r>
    </w:p>
    <w:p w14:paraId="2B78794C" w14:textId="03DF549D" w:rsidR="00561A46" w:rsidRDefault="00A54E60" w:rsidP="00561A46">
      <w:r w:rsidRPr="00A54E60">
        <w:rPr>
          <w:highlight w:val="yellow"/>
        </w:rPr>
        <w:t>I forlængelse af</w:t>
      </w:r>
      <w:r>
        <w:t xml:space="preserve"> </w:t>
      </w:r>
      <w:r w:rsidR="00561A46">
        <w:t xml:space="preserve">vores data og vores beregninger samt fortolkning </w:t>
      </w:r>
      <w:r w:rsidR="00561A46" w:rsidRPr="00A54E60">
        <w:rPr>
          <w:highlight w:val="yellow"/>
        </w:rPr>
        <w:t>af d</w:t>
      </w:r>
      <w:r w:rsidRPr="00A54E60">
        <w:rPr>
          <w:highlight w:val="yellow"/>
        </w:rPr>
        <w:t>isse</w:t>
      </w:r>
      <w:r w:rsidR="00561A46">
        <w:t>, kan det konkluderes, at</w:t>
      </w:r>
    </w:p>
    <w:p w14:paraId="47D225EF" w14:textId="6B13FE74" w:rsidR="00561A46" w:rsidRDefault="00561A46" w:rsidP="00561A46">
      <w:r>
        <w:t xml:space="preserve">indkomstuligheden i Danmark generelt </w:t>
      </w:r>
      <w:r w:rsidR="002E25C8" w:rsidRPr="00A54E60">
        <w:rPr>
          <w:highlight w:val="yellow"/>
        </w:rPr>
        <w:t>har v</w:t>
      </w:r>
      <w:r w:rsidRPr="00A54E60">
        <w:rPr>
          <w:highlight w:val="yellow"/>
        </w:rPr>
        <w:t>æret</w:t>
      </w:r>
      <w:r>
        <w:t xml:space="preserve"> stigende siden 1987, hvilket også kan </w:t>
      </w:r>
      <w:r w:rsidRPr="00A54E60">
        <w:rPr>
          <w:highlight w:val="yellow"/>
        </w:rPr>
        <w:t>udledes fra</w:t>
      </w:r>
    </w:p>
    <w:p w14:paraId="64062D0B" w14:textId="77777777" w:rsidR="00561A46" w:rsidRDefault="00561A46" w:rsidP="00561A46">
      <w:proofErr w:type="spellStart"/>
      <w:r>
        <w:lastRenderedPageBreak/>
        <w:t>gini</w:t>
      </w:r>
      <w:proofErr w:type="spellEnd"/>
      <w:r>
        <w:t>-koefficienten. Dette kan siges, når de laveste 30% tjener cirka det samme som top-1% i</w:t>
      </w:r>
    </w:p>
    <w:p w14:paraId="5BFAFC6D" w14:textId="21505D95" w:rsidR="00561A46" w:rsidRDefault="00561A46" w:rsidP="00561A46">
      <w:r>
        <w:t xml:space="preserve">Danmark. En forskel på 5 </w:t>
      </w:r>
      <w:r w:rsidRPr="00521CDB">
        <w:rPr>
          <w:highlight w:val="yellow"/>
        </w:rPr>
        <w:t>procentpoint</w:t>
      </w:r>
      <w:r>
        <w:t xml:space="preserve">. På baggrund af vores analyse kan vi </w:t>
      </w:r>
      <w:r w:rsidR="00A54E60" w:rsidRPr="00A54E60">
        <w:rPr>
          <w:highlight w:val="yellow"/>
        </w:rPr>
        <w:t>hertil</w:t>
      </w:r>
      <w:r>
        <w:t xml:space="preserve"> </w:t>
      </w:r>
      <w:r w:rsidR="00A54E60" w:rsidRPr="00A54E60">
        <w:rPr>
          <w:highlight w:val="yellow"/>
        </w:rPr>
        <w:t>fastslå</w:t>
      </w:r>
      <w:r w:rsidRPr="00A54E60">
        <w:rPr>
          <w:highlight w:val="yellow"/>
        </w:rPr>
        <w:t>,</w:t>
      </w:r>
    </w:p>
    <w:p w14:paraId="46B2BDFC" w14:textId="77777777" w:rsidR="00561A46" w:rsidRDefault="00561A46" w:rsidP="00561A46">
      <w:r>
        <w:t>at andel betalt skat af bruttoindkomsten for top-1% generelt har haft en aftagende tendens siden</w:t>
      </w:r>
    </w:p>
    <w:p w14:paraId="522F44F6" w14:textId="77777777" w:rsidR="00561A46" w:rsidRDefault="00561A46" w:rsidP="00561A46">
      <w:r>
        <w:t>1987. En forskel på 7 procentpoint fra 1987 til 2017.</w:t>
      </w:r>
    </w:p>
    <w:p w14:paraId="7A757817" w14:textId="6B40D49F" w:rsidR="00561A46" w:rsidRDefault="00561A46" w:rsidP="00561A46">
      <w:r>
        <w:t xml:space="preserve">Ydermere kan vi </w:t>
      </w:r>
      <w:r w:rsidR="00A54E60">
        <w:t>slutte</w:t>
      </w:r>
      <w:r>
        <w:t xml:space="preserve">, at der </w:t>
      </w:r>
      <w:r w:rsidRPr="00A54E60">
        <w:rPr>
          <w:highlight w:val="yellow"/>
        </w:rPr>
        <w:t>f</w:t>
      </w:r>
      <w:r w:rsidR="00A54E60" w:rsidRPr="00A54E60">
        <w:rPr>
          <w:highlight w:val="yellow"/>
        </w:rPr>
        <w:t>oreligger</w:t>
      </w:r>
      <w:r>
        <w:t xml:space="preserve"> en kausal effekt mellem ændringerne i andelen af skat</w:t>
      </w:r>
    </w:p>
    <w:p w14:paraId="4905FFD5" w14:textId="0426E304" w:rsidR="00561A46" w:rsidRDefault="00561A46" w:rsidP="00561A46">
      <w:r>
        <w:t xml:space="preserve">betalt af bruttoindkomst og indkomstuligheden. </w:t>
      </w:r>
      <w:r w:rsidRPr="00261748">
        <w:rPr>
          <w:highlight w:val="yellow"/>
        </w:rPr>
        <w:t>Det</w:t>
      </w:r>
      <w:r w:rsidR="00261748" w:rsidRPr="00261748">
        <w:rPr>
          <w:highlight w:val="yellow"/>
        </w:rPr>
        <w:t xml:space="preserve"> grunder i</w:t>
      </w:r>
      <w:r w:rsidR="00261748">
        <w:t xml:space="preserve"> </w:t>
      </w:r>
      <w:r w:rsidR="00261748" w:rsidRPr="00261748">
        <w:rPr>
          <w:highlight w:val="yellow"/>
        </w:rPr>
        <w:t>præmissen</w:t>
      </w:r>
      <w:r>
        <w:t xml:space="preserve">, </w:t>
      </w:r>
      <w:r w:rsidR="00261748">
        <w:t xml:space="preserve">at </w:t>
      </w:r>
      <w:r>
        <w:t>når andel skat betalt falder vil det</w:t>
      </w:r>
      <w:r w:rsidR="00261748">
        <w:t xml:space="preserve"> </w:t>
      </w:r>
      <w:r>
        <w:t>resultere i, at den disponible indkomst i procent stiger for top-1% relativ til resten af den danske</w:t>
      </w:r>
    </w:p>
    <w:p w14:paraId="06345E42" w14:textId="77777777" w:rsidR="00561A46" w:rsidRDefault="00561A46" w:rsidP="00561A46">
      <w:r>
        <w:t>befolkning. Når top-1% får en større andel af den samlede pengemængde i Danmark, vil</w:t>
      </w:r>
    </w:p>
    <w:p w14:paraId="2210AF38" w14:textId="7FED3431" w:rsidR="00561A46" w:rsidRDefault="00561A46" w:rsidP="00561A46">
      <w:r>
        <w:t xml:space="preserve">indkomstuligheden </w:t>
      </w:r>
      <w:r w:rsidR="00261748" w:rsidRPr="00261748">
        <w:rPr>
          <w:highlight w:val="yellow"/>
        </w:rPr>
        <w:t>vokse</w:t>
      </w:r>
      <w:r w:rsidRPr="00261748">
        <w:rPr>
          <w:highlight w:val="yellow"/>
        </w:rPr>
        <w:t>,</w:t>
      </w:r>
      <w:r>
        <w:t xml:space="preserve"> </w:t>
      </w:r>
      <w:r w:rsidR="00261748" w:rsidRPr="00261748">
        <w:rPr>
          <w:highlight w:val="yellow"/>
        </w:rPr>
        <w:t xml:space="preserve">akkurat </w:t>
      </w:r>
      <w:r w:rsidRPr="00261748">
        <w:rPr>
          <w:highlight w:val="yellow"/>
        </w:rPr>
        <w:t>som</w:t>
      </w:r>
      <w:r>
        <w:t xml:space="preserve"> vores analyse viser. </w:t>
      </w:r>
      <w:r w:rsidR="003D3C5E" w:rsidRPr="003D3C5E">
        <w:rPr>
          <w:highlight w:val="yellow"/>
        </w:rPr>
        <w:t>Eller med andre ord:</w:t>
      </w:r>
      <w:r>
        <w:t xml:space="preserve"> andel betalt skat af</w:t>
      </w:r>
    </w:p>
    <w:p w14:paraId="751EB562" w14:textId="77777777" w:rsidR="00561A46" w:rsidRDefault="00561A46" w:rsidP="00561A46">
      <w:r>
        <w:t>bruttoindkomst har en direkte effekt på indkomstuligheden.</w:t>
      </w:r>
    </w:p>
    <w:p w14:paraId="6EC503E6" w14:textId="5BA32103" w:rsidR="00561A46" w:rsidRDefault="003D3C5E" w:rsidP="00561A46">
      <w:r>
        <w:rPr>
          <w:highlight w:val="yellow"/>
        </w:rPr>
        <w:t>Siden d</w:t>
      </w:r>
      <w:r w:rsidR="00561A46" w:rsidRPr="00261748">
        <w:rPr>
          <w:highlight w:val="yellow"/>
        </w:rPr>
        <w:t>ataen</w:t>
      </w:r>
      <w:r w:rsidR="00261748" w:rsidRPr="00261748">
        <w:rPr>
          <w:highlight w:val="yellow"/>
        </w:rPr>
        <w:t>e</w:t>
      </w:r>
      <w:r w:rsidR="00561A46">
        <w:t xml:space="preserve"> for bruttoindkomsten er fundet gennem danskernes indberettede skatteoplysninger, er der</w:t>
      </w:r>
    </w:p>
    <w:p w14:paraId="17337FB3" w14:textId="77777777" w:rsidR="00561A46" w:rsidRDefault="00561A46" w:rsidP="00561A46">
      <w:r>
        <w:t>ting, som ikke føjes til handel. Her kan den sorte økonomi nævnes. Mindre ydelser eller tjenester,</w:t>
      </w:r>
    </w:p>
    <w:p w14:paraId="2DB6B44B" w14:textId="1C365518" w:rsidR="00561A46" w:rsidRDefault="00561A46" w:rsidP="00561A46">
      <w:r>
        <w:t xml:space="preserve">der betales </w:t>
      </w:r>
      <w:r w:rsidRPr="003D3C5E">
        <w:rPr>
          <w:highlight w:val="yellow"/>
        </w:rPr>
        <w:t>for</w:t>
      </w:r>
      <w:r w:rsidR="003D3C5E" w:rsidRPr="003D3C5E">
        <w:rPr>
          <w:highlight w:val="yellow"/>
        </w:rPr>
        <w:t>,</w:t>
      </w:r>
      <w:r w:rsidRPr="003D3C5E">
        <w:rPr>
          <w:highlight w:val="yellow"/>
        </w:rPr>
        <w:t xml:space="preserve"> bliver</w:t>
      </w:r>
      <w:r>
        <w:t xml:space="preserve"> i nogle sammenhænge ikke indberettet til myndighederne, og derfor kan dette</w:t>
      </w:r>
    </w:p>
    <w:p w14:paraId="33C0BD27" w14:textId="78E72E58" w:rsidR="00561A46" w:rsidRDefault="00561A46" w:rsidP="00561A46">
      <w:r>
        <w:t xml:space="preserve">ikke medregnes. Eksempler på dette kunne være udgravning til trampoliner, mindre terrasser </w:t>
      </w:r>
      <w:r w:rsidRPr="00456545">
        <w:rPr>
          <w:highlight w:val="yellow"/>
        </w:rPr>
        <w:t>el</w:t>
      </w:r>
      <w:r w:rsidR="00456545">
        <w:rPr>
          <w:highlight w:val="yellow"/>
        </w:rPr>
        <w:t>ler</w:t>
      </w:r>
      <w:r w:rsidR="003D3C5E" w:rsidRPr="00456545">
        <w:rPr>
          <w:highlight w:val="yellow"/>
        </w:rPr>
        <w:t xml:space="preserve"> i det hele</w:t>
      </w:r>
      <w:r w:rsidR="003D3C5E">
        <w:t xml:space="preserve"> </w:t>
      </w:r>
      <w:r w:rsidR="003D3C5E" w:rsidRPr="00456545">
        <w:rPr>
          <w:highlight w:val="yellow"/>
        </w:rPr>
        <w:t>taget ydelser i s</w:t>
      </w:r>
      <w:r w:rsidRPr="00456545">
        <w:rPr>
          <w:highlight w:val="yellow"/>
        </w:rPr>
        <w:t>måting</w:t>
      </w:r>
      <w:r w:rsidR="003D3C5E" w:rsidRPr="00456545">
        <w:rPr>
          <w:highlight w:val="yellow"/>
        </w:rPr>
        <w:t>safdelingen</w:t>
      </w:r>
      <w:r>
        <w:t>, der hurtigere klares kontant og uden for skattemyndighedernes rækkevidde. Disse “sorte</w:t>
      </w:r>
      <w:r w:rsidR="00456545">
        <w:t xml:space="preserve"> </w:t>
      </w:r>
      <w:r>
        <w:t>penge” burde derfor også tilføjes til den disponible indkomst for danskerne, og skal derfor</w:t>
      </w:r>
      <w:r w:rsidR="00456545">
        <w:t xml:space="preserve"> </w:t>
      </w:r>
      <w:r>
        <w:t>medtænkes som en fejlkilde.</w:t>
      </w:r>
    </w:p>
    <w:p w14:paraId="24137C16" w14:textId="55320284" w:rsidR="00561A46" w:rsidRDefault="00561A46" w:rsidP="00561A46">
      <w:r>
        <w:t xml:space="preserve">Ved den generelle stigning i indkomstuligheden vil vi ud fra vores analyse </w:t>
      </w:r>
      <w:r w:rsidR="003D3C5E" w:rsidRPr="003D3C5E">
        <w:rPr>
          <w:highlight w:val="yellow"/>
        </w:rPr>
        <w:t>drage konklusionen</w:t>
      </w:r>
      <w:r>
        <w:t>, at hvis</w:t>
      </w:r>
    </w:p>
    <w:p w14:paraId="1820BE9E" w14:textId="6850431A" w:rsidR="00561A46" w:rsidRDefault="00561A46" w:rsidP="00561A46">
      <w:r>
        <w:t xml:space="preserve">samfundet </w:t>
      </w:r>
      <w:r w:rsidR="00456545" w:rsidRPr="00456545">
        <w:rPr>
          <w:highlight w:val="yellow"/>
        </w:rPr>
        <w:t xml:space="preserve">vitterligt </w:t>
      </w:r>
      <w:r w:rsidRPr="00456545">
        <w:rPr>
          <w:highlight w:val="yellow"/>
        </w:rPr>
        <w:t xml:space="preserve">har til </w:t>
      </w:r>
      <w:r w:rsidR="003D3C5E" w:rsidRPr="00456545">
        <w:rPr>
          <w:highlight w:val="yellow"/>
        </w:rPr>
        <w:t xml:space="preserve">hensigt </w:t>
      </w:r>
      <w:r w:rsidRPr="00456545">
        <w:rPr>
          <w:highlight w:val="yellow"/>
        </w:rPr>
        <w:t>at skabe mere lighed</w:t>
      </w:r>
      <w:r w:rsidR="003D3C5E" w:rsidRPr="00456545">
        <w:rPr>
          <w:highlight w:val="yellow"/>
        </w:rPr>
        <w:t>,</w:t>
      </w:r>
      <w:r w:rsidRPr="00456545">
        <w:rPr>
          <w:highlight w:val="yellow"/>
        </w:rPr>
        <w:t xml:space="preserve"> så vil</w:t>
      </w:r>
      <w:r w:rsidR="00456545" w:rsidRPr="00456545">
        <w:rPr>
          <w:highlight w:val="yellow"/>
        </w:rPr>
        <w:t>le</w:t>
      </w:r>
      <w:r w:rsidRPr="00456545">
        <w:rPr>
          <w:highlight w:val="yellow"/>
        </w:rPr>
        <w:t xml:space="preserve"> et </w:t>
      </w:r>
      <w:r w:rsidR="00456545" w:rsidRPr="00456545">
        <w:rPr>
          <w:highlight w:val="yellow"/>
        </w:rPr>
        <w:t xml:space="preserve">oplagt </w:t>
      </w:r>
      <w:r w:rsidRPr="00456545">
        <w:rPr>
          <w:highlight w:val="yellow"/>
        </w:rPr>
        <w:t>økonomisk indgreb</w:t>
      </w:r>
      <w:r w:rsidR="00456545" w:rsidRPr="00456545">
        <w:rPr>
          <w:highlight w:val="yellow"/>
        </w:rPr>
        <w:t xml:space="preserve"> i den politiske værktøjskasse </w:t>
      </w:r>
      <w:r w:rsidRPr="00456545">
        <w:rPr>
          <w:highlight w:val="yellow"/>
        </w:rPr>
        <w:t>kunne</w:t>
      </w:r>
      <w:r w:rsidR="00456545" w:rsidRPr="00456545">
        <w:rPr>
          <w:highlight w:val="yellow"/>
        </w:rPr>
        <w:t xml:space="preserve"> </w:t>
      </w:r>
      <w:r w:rsidRPr="00456545">
        <w:rPr>
          <w:highlight w:val="yellow"/>
        </w:rPr>
        <w:t>være</w:t>
      </w:r>
      <w:r w:rsidR="00456545" w:rsidRPr="00456545">
        <w:rPr>
          <w:highlight w:val="yellow"/>
        </w:rPr>
        <w:t xml:space="preserve"> en</w:t>
      </w:r>
      <w:r w:rsidRPr="00456545">
        <w:rPr>
          <w:highlight w:val="yellow"/>
        </w:rPr>
        <w:t xml:space="preserve"> forhøje</w:t>
      </w:r>
      <w:r w:rsidR="00456545" w:rsidRPr="00456545">
        <w:rPr>
          <w:highlight w:val="yellow"/>
        </w:rPr>
        <w:t>t</w:t>
      </w:r>
      <w:r w:rsidRPr="00456545">
        <w:rPr>
          <w:highlight w:val="yellow"/>
        </w:rPr>
        <w:t xml:space="preserve"> beskatning af top-1%.</w:t>
      </w:r>
    </w:p>
    <w:p w14:paraId="4A4DC8DE" w14:textId="77777777" w:rsidR="00B51FD1" w:rsidRPr="00516ACF" w:rsidRDefault="00521CDB" w:rsidP="00561A46">
      <w:pPr>
        <w:rPr>
          <w:b/>
          <w:bCs/>
          <w:sz w:val="28"/>
          <w:szCs w:val="28"/>
          <w:u w:val="single"/>
        </w:rPr>
      </w:pPr>
      <w:r w:rsidRPr="00516ACF">
        <w:rPr>
          <w:b/>
          <w:bCs/>
          <w:sz w:val="28"/>
          <w:szCs w:val="28"/>
          <w:u w:val="single"/>
        </w:rPr>
        <w:t>Bemærkninger</w:t>
      </w:r>
      <w:r w:rsidR="00B51FD1" w:rsidRPr="00516ACF">
        <w:rPr>
          <w:b/>
          <w:bCs/>
          <w:sz w:val="28"/>
          <w:szCs w:val="28"/>
          <w:u w:val="single"/>
        </w:rPr>
        <w:t xml:space="preserve"> fra den gamle</w:t>
      </w:r>
      <w:r w:rsidRPr="00516ACF">
        <w:rPr>
          <w:b/>
          <w:bCs/>
          <w:sz w:val="28"/>
          <w:szCs w:val="28"/>
          <w:u w:val="single"/>
        </w:rPr>
        <w:t xml:space="preserve">: </w:t>
      </w:r>
    </w:p>
    <w:p w14:paraId="415B8C7B" w14:textId="1539034C" w:rsidR="00521CDB" w:rsidRPr="00516ACF" w:rsidRDefault="00516ACF" w:rsidP="00B51FD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 w:rsidR="00521CDB" w:rsidRPr="00516ACF">
        <w:rPr>
          <w:b/>
          <w:bCs/>
          <w:sz w:val="28"/>
          <w:szCs w:val="28"/>
        </w:rPr>
        <w:t xml:space="preserve">ndgå ord som </w:t>
      </w:r>
      <w:r w:rsidR="00521CDB" w:rsidRPr="00516ACF">
        <w:rPr>
          <w:b/>
          <w:bCs/>
          <w:i/>
          <w:iCs/>
          <w:sz w:val="28"/>
          <w:szCs w:val="28"/>
        </w:rPr>
        <w:t xml:space="preserve">interessant, spændende. </w:t>
      </w:r>
      <w:r w:rsidR="00521CDB" w:rsidRPr="00516ACF">
        <w:rPr>
          <w:b/>
          <w:bCs/>
          <w:sz w:val="28"/>
          <w:szCs w:val="28"/>
        </w:rPr>
        <w:t xml:space="preserve">De lyder ikke så videnskabelige. </w:t>
      </w:r>
    </w:p>
    <w:p w14:paraId="67A71BAA" w14:textId="12D9200D" w:rsidR="00B51FD1" w:rsidRPr="00516ACF" w:rsidRDefault="00516ACF" w:rsidP="00B51FD1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 w:rsidR="00B51FD1" w:rsidRPr="00516ACF">
        <w:rPr>
          <w:b/>
          <w:bCs/>
          <w:sz w:val="28"/>
          <w:szCs w:val="28"/>
        </w:rPr>
        <w:t xml:space="preserve">ndgå talesprogformuleringer: </w:t>
      </w:r>
      <w:r w:rsidR="00B51FD1" w:rsidRPr="00516ACF">
        <w:rPr>
          <w:b/>
          <w:bCs/>
          <w:i/>
          <w:iCs/>
          <w:sz w:val="28"/>
          <w:szCs w:val="28"/>
        </w:rPr>
        <w:t>der findes, de her tal</w:t>
      </w:r>
      <w:r w:rsidR="00525092" w:rsidRPr="00516ACF">
        <w:rPr>
          <w:b/>
          <w:bCs/>
          <w:sz w:val="28"/>
          <w:szCs w:val="28"/>
        </w:rPr>
        <w:t xml:space="preserve">, </w:t>
      </w:r>
      <w:r w:rsidR="00525092" w:rsidRPr="00516ACF">
        <w:rPr>
          <w:b/>
          <w:bCs/>
          <w:i/>
          <w:iCs/>
          <w:sz w:val="28"/>
          <w:szCs w:val="28"/>
        </w:rPr>
        <w:t>folk</w:t>
      </w:r>
      <w:r w:rsidR="00261748" w:rsidRPr="00516ACF">
        <w:rPr>
          <w:b/>
          <w:bCs/>
          <w:i/>
          <w:iCs/>
          <w:sz w:val="28"/>
          <w:szCs w:val="28"/>
        </w:rPr>
        <w:t>, sige</w:t>
      </w:r>
    </w:p>
    <w:p w14:paraId="1BBF8218" w14:textId="56DC0753" w:rsidR="00B51FD1" w:rsidRPr="00516ACF" w:rsidRDefault="00B51FD1" w:rsidP="00B51FD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16ACF">
        <w:rPr>
          <w:b/>
          <w:bCs/>
          <w:sz w:val="28"/>
          <w:szCs w:val="28"/>
        </w:rPr>
        <w:t xml:space="preserve">I er alt for glad for verbet </w:t>
      </w:r>
      <w:r w:rsidR="00456545" w:rsidRPr="00516ACF">
        <w:rPr>
          <w:b/>
          <w:bCs/>
          <w:sz w:val="28"/>
          <w:szCs w:val="28"/>
        </w:rPr>
        <w:t>”</w:t>
      </w:r>
      <w:r w:rsidRPr="00516ACF">
        <w:rPr>
          <w:b/>
          <w:bCs/>
          <w:i/>
          <w:iCs/>
          <w:sz w:val="28"/>
          <w:szCs w:val="28"/>
        </w:rPr>
        <w:t>udlede</w:t>
      </w:r>
      <w:r w:rsidR="00456545" w:rsidRPr="00516ACF">
        <w:rPr>
          <w:b/>
          <w:bCs/>
          <w:i/>
          <w:iCs/>
          <w:sz w:val="28"/>
          <w:szCs w:val="28"/>
        </w:rPr>
        <w:t>”</w:t>
      </w:r>
      <w:r w:rsidRPr="00516ACF">
        <w:rPr>
          <w:b/>
          <w:bCs/>
          <w:i/>
          <w:iCs/>
          <w:sz w:val="28"/>
          <w:szCs w:val="28"/>
        </w:rPr>
        <w:t xml:space="preserve">, </w:t>
      </w:r>
      <w:r w:rsidRPr="00516ACF">
        <w:rPr>
          <w:b/>
          <w:bCs/>
          <w:sz w:val="28"/>
          <w:szCs w:val="28"/>
        </w:rPr>
        <w:t>brug hellere synonymer i stedet for at gentage</w:t>
      </w:r>
      <w:r w:rsidRPr="00516ACF">
        <w:rPr>
          <w:b/>
          <w:bCs/>
          <w:i/>
          <w:iCs/>
          <w:sz w:val="28"/>
          <w:szCs w:val="28"/>
        </w:rPr>
        <w:t xml:space="preserve"> </w:t>
      </w:r>
      <w:r w:rsidRPr="00516ACF">
        <w:rPr>
          <w:b/>
          <w:bCs/>
          <w:sz w:val="28"/>
          <w:szCs w:val="28"/>
        </w:rPr>
        <w:t>det</w:t>
      </w:r>
    </w:p>
    <w:p w14:paraId="71C75A70" w14:textId="7BEB888B" w:rsidR="00525092" w:rsidRPr="00516ACF" w:rsidRDefault="00525092" w:rsidP="00525092">
      <w:pPr>
        <w:pStyle w:val="ListParagraph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 w:rsidRPr="00516ACF">
        <w:rPr>
          <w:b/>
          <w:bCs/>
          <w:i/>
          <w:iCs/>
          <w:sz w:val="28"/>
          <w:szCs w:val="28"/>
        </w:rPr>
        <w:t>Alt andet lige</w:t>
      </w:r>
      <w:r w:rsidRPr="00516ACF">
        <w:rPr>
          <w:b/>
          <w:bCs/>
          <w:sz w:val="28"/>
          <w:szCs w:val="28"/>
        </w:rPr>
        <w:t>-udtrykket bruges flittigt. Medmindre det er et økonomisk begreb jeg ikke kender,</w:t>
      </w:r>
      <w:r w:rsidR="00516ACF" w:rsidRPr="00516ACF">
        <w:rPr>
          <w:b/>
          <w:bCs/>
          <w:sz w:val="28"/>
          <w:szCs w:val="28"/>
        </w:rPr>
        <w:t xml:space="preserve"> </w:t>
      </w:r>
      <w:r w:rsidRPr="00516ACF">
        <w:rPr>
          <w:b/>
          <w:bCs/>
          <w:sz w:val="28"/>
          <w:szCs w:val="28"/>
        </w:rPr>
        <w:t xml:space="preserve">virker det ikke særligt overvejet, det er en vending man nok ikke bør bruge i denne slags tekst  </w:t>
      </w:r>
    </w:p>
    <w:p w14:paraId="1B3D6AF8" w14:textId="215E44E5" w:rsidR="00525092" w:rsidRPr="00516ACF" w:rsidRDefault="00516ACF" w:rsidP="00B51FD1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="00456545" w:rsidRPr="00516ACF">
        <w:rPr>
          <w:b/>
          <w:bCs/>
          <w:sz w:val="28"/>
          <w:szCs w:val="28"/>
        </w:rPr>
        <w:t xml:space="preserve">an må </w:t>
      </w:r>
      <w:r>
        <w:rPr>
          <w:b/>
          <w:bCs/>
          <w:sz w:val="28"/>
          <w:szCs w:val="28"/>
        </w:rPr>
        <w:t xml:space="preserve">som regel </w:t>
      </w:r>
      <w:r w:rsidR="00456545" w:rsidRPr="00516ACF">
        <w:rPr>
          <w:b/>
          <w:bCs/>
          <w:sz w:val="28"/>
          <w:szCs w:val="28"/>
        </w:rPr>
        <w:t>i en konklusion ikke introducere nye elementer</w:t>
      </w:r>
      <w:r>
        <w:rPr>
          <w:b/>
          <w:bCs/>
          <w:sz w:val="28"/>
          <w:szCs w:val="28"/>
        </w:rPr>
        <w:t xml:space="preserve">. Det </w:t>
      </w:r>
      <w:r w:rsidR="00456545" w:rsidRPr="00516ACF">
        <w:rPr>
          <w:b/>
          <w:bCs/>
          <w:sz w:val="28"/>
          <w:szCs w:val="28"/>
        </w:rPr>
        <w:t xml:space="preserve">gør I med </w:t>
      </w:r>
      <w:r w:rsidR="00456545" w:rsidRPr="00516ACF">
        <w:rPr>
          <w:b/>
          <w:bCs/>
          <w:i/>
          <w:iCs/>
          <w:sz w:val="28"/>
          <w:szCs w:val="28"/>
        </w:rPr>
        <w:t>den sorte økonomi</w:t>
      </w:r>
      <w:r>
        <w:rPr>
          <w:b/>
          <w:bCs/>
          <w:sz w:val="28"/>
          <w:szCs w:val="28"/>
        </w:rPr>
        <w:t>. D</w:t>
      </w:r>
      <w:r w:rsidR="00456545" w:rsidRPr="00516ACF">
        <w:rPr>
          <w:b/>
          <w:bCs/>
          <w:sz w:val="28"/>
          <w:szCs w:val="28"/>
        </w:rPr>
        <w:t>enne passage burde derfor komme tidligere i teksten</w:t>
      </w:r>
      <w:r w:rsidRPr="00516ACF">
        <w:rPr>
          <w:b/>
          <w:bCs/>
          <w:sz w:val="28"/>
          <w:szCs w:val="28"/>
        </w:rPr>
        <w:t xml:space="preserve">, f.eks. ved </w:t>
      </w:r>
      <w:r w:rsidRPr="00516ACF">
        <w:rPr>
          <w:b/>
          <w:bCs/>
          <w:i/>
          <w:iCs/>
          <w:sz w:val="28"/>
          <w:szCs w:val="28"/>
        </w:rPr>
        <w:t>Metode,</w:t>
      </w:r>
      <w:r w:rsidRPr="00516ACF">
        <w:rPr>
          <w:b/>
          <w:bCs/>
          <w:sz w:val="28"/>
          <w:szCs w:val="28"/>
        </w:rPr>
        <w:t xml:space="preserve"> hvor der ikke vil blive tage hensyn til </w:t>
      </w:r>
      <w:r w:rsidRPr="00516ACF">
        <w:rPr>
          <w:b/>
          <w:bCs/>
          <w:i/>
          <w:iCs/>
          <w:sz w:val="28"/>
          <w:szCs w:val="28"/>
        </w:rPr>
        <w:t>skattely</w:t>
      </w:r>
      <w:r w:rsidRPr="00516ACF">
        <w:rPr>
          <w:b/>
          <w:bCs/>
          <w:sz w:val="28"/>
          <w:szCs w:val="28"/>
        </w:rPr>
        <w:t xml:space="preserve"> mm. Både </w:t>
      </w:r>
      <w:r w:rsidRPr="00516ACF">
        <w:rPr>
          <w:b/>
          <w:bCs/>
          <w:i/>
          <w:iCs/>
          <w:sz w:val="28"/>
          <w:szCs w:val="28"/>
        </w:rPr>
        <w:t>skattely</w:t>
      </w:r>
      <w:r w:rsidRPr="00516ACF">
        <w:rPr>
          <w:b/>
          <w:bCs/>
          <w:sz w:val="28"/>
          <w:szCs w:val="28"/>
        </w:rPr>
        <w:t xml:space="preserve"> og </w:t>
      </w:r>
      <w:r w:rsidRPr="00516ACF">
        <w:rPr>
          <w:b/>
          <w:bCs/>
          <w:i/>
          <w:iCs/>
          <w:sz w:val="28"/>
          <w:szCs w:val="28"/>
        </w:rPr>
        <w:t>sort økonomi</w:t>
      </w:r>
      <w:r w:rsidRPr="00516ACF">
        <w:rPr>
          <w:b/>
          <w:bCs/>
          <w:sz w:val="28"/>
          <w:szCs w:val="28"/>
        </w:rPr>
        <w:t xml:space="preserve"> er jo eksempler på skatteunddragelse</w:t>
      </w:r>
      <w:r>
        <w:rPr>
          <w:b/>
          <w:bCs/>
          <w:sz w:val="28"/>
          <w:szCs w:val="28"/>
        </w:rPr>
        <w:t>.</w:t>
      </w:r>
    </w:p>
    <w:sectPr w:rsidR="00525092" w:rsidRPr="00516ACF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51B93" w14:textId="77777777" w:rsidR="00EC2030" w:rsidRDefault="00EC2030" w:rsidP="00561A46">
      <w:pPr>
        <w:spacing w:after="0" w:line="240" w:lineRule="auto"/>
      </w:pPr>
      <w:r>
        <w:separator/>
      </w:r>
    </w:p>
  </w:endnote>
  <w:endnote w:type="continuationSeparator" w:id="0">
    <w:p w14:paraId="498AE2C1" w14:textId="77777777" w:rsidR="00EC2030" w:rsidRDefault="00EC2030" w:rsidP="0056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0031454"/>
      <w:docPartObj>
        <w:docPartGallery w:val="Page Numbers (Bottom of Page)"/>
        <w:docPartUnique/>
      </w:docPartObj>
    </w:sdtPr>
    <w:sdtEndPr/>
    <w:sdtContent>
      <w:p w14:paraId="4A8ED158" w14:textId="3D65B257" w:rsidR="00561A46" w:rsidRDefault="00561A4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C0D2A0" w14:textId="77777777" w:rsidR="00561A46" w:rsidRDefault="00561A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2D1DA" w14:textId="77777777" w:rsidR="00EC2030" w:rsidRDefault="00EC2030" w:rsidP="00561A46">
      <w:pPr>
        <w:spacing w:after="0" w:line="240" w:lineRule="auto"/>
      </w:pPr>
      <w:r>
        <w:separator/>
      </w:r>
    </w:p>
  </w:footnote>
  <w:footnote w:type="continuationSeparator" w:id="0">
    <w:p w14:paraId="24F873E9" w14:textId="77777777" w:rsidR="00EC2030" w:rsidRDefault="00EC2030" w:rsidP="00561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70075"/>
    <w:multiLevelType w:val="hybridMultilevel"/>
    <w:tmpl w:val="E1FC2DBE"/>
    <w:lvl w:ilvl="0" w:tplc="1D4A2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46"/>
    <w:rsid w:val="00115E7C"/>
    <w:rsid w:val="00117F4C"/>
    <w:rsid w:val="00261748"/>
    <w:rsid w:val="002D02CB"/>
    <w:rsid w:val="002E25C8"/>
    <w:rsid w:val="003D3C5E"/>
    <w:rsid w:val="003D75E0"/>
    <w:rsid w:val="00456545"/>
    <w:rsid w:val="005120EA"/>
    <w:rsid w:val="00516ACF"/>
    <w:rsid w:val="00521CDB"/>
    <w:rsid w:val="00525092"/>
    <w:rsid w:val="00547AD1"/>
    <w:rsid w:val="00561A46"/>
    <w:rsid w:val="00655503"/>
    <w:rsid w:val="00690718"/>
    <w:rsid w:val="006F72B9"/>
    <w:rsid w:val="00757410"/>
    <w:rsid w:val="008858EF"/>
    <w:rsid w:val="00A0284A"/>
    <w:rsid w:val="00A54E60"/>
    <w:rsid w:val="00B51FD1"/>
    <w:rsid w:val="00C413C7"/>
    <w:rsid w:val="00CE4A13"/>
    <w:rsid w:val="00CF51D8"/>
    <w:rsid w:val="00DC0814"/>
    <w:rsid w:val="00EC2030"/>
    <w:rsid w:val="00F9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CAFD"/>
  <w15:chartTrackingRefBased/>
  <w15:docId w15:val="{B3088F4D-1457-4679-A2AA-7B0F7CC0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A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A46"/>
  </w:style>
  <w:style w:type="paragraph" w:styleId="Footer">
    <w:name w:val="footer"/>
    <w:basedOn w:val="Normal"/>
    <w:link w:val="FooterChar"/>
    <w:uiPriority w:val="99"/>
    <w:unhideWhenUsed/>
    <w:rsid w:val="00561A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A46"/>
  </w:style>
  <w:style w:type="paragraph" w:styleId="ListParagraph">
    <w:name w:val="List Paragraph"/>
    <w:basedOn w:val="Normal"/>
    <w:uiPriority w:val="34"/>
    <w:qFormat/>
    <w:rsid w:val="00B51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2851</Words>
  <Characters>16253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Vanderhaegen</dc:creator>
  <cp:keywords/>
  <dc:description/>
  <cp:lastModifiedBy>Jeppe Vanderhaegen</cp:lastModifiedBy>
  <cp:revision>2</cp:revision>
  <dcterms:created xsi:type="dcterms:W3CDTF">2020-12-11T10:36:00Z</dcterms:created>
  <dcterms:modified xsi:type="dcterms:W3CDTF">2020-12-11T10:36:00Z</dcterms:modified>
</cp:coreProperties>
</file>