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1ED1C1" w14:textId="11DC3C6B" w:rsidR="00552AA2" w:rsidRPr="00D56ED5" w:rsidRDefault="00552AA2" w:rsidP="00D33E80">
      <w:pPr>
        <w:rPr>
          <w:lang w:val="da-DK"/>
        </w:rPr>
      </w:pPr>
      <w:r w:rsidRPr="00D56ED5">
        <w:rPr>
          <w:lang w:val="da-DK"/>
        </w:rPr>
        <w:t>Opgave A</w:t>
      </w:r>
    </w:p>
    <w:p w14:paraId="49068859" w14:textId="12F3F3E5" w:rsidR="00552AA2" w:rsidRDefault="00D56ED5" w:rsidP="00D56ED5">
      <w:pPr>
        <w:pStyle w:val="ListParagraph"/>
        <w:numPr>
          <w:ilvl w:val="0"/>
          <w:numId w:val="4"/>
        </w:numPr>
        <w:rPr>
          <w:lang w:val="da-DK"/>
        </w:rPr>
      </w:pPr>
      <w:proofErr w:type="spellStart"/>
      <w:r>
        <w:rPr>
          <w:lang w:val="da-DK"/>
        </w:rPr>
        <w:t>Covid</w:t>
      </w:r>
      <w:proofErr w:type="spellEnd"/>
      <w:r>
        <w:rPr>
          <w:lang w:val="da-DK"/>
        </w:rPr>
        <w:t>-krisen er en kortsigtet hændelse, og p</w:t>
      </w:r>
      <w:r w:rsidRPr="00D56ED5">
        <w:rPr>
          <w:lang w:val="da-DK"/>
        </w:rPr>
        <w:t>å kort sig</w:t>
      </w:r>
      <w:r w:rsidR="00425315">
        <w:rPr>
          <w:lang w:val="da-DK"/>
        </w:rPr>
        <w:t>t</w:t>
      </w:r>
      <w:r w:rsidRPr="00D56ED5">
        <w:rPr>
          <w:lang w:val="da-DK"/>
        </w:rPr>
        <w:t xml:space="preserve"> er Y </w:t>
      </w:r>
      <w:r>
        <w:rPr>
          <w:lang w:val="da-DK"/>
        </w:rPr>
        <w:t>efterspørgselsbestemt</w:t>
      </w:r>
      <w:r w:rsidR="00425315">
        <w:rPr>
          <w:lang w:val="da-DK"/>
        </w:rPr>
        <w:t xml:space="preserve"> og Y bestemmer efterspørgslen</w:t>
      </w:r>
      <w:r w:rsidR="00452200">
        <w:rPr>
          <w:lang w:val="da-DK"/>
        </w:rPr>
        <w:t xml:space="preserve">. </w:t>
      </w:r>
      <w:r>
        <w:rPr>
          <w:lang w:val="da-DK"/>
        </w:rPr>
        <w:t xml:space="preserve">Pga. </w:t>
      </w:r>
      <w:r w:rsidR="00452200">
        <w:rPr>
          <w:lang w:val="da-DK"/>
        </w:rPr>
        <w:t xml:space="preserve">fx lønkontrakter osv. er priserne på kort sigt rigide. Herved kan det ses, at prisudviklingen er </w:t>
      </w:r>
      <w:r w:rsidR="00425315">
        <w:rPr>
          <w:lang w:val="da-DK"/>
        </w:rPr>
        <w:t>minimal eller lig 0</w:t>
      </w:r>
      <w:r w:rsidR="00452200">
        <w:rPr>
          <w:lang w:val="da-DK"/>
        </w:rPr>
        <w:t xml:space="preserve">, mens ændringer </w:t>
      </w:r>
      <w:r w:rsidR="00425315">
        <w:rPr>
          <w:lang w:val="da-DK"/>
        </w:rPr>
        <w:t>i Y sker på baggrund af mindre C, I G eller NX. Herved kan data benyttes til at observere efterspørgselsstød</w:t>
      </w:r>
    </w:p>
    <w:p w14:paraId="6592AE40" w14:textId="397057CA" w:rsidR="00452200" w:rsidRDefault="00425315" w:rsidP="00D56ED5">
      <w:pPr>
        <w:pStyle w:val="ListParagraph"/>
        <w:numPr>
          <w:ilvl w:val="0"/>
          <w:numId w:val="4"/>
        </w:numPr>
        <w:rPr>
          <w:lang w:val="da-DK"/>
        </w:rPr>
      </w:pPr>
      <w:r>
        <w:rPr>
          <w:lang w:val="da-DK"/>
        </w:rPr>
        <w:t xml:space="preserve">Udsvingene vil blive mindre, hvis man ændrer en eksogent givet skat til en proportional skat, så vil individet beskattes mindre, når Y er nedadgående og mere når Y er opadgående, da Y beskriver ens indtægt. Derved opnås en relativ større disponibel indkomst for individet ved proportionale skatter, kontra </w:t>
      </w:r>
      <w:proofErr w:type="spellStart"/>
      <w:r>
        <w:rPr>
          <w:lang w:val="da-DK"/>
        </w:rPr>
        <w:t>lumpsump</w:t>
      </w:r>
      <w:proofErr w:type="spellEnd"/>
      <w:r w:rsidR="00EA6E91">
        <w:rPr>
          <w:lang w:val="da-DK"/>
        </w:rPr>
        <w:t xml:space="preserve">-skatter. Dette vil minimere udsvingene i konjunkturerne, da C stadig opretholdes til nogen grad. Dette ses ved de automatiske stabilisatorer, der indbygget i det danske samfund. </w:t>
      </w:r>
    </w:p>
    <w:p w14:paraId="35106ECE" w14:textId="79646C0C" w:rsidR="00425315" w:rsidRDefault="00484064" w:rsidP="00EA6E91">
      <w:pPr>
        <w:pStyle w:val="ListParagraph"/>
        <w:numPr>
          <w:ilvl w:val="0"/>
          <w:numId w:val="4"/>
        </w:numPr>
        <w:rPr>
          <w:lang w:val="da-DK"/>
        </w:rPr>
      </w:pPr>
      <w:r>
        <w:rPr>
          <w:lang w:val="da-DK"/>
        </w:rPr>
        <w:t xml:space="preserve">Effekten bliver større da fremfor den normale multiplikator </w:t>
      </w:r>
      <m:oMath>
        <m:f>
          <m:fPr>
            <m:ctrlPr>
              <w:rPr>
                <w:rFonts w:ascii="Cambria Math" w:hAnsi="Cambria Math"/>
                <w:i/>
                <w:lang w:val="da-DK"/>
              </w:rPr>
            </m:ctrlPr>
          </m:fPr>
          <m:num>
            <m:r>
              <w:rPr>
                <w:rFonts w:ascii="Cambria Math" w:hAnsi="Cambria Math"/>
                <w:lang w:val="da-DK"/>
              </w:rPr>
              <m:t>1</m:t>
            </m:r>
          </m:num>
          <m:den>
            <m:r>
              <w:rPr>
                <w:rFonts w:ascii="Cambria Math" w:hAnsi="Cambria Math"/>
                <w:lang w:val="da-DK"/>
              </w:rPr>
              <m:t>1-b</m:t>
            </m:r>
          </m:den>
        </m:f>
      </m:oMath>
      <w:r>
        <w:rPr>
          <w:rFonts w:eastAsiaTheme="minorEastAsia"/>
          <w:lang w:val="da-DK"/>
        </w:rPr>
        <w:t xml:space="preserve">. Men ved at udvide modellen som vist, vil multiplikatoren blive </w:t>
      </w:r>
      <m:oMath>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1-b-g</m:t>
            </m:r>
          </m:den>
        </m:f>
      </m:oMath>
      <w:r>
        <w:rPr>
          <w:rFonts w:eastAsiaTheme="minorEastAsia"/>
          <w:lang w:val="da-DK"/>
        </w:rPr>
        <w:t xml:space="preserve">. Derfor fås </w:t>
      </w:r>
      <m:oMath>
        <m:f>
          <m:fPr>
            <m:ctrlPr>
              <w:rPr>
                <w:rFonts w:ascii="Cambria Math" w:eastAsiaTheme="minorEastAsia" w:hAnsi="Cambria Math"/>
                <w:i/>
                <w:lang w:val="da-DK"/>
              </w:rPr>
            </m:ctrlPr>
          </m:fPr>
          <m:num>
            <m:r>
              <m:rPr>
                <m:sty m:val="p"/>
              </m:rPr>
              <w:rPr>
                <w:rFonts w:ascii="Cambria Math" w:eastAsiaTheme="minorEastAsia" w:hAnsi="Cambria Math"/>
                <w:lang w:val="da-DK"/>
              </w:rPr>
              <m:t>Δ</m:t>
            </m:r>
            <m:r>
              <w:rPr>
                <w:rFonts w:ascii="Cambria Math" w:eastAsiaTheme="minorEastAsia" w:hAnsi="Cambria Math"/>
                <w:lang w:val="da-DK"/>
              </w:rPr>
              <m:t>G</m:t>
            </m:r>
          </m:num>
          <m:den>
            <m:r>
              <w:rPr>
                <w:rFonts w:ascii="Cambria Math" w:eastAsiaTheme="minorEastAsia" w:hAnsi="Cambria Math"/>
                <w:lang w:val="da-DK"/>
              </w:rPr>
              <m:t>1-b</m:t>
            </m:r>
          </m:den>
        </m:f>
        <m:r>
          <w:rPr>
            <w:rFonts w:ascii="Cambria Math" w:eastAsiaTheme="minorEastAsia" w:hAnsi="Cambria Math"/>
            <w:lang w:val="da-DK"/>
          </w:rPr>
          <m:t>&lt;</m:t>
        </m:r>
        <m:f>
          <m:fPr>
            <m:ctrlPr>
              <w:rPr>
                <w:rFonts w:ascii="Cambria Math" w:eastAsiaTheme="minorEastAsia" w:hAnsi="Cambria Math"/>
                <w:i/>
                <w:lang w:val="da-DK"/>
              </w:rPr>
            </m:ctrlPr>
          </m:fPr>
          <m:num>
            <m:r>
              <m:rPr>
                <m:sty m:val="p"/>
              </m:rPr>
              <w:rPr>
                <w:rFonts w:ascii="Cambria Math" w:eastAsiaTheme="minorEastAsia" w:hAnsi="Cambria Math"/>
                <w:lang w:val="da-DK"/>
              </w:rPr>
              <m:t>Δ</m:t>
            </m:r>
            <m:r>
              <w:rPr>
                <w:rFonts w:ascii="Cambria Math" w:eastAsiaTheme="minorEastAsia" w:hAnsi="Cambria Math"/>
                <w:lang w:val="da-DK"/>
              </w:rPr>
              <m:t>G</m:t>
            </m:r>
          </m:num>
          <m:den>
            <m:r>
              <w:rPr>
                <w:rFonts w:ascii="Cambria Math" w:eastAsiaTheme="minorEastAsia" w:hAnsi="Cambria Math"/>
                <w:lang w:val="da-DK"/>
              </w:rPr>
              <m:t>1-b-g</m:t>
            </m:r>
          </m:den>
        </m:f>
      </m:oMath>
      <w:r w:rsidR="00EA1087">
        <w:rPr>
          <w:rFonts w:eastAsiaTheme="minorEastAsia"/>
          <w:lang w:val="da-DK"/>
        </w:rPr>
        <w:t xml:space="preserve">. Her beskriver </w:t>
      </w:r>
      <w:r w:rsidR="00EA1087">
        <w:rPr>
          <w:rFonts w:eastAsiaTheme="minorEastAsia"/>
          <w:i/>
          <w:iCs/>
          <w:lang w:val="da-DK"/>
        </w:rPr>
        <w:t>b</w:t>
      </w:r>
      <w:r w:rsidR="00EA1087">
        <w:rPr>
          <w:rFonts w:eastAsiaTheme="minorEastAsia"/>
          <w:lang w:val="da-DK"/>
        </w:rPr>
        <w:t xml:space="preserve"> forbrugstilbøjeligheden og </w:t>
      </w:r>
      <w:r w:rsidR="00EA1087">
        <w:rPr>
          <w:rFonts w:eastAsiaTheme="minorEastAsia"/>
          <w:i/>
          <w:iCs/>
          <w:lang w:val="da-DK"/>
        </w:rPr>
        <w:t>g</w:t>
      </w:r>
      <w:r w:rsidR="00EA1087">
        <w:rPr>
          <w:rFonts w:eastAsiaTheme="minorEastAsia"/>
          <w:lang w:val="da-DK"/>
        </w:rPr>
        <w:t xml:space="preserve"> forventningerne til fremtidens produktion.</w:t>
      </w:r>
    </w:p>
    <w:p w14:paraId="48A5A783" w14:textId="77777777" w:rsidR="00EA6E91" w:rsidRPr="00EA6E91" w:rsidRDefault="00EA6E91" w:rsidP="00EA6E91">
      <w:pPr>
        <w:rPr>
          <w:lang w:val="da-DK"/>
        </w:rPr>
      </w:pPr>
    </w:p>
    <w:p w14:paraId="6F26E5C2" w14:textId="2D74C7B9" w:rsidR="0078216F" w:rsidRPr="00D56ED5" w:rsidRDefault="00CB5A1E" w:rsidP="00D33E80">
      <w:pPr>
        <w:rPr>
          <w:lang w:val="da-DK"/>
        </w:rPr>
      </w:pPr>
      <w:r w:rsidRPr="00D56ED5">
        <w:rPr>
          <w:lang w:val="da-DK"/>
        </w:rPr>
        <w:t>Opgave B</w:t>
      </w:r>
    </w:p>
    <w:p w14:paraId="6745EFE6" w14:textId="38DB8747" w:rsidR="00CB5A1E" w:rsidRPr="00D56ED5" w:rsidRDefault="00CB5A1E" w:rsidP="00CB5A1E">
      <w:pPr>
        <w:pStyle w:val="ListParagraph"/>
        <w:numPr>
          <w:ilvl w:val="0"/>
          <w:numId w:val="2"/>
        </w:numPr>
        <w:rPr>
          <w:lang w:val="da-DK"/>
        </w:rPr>
      </w:pPr>
    </w:p>
    <w:p w14:paraId="7EF97D5F" w14:textId="5AA4FF9A" w:rsidR="00CB5A1E" w:rsidRPr="00D56ED5" w:rsidRDefault="00CB5A1E" w:rsidP="00CB5A1E">
      <w:pPr>
        <w:rPr>
          <w:lang w:val="da-DK"/>
        </w:rPr>
      </w:pPr>
      <w:r w:rsidRPr="00D56ED5">
        <w:rPr>
          <w:lang w:val="da-DK"/>
        </w:rPr>
        <w:t xml:space="preserve">Modellen søger at forklare en lille, åben økonomi med fast valutakurs. Dette ses ved NX forskellig fra nul, og derfor handler med omverdenen, økonomien er lille, dette ses ved den eksogent givne rente. Samtidig har modellen en fastkurspoliti, hvilket ses ved eksogent givet nominel valutakurs. Derfor beskriver modellen bedst den danske økonomi ud fra hvad kurset har lært os. Dog er modellen meget simplificeret. </w:t>
      </w:r>
    </w:p>
    <w:p w14:paraId="06EE8E51" w14:textId="6FA4668D" w:rsidR="00CB5A1E" w:rsidRPr="00D56ED5" w:rsidRDefault="00CB5A1E" w:rsidP="00CB5A1E">
      <w:pPr>
        <w:rPr>
          <w:lang w:val="da-DK"/>
        </w:rPr>
      </w:pPr>
      <w:r w:rsidRPr="00D56ED5">
        <w:rPr>
          <w:lang w:val="da-DK"/>
        </w:rPr>
        <w:t xml:space="preserve">Modellen er kortsigtet, da priserne er træge, samt Y er efterspørgselsbestemt. </w:t>
      </w:r>
    </w:p>
    <w:p w14:paraId="10FF3054" w14:textId="43864969" w:rsidR="00CB5A1E" w:rsidRPr="00D56ED5" w:rsidRDefault="00CB5A1E" w:rsidP="00CB5A1E">
      <w:pPr>
        <w:rPr>
          <w:lang w:val="da-DK"/>
        </w:rPr>
      </w:pPr>
      <w:r w:rsidRPr="00D56ED5">
        <w:rPr>
          <w:lang w:val="da-DK"/>
        </w:rPr>
        <w:t xml:space="preserve">Bag modellen ligger antagelsen om perfekte frie kapitalbevægelser. Dette vil sige at afkastet er ens på tværs af landegrænserne, altså udækket renteparitet, og ud fra </w:t>
      </w:r>
      <w:proofErr w:type="spellStart"/>
      <w:r w:rsidRPr="00D56ED5">
        <w:rPr>
          <w:lang w:val="da-DK"/>
        </w:rPr>
        <w:t>Mankiws</w:t>
      </w:r>
      <w:proofErr w:type="spellEnd"/>
      <w:r w:rsidRPr="00D56ED5">
        <w:rPr>
          <w:lang w:val="da-DK"/>
        </w:rPr>
        <w:t xml:space="preserve"> model tages der ikke højde for valutakurs ændringer. </w:t>
      </w:r>
    </w:p>
    <w:p w14:paraId="3C5C70A5" w14:textId="68FCB19D" w:rsidR="00CB5A1E" w:rsidRDefault="00CB5A1E" w:rsidP="00CB5A1E">
      <w:pPr>
        <w:rPr>
          <w:lang w:val="da-DK"/>
        </w:rPr>
      </w:pPr>
    </w:p>
    <w:p w14:paraId="4136C09B" w14:textId="6C87DBB7" w:rsidR="00874AA5" w:rsidRDefault="00874AA5" w:rsidP="00CB5A1E">
      <w:pPr>
        <w:rPr>
          <w:lang w:val="da-DK"/>
        </w:rPr>
      </w:pPr>
    </w:p>
    <w:p w14:paraId="3304DA6A" w14:textId="5C3BF3BE" w:rsidR="00874AA5" w:rsidRDefault="00874AA5" w:rsidP="00CB5A1E">
      <w:pPr>
        <w:rPr>
          <w:lang w:val="da-DK"/>
        </w:rPr>
      </w:pPr>
    </w:p>
    <w:p w14:paraId="030294B2" w14:textId="150F2DE2" w:rsidR="00874AA5" w:rsidRDefault="00874AA5" w:rsidP="00CB5A1E">
      <w:pPr>
        <w:rPr>
          <w:lang w:val="da-DK"/>
        </w:rPr>
      </w:pPr>
    </w:p>
    <w:p w14:paraId="025FF9F2" w14:textId="37045DEE" w:rsidR="00874AA5" w:rsidRDefault="00874AA5" w:rsidP="00CB5A1E">
      <w:pPr>
        <w:rPr>
          <w:lang w:val="da-DK"/>
        </w:rPr>
      </w:pPr>
    </w:p>
    <w:p w14:paraId="3D9442F6" w14:textId="7BD9BD7E" w:rsidR="00874AA5" w:rsidRDefault="00874AA5" w:rsidP="00CB5A1E">
      <w:pPr>
        <w:rPr>
          <w:lang w:val="da-DK"/>
        </w:rPr>
      </w:pPr>
    </w:p>
    <w:p w14:paraId="6B477AB7" w14:textId="303BA6B5" w:rsidR="00874AA5" w:rsidRDefault="00874AA5" w:rsidP="00CB5A1E">
      <w:pPr>
        <w:rPr>
          <w:lang w:val="da-DK"/>
        </w:rPr>
      </w:pPr>
    </w:p>
    <w:p w14:paraId="7B773AB4" w14:textId="2813FA23" w:rsidR="00874AA5" w:rsidRDefault="00874AA5" w:rsidP="00CB5A1E">
      <w:pPr>
        <w:rPr>
          <w:lang w:val="da-DK"/>
        </w:rPr>
      </w:pPr>
    </w:p>
    <w:p w14:paraId="216FD62D" w14:textId="5A783E6F" w:rsidR="00874AA5" w:rsidRDefault="00874AA5" w:rsidP="00CB5A1E">
      <w:pPr>
        <w:rPr>
          <w:lang w:val="da-DK"/>
        </w:rPr>
      </w:pPr>
    </w:p>
    <w:p w14:paraId="52000A1B" w14:textId="66908938" w:rsidR="00874AA5" w:rsidRDefault="00874AA5" w:rsidP="00CB5A1E">
      <w:pPr>
        <w:rPr>
          <w:lang w:val="da-DK"/>
        </w:rPr>
      </w:pPr>
    </w:p>
    <w:p w14:paraId="51ED1A43" w14:textId="10154BEB" w:rsidR="00874AA5" w:rsidRDefault="00874AA5" w:rsidP="00CB5A1E">
      <w:pPr>
        <w:rPr>
          <w:lang w:val="da-DK"/>
        </w:rPr>
      </w:pPr>
    </w:p>
    <w:p w14:paraId="1C0E261A" w14:textId="65D881F8" w:rsidR="00874AA5" w:rsidRDefault="00874AA5" w:rsidP="00CB5A1E">
      <w:pPr>
        <w:rPr>
          <w:lang w:val="da-DK"/>
        </w:rPr>
      </w:pPr>
    </w:p>
    <w:p w14:paraId="3DFEEEB8" w14:textId="7818EAB2" w:rsidR="00874AA5" w:rsidRDefault="00874AA5" w:rsidP="00CB5A1E">
      <w:pPr>
        <w:rPr>
          <w:lang w:val="da-DK"/>
        </w:rPr>
      </w:pPr>
    </w:p>
    <w:p w14:paraId="6EF0B768" w14:textId="23B8FDA7" w:rsidR="00874AA5" w:rsidRDefault="00874AA5" w:rsidP="00CB5A1E">
      <w:pPr>
        <w:rPr>
          <w:lang w:val="da-DK"/>
        </w:rPr>
      </w:pPr>
    </w:p>
    <w:p w14:paraId="0AE7C6AA" w14:textId="78BD16CF" w:rsidR="00874AA5" w:rsidRDefault="00874AA5" w:rsidP="00CB5A1E">
      <w:pPr>
        <w:rPr>
          <w:lang w:val="da-DK"/>
        </w:rPr>
      </w:pPr>
    </w:p>
    <w:p w14:paraId="0921061A" w14:textId="52F3D382" w:rsidR="00874AA5" w:rsidRDefault="00874AA5" w:rsidP="00CB5A1E">
      <w:pPr>
        <w:rPr>
          <w:lang w:val="da-DK"/>
        </w:rPr>
      </w:pPr>
    </w:p>
    <w:p w14:paraId="6F0607AD" w14:textId="556175CD" w:rsidR="00874AA5" w:rsidRDefault="00874AA5" w:rsidP="00CB5A1E">
      <w:pPr>
        <w:rPr>
          <w:lang w:val="da-DK"/>
        </w:rPr>
      </w:pPr>
    </w:p>
    <w:p w14:paraId="16F1205A" w14:textId="77777777" w:rsidR="00874AA5" w:rsidRDefault="00874AA5" w:rsidP="00CB5A1E">
      <w:pPr>
        <w:rPr>
          <w:lang w:val="da-DK"/>
        </w:rPr>
      </w:pPr>
    </w:p>
    <w:p w14:paraId="3EF8608D" w14:textId="466D00BA" w:rsidR="00CB5A1E" w:rsidRDefault="00CB5A1E" w:rsidP="00CB5A1E">
      <w:pPr>
        <w:pStyle w:val="ListParagraph"/>
        <w:numPr>
          <w:ilvl w:val="0"/>
          <w:numId w:val="2"/>
        </w:numPr>
        <w:rPr>
          <w:lang w:val="da-DK"/>
        </w:rPr>
      </w:pPr>
    </w:p>
    <w:p w14:paraId="678865A3" w14:textId="7B682591" w:rsidR="004E1591" w:rsidRDefault="004E1591" w:rsidP="004E1591">
      <w:pPr>
        <w:rPr>
          <w:lang w:val="da-DK"/>
        </w:rPr>
      </w:pPr>
      <w:r>
        <w:rPr>
          <w:noProof/>
          <w:lang w:val="da-DK"/>
        </w:rPr>
        <w:drawing>
          <wp:inline distT="0" distB="0" distL="0" distR="0" wp14:anchorId="66C31F97" wp14:editId="503E26ED">
            <wp:extent cx="5731510" cy="4298950"/>
            <wp:effectExtent l="5080" t="0" r="1270" b="1270"/>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5731510" cy="4298950"/>
                    </a:xfrm>
                    <a:prstGeom prst="rect">
                      <a:avLst/>
                    </a:prstGeom>
                  </pic:spPr>
                </pic:pic>
              </a:graphicData>
            </a:graphic>
          </wp:inline>
        </w:drawing>
      </w:r>
    </w:p>
    <w:p w14:paraId="4976495D" w14:textId="762C2AEA" w:rsidR="004E1591" w:rsidRDefault="004E1591" w:rsidP="004E1591">
      <w:pPr>
        <w:rPr>
          <w:lang w:val="da-DK"/>
        </w:rPr>
      </w:pPr>
      <w:r>
        <w:rPr>
          <w:lang w:val="da-DK"/>
        </w:rPr>
        <w:t xml:space="preserve">Det ses fra ovenstående, at i: </w:t>
      </w:r>
    </w:p>
    <w:p w14:paraId="1777461A" w14:textId="1921202B" w:rsidR="004E1591" w:rsidRDefault="004E1591" w:rsidP="004E1591">
      <w:pPr>
        <w:pStyle w:val="ListParagraph"/>
        <w:numPr>
          <w:ilvl w:val="0"/>
          <w:numId w:val="3"/>
        </w:numPr>
        <w:rPr>
          <w:lang w:val="da-DK"/>
        </w:rPr>
      </w:pPr>
      <w:r>
        <w:rPr>
          <w:lang w:val="da-DK"/>
        </w:rPr>
        <w:t>0. orden bestemmes e og I simultant</w:t>
      </w:r>
    </w:p>
    <w:p w14:paraId="26DBC805" w14:textId="098F24CC" w:rsidR="004E1591" w:rsidRPr="004E1591" w:rsidRDefault="004E1591" w:rsidP="004E1591">
      <w:pPr>
        <w:pStyle w:val="ListParagraph"/>
        <w:numPr>
          <w:ilvl w:val="0"/>
          <w:numId w:val="3"/>
        </w:numPr>
        <w:rPr>
          <w:lang w:val="da-DK"/>
        </w:rPr>
      </w:pPr>
      <w:r>
        <w:rPr>
          <w:lang w:val="da-DK"/>
        </w:rPr>
        <w:t xml:space="preserve">1. orden bestemmes </w:t>
      </w:r>
      <m:oMath>
        <m:r>
          <w:rPr>
            <w:rFonts w:ascii="Cambria Math" w:hAnsi="Cambria Math"/>
            <w:lang w:val="da-DK"/>
          </w:rPr>
          <m:t>ϵ</m:t>
        </m:r>
      </m:oMath>
    </w:p>
    <w:p w14:paraId="538348E0" w14:textId="332AA9D1" w:rsidR="004E1591" w:rsidRPr="004E1591" w:rsidRDefault="004E1591" w:rsidP="004E1591">
      <w:pPr>
        <w:pStyle w:val="ListParagraph"/>
        <w:numPr>
          <w:ilvl w:val="0"/>
          <w:numId w:val="3"/>
        </w:numPr>
        <w:rPr>
          <w:lang w:val="da-DK"/>
        </w:rPr>
      </w:pPr>
      <w:r>
        <w:rPr>
          <w:rFonts w:eastAsiaTheme="minorEastAsia"/>
          <w:lang w:val="da-DK"/>
        </w:rPr>
        <w:t>2. orden bestemmes NX</w:t>
      </w:r>
    </w:p>
    <w:p w14:paraId="06C194E4" w14:textId="7592E723" w:rsidR="004E1591" w:rsidRPr="004E1591" w:rsidRDefault="004E1591" w:rsidP="004E1591">
      <w:pPr>
        <w:pStyle w:val="ListParagraph"/>
        <w:numPr>
          <w:ilvl w:val="0"/>
          <w:numId w:val="3"/>
        </w:numPr>
        <w:rPr>
          <w:lang w:val="da-DK"/>
        </w:rPr>
      </w:pPr>
      <w:r>
        <w:rPr>
          <w:rFonts w:eastAsiaTheme="minorEastAsia"/>
          <w:lang w:val="da-DK"/>
        </w:rPr>
        <w:t xml:space="preserve">3. orden bestemmes Y og C, som to relationer med to ubekendte </w:t>
      </w:r>
    </w:p>
    <w:p w14:paraId="1FBA0E32" w14:textId="3C044DC6" w:rsidR="004E1591" w:rsidRPr="004E1591" w:rsidRDefault="004E1591" w:rsidP="004E1591">
      <w:pPr>
        <w:pStyle w:val="ListParagraph"/>
        <w:numPr>
          <w:ilvl w:val="0"/>
          <w:numId w:val="3"/>
        </w:numPr>
        <w:rPr>
          <w:lang w:val="da-DK"/>
        </w:rPr>
      </w:pPr>
      <w:r>
        <w:rPr>
          <w:rFonts w:eastAsiaTheme="minorEastAsia"/>
          <w:lang w:val="da-DK"/>
        </w:rPr>
        <w:t>4. orden bestemmes M</w:t>
      </w:r>
    </w:p>
    <w:p w14:paraId="0C287050" w14:textId="31DFF9DA" w:rsidR="004E1591" w:rsidRDefault="004E1591" w:rsidP="004E1591">
      <w:pPr>
        <w:rPr>
          <w:lang w:val="da-DK"/>
        </w:rPr>
      </w:pPr>
      <w:r>
        <w:rPr>
          <w:lang w:val="da-DK"/>
        </w:rPr>
        <w:t xml:space="preserve">Da den nominelle valutakurs bestemmes i første orden påvirker en endogen variabel en reel, og derfor er der ikke klassisk dikotomi. Klassisk dikotomi er en langsigtsegenskab, og siden klassisk dikotomi ikke gældende, styrkes argumentet for en kortsigtet model. </w:t>
      </w:r>
    </w:p>
    <w:p w14:paraId="7880EF2B" w14:textId="05642FB3" w:rsidR="004E1591" w:rsidRDefault="004E1591" w:rsidP="004E1591">
      <w:pPr>
        <w:rPr>
          <w:lang w:val="da-DK"/>
        </w:rPr>
      </w:pPr>
    </w:p>
    <w:p w14:paraId="29D2D507" w14:textId="77777777" w:rsidR="00595BCF" w:rsidRDefault="00E323EF" w:rsidP="004E1591">
      <w:pPr>
        <w:pStyle w:val="ListParagraph"/>
        <w:numPr>
          <w:ilvl w:val="0"/>
          <w:numId w:val="2"/>
        </w:numPr>
        <w:rPr>
          <w:lang w:val="da-DK"/>
        </w:rPr>
      </w:pPr>
      <w:r w:rsidRPr="00595BCF">
        <w:rPr>
          <w:lang w:val="da-DK"/>
        </w:rPr>
        <w:t xml:space="preserve"> </w:t>
      </w:r>
    </w:p>
    <w:p w14:paraId="754C5928" w14:textId="52953D23" w:rsidR="004E1591" w:rsidRPr="00595BCF" w:rsidRDefault="00595BCF" w:rsidP="00595BCF">
      <w:pPr>
        <w:rPr>
          <w:lang w:val="da-DK"/>
        </w:rPr>
      </w:pPr>
      <w:r>
        <w:rPr>
          <w:lang w:val="da-DK"/>
        </w:rPr>
        <w:t>V</w:t>
      </w:r>
      <w:r w:rsidR="00E323EF" w:rsidRPr="00595BCF">
        <w:rPr>
          <w:lang w:val="da-DK"/>
        </w:rPr>
        <w:t>ed at</w:t>
      </w:r>
      <w:r w:rsidR="00155222" w:rsidRPr="00595BCF">
        <w:rPr>
          <w:lang w:val="da-DK"/>
        </w:rPr>
        <w:t xml:space="preserve"> differentiere udtrykket findes en negativ hældning(Ses under). Det ses, at e afhænger negativt af Y, fordi når Y stiger, deprecierer den nominelle valutakurs, og den nominelle valutakurs apprecier ved fald i Y. </w:t>
      </w:r>
      <w:r w:rsidR="005E614D" w:rsidRPr="00595BCF">
        <w:rPr>
          <w:lang w:val="da-DK"/>
        </w:rPr>
        <w:t xml:space="preserve">Sammenhængen ses blandt andet ved en depreciering i </w:t>
      </w:r>
      <w:r w:rsidR="005E614D" w:rsidRPr="00595BCF">
        <w:rPr>
          <w:lang w:val="da-DK"/>
        </w:rPr>
        <w:lastRenderedPageBreak/>
        <w:t xml:space="preserve">den nominelle valutakurs vil det styrke konkurrenceevnen, hvilket får NX til at stige, som giver højere Y. </w:t>
      </w:r>
    </w:p>
    <w:p w14:paraId="75EE830E" w14:textId="5A26A1AD" w:rsidR="00155222" w:rsidRDefault="00155222" w:rsidP="004E1591">
      <w:pPr>
        <w:rPr>
          <w:lang w:val="da-DK"/>
        </w:rPr>
      </w:pPr>
    </w:p>
    <w:p w14:paraId="171551C7" w14:textId="2862C986" w:rsidR="00155222" w:rsidRDefault="00155222" w:rsidP="004E1591">
      <w:pPr>
        <w:rPr>
          <w:lang w:val="da-DK"/>
        </w:rPr>
      </w:pPr>
      <w:r>
        <w:rPr>
          <w:lang w:val="da-DK"/>
        </w:rPr>
        <w:t xml:space="preserve">Det ses, at B6 har en konstant vandret hældning, mens B7 har en lodret hældning, da den nominelle valutakurs ikke indgår. Ligevægten opstår i punktet A. </w:t>
      </w:r>
    </w:p>
    <w:p w14:paraId="70D9D70B" w14:textId="701BB821" w:rsidR="00155222" w:rsidRDefault="00155222" w:rsidP="004E1591">
      <w:pPr>
        <w:rPr>
          <w:lang w:val="da-DK"/>
        </w:rPr>
      </w:pPr>
    </w:p>
    <w:p w14:paraId="7273C2FF" w14:textId="57C43BFC" w:rsidR="00155222" w:rsidRDefault="00155222" w:rsidP="004E1591">
      <w:pPr>
        <w:rPr>
          <w:lang w:val="da-DK"/>
        </w:rPr>
      </w:pPr>
      <w:r>
        <w:rPr>
          <w:noProof/>
          <w:lang w:val="da-DK"/>
        </w:rPr>
        <w:drawing>
          <wp:inline distT="0" distB="0" distL="0" distR="0" wp14:anchorId="2C74ACDB" wp14:editId="26AB284D">
            <wp:extent cx="4330700" cy="382498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36877" cy="3830444"/>
                    </a:xfrm>
                    <a:prstGeom prst="rect">
                      <a:avLst/>
                    </a:prstGeom>
                  </pic:spPr>
                </pic:pic>
              </a:graphicData>
            </a:graphic>
          </wp:inline>
        </w:drawing>
      </w:r>
    </w:p>
    <w:p w14:paraId="1E3E05DF" w14:textId="4C73EEE3" w:rsidR="00E323EF" w:rsidRDefault="00E323EF" w:rsidP="004E1591">
      <w:pPr>
        <w:rPr>
          <w:lang w:val="da-DK"/>
        </w:rPr>
      </w:pPr>
    </w:p>
    <w:p w14:paraId="16A0611F" w14:textId="21BA8FE5" w:rsidR="00E323EF" w:rsidRDefault="00E323EF" w:rsidP="004E1591">
      <w:pPr>
        <w:rPr>
          <w:lang w:val="da-DK"/>
        </w:rPr>
      </w:pPr>
    </w:p>
    <w:p w14:paraId="0D2F0F6C" w14:textId="616F63CB" w:rsidR="00E323EF" w:rsidRDefault="00E323EF" w:rsidP="004E1591">
      <w:pPr>
        <w:rPr>
          <w:lang w:val="da-DK"/>
        </w:rPr>
      </w:pPr>
    </w:p>
    <w:p w14:paraId="0954607B" w14:textId="0505FA39" w:rsidR="00E323EF" w:rsidRDefault="00E323EF" w:rsidP="004E1591">
      <w:pPr>
        <w:rPr>
          <w:lang w:val="da-DK"/>
        </w:rPr>
      </w:pPr>
    </w:p>
    <w:p w14:paraId="515CFE46" w14:textId="7793ABA7" w:rsidR="00E323EF" w:rsidRDefault="00E323EF" w:rsidP="004E1591">
      <w:pPr>
        <w:rPr>
          <w:lang w:val="da-DK"/>
        </w:rPr>
      </w:pPr>
    </w:p>
    <w:p w14:paraId="772D18E8" w14:textId="18216436" w:rsidR="00E323EF" w:rsidRDefault="00E323EF" w:rsidP="004E1591">
      <w:pPr>
        <w:rPr>
          <w:lang w:val="da-DK"/>
        </w:rPr>
      </w:pPr>
    </w:p>
    <w:p w14:paraId="540E1CB2" w14:textId="3C6FB188" w:rsidR="00E323EF" w:rsidRDefault="00E323EF" w:rsidP="004E1591">
      <w:pPr>
        <w:rPr>
          <w:lang w:val="da-DK"/>
        </w:rPr>
      </w:pPr>
    </w:p>
    <w:p w14:paraId="3F578CA6" w14:textId="1CBB84D6" w:rsidR="00E323EF" w:rsidRDefault="00E323EF" w:rsidP="004E1591">
      <w:pPr>
        <w:rPr>
          <w:lang w:val="da-DK"/>
        </w:rPr>
      </w:pPr>
    </w:p>
    <w:p w14:paraId="60E3D8FC" w14:textId="77777777" w:rsidR="00E323EF" w:rsidRDefault="00E323EF" w:rsidP="004E1591">
      <w:pPr>
        <w:rPr>
          <w:lang w:val="da-DK"/>
        </w:rPr>
      </w:pPr>
    </w:p>
    <w:p w14:paraId="3A712827" w14:textId="0103F4F6" w:rsidR="00155222" w:rsidRDefault="00155222" w:rsidP="004E1591">
      <w:pPr>
        <w:rPr>
          <w:lang w:val="da-DK"/>
        </w:rPr>
      </w:pPr>
    </w:p>
    <w:p w14:paraId="3D638A31" w14:textId="2B96652B" w:rsidR="00450C1C" w:rsidRDefault="00450C1C" w:rsidP="00EA6E91">
      <w:pPr>
        <w:rPr>
          <w:lang w:val="da-DK"/>
        </w:rPr>
      </w:pPr>
    </w:p>
    <w:p w14:paraId="43B3DAE4" w14:textId="65E1467A" w:rsidR="00EA6E91" w:rsidRDefault="00EA6E91" w:rsidP="00EA6E91">
      <w:pPr>
        <w:rPr>
          <w:lang w:val="da-DK"/>
        </w:rPr>
      </w:pPr>
    </w:p>
    <w:p w14:paraId="0E599482" w14:textId="1DA2FF11" w:rsidR="00EA6E91" w:rsidRDefault="00EA6E91" w:rsidP="00EA6E91">
      <w:pPr>
        <w:rPr>
          <w:lang w:val="da-DK"/>
        </w:rPr>
      </w:pPr>
    </w:p>
    <w:p w14:paraId="111FFFBA" w14:textId="13A2402A" w:rsidR="00EA6E91" w:rsidRDefault="00EA6E91" w:rsidP="00EA6E91">
      <w:pPr>
        <w:rPr>
          <w:lang w:val="da-DK"/>
        </w:rPr>
      </w:pPr>
    </w:p>
    <w:p w14:paraId="52844A92" w14:textId="382DAF89" w:rsidR="00EA6E91" w:rsidRDefault="00EA6E91" w:rsidP="00EA6E91">
      <w:pPr>
        <w:rPr>
          <w:lang w:val="da-DK"/>
        </w:rPr>
      </w:pPr>
    </w:p>
    <w:p w14:paraId="4BB3F535" w14:textId="51D2D54F" w:rsidR="00EA6E91" w:rsidRDefault="00EA6E91" w:rsidP="00EA6E91">
      <w:pPr>
        <w:rPr>
          <w:lang w:val="da-DK"/>
        </w:rPr>
      </w:pPr>
    </w:p>
    <w:p w14:paraId="204E167C" w14:textId="6EC16444" w:rsidR="00EA6E91" w:rsidRDefault="00EA6E91" w:rsidP="00EA6E91">
      <w:pPr>
        <w:rPr>
          <w:lang w:val="da-DK"/>
        </w:rPr>
      </w:pPr>
    </w:p>
    <w:p w14:paraId="0C308103" w14:textId="3BD210C1" w:rsidR="00EA6E91" w:rsidRDefault="00EA6E91" w:rsidP="00EA6E91">
      <w:pPr>
        <w:rPr>
          <w:lang w:val="da-DK"/>
        </w:rPr>
      </w:pPr>
    </w:p>
    <w:p w14:paraId="04D98C97" w14:textId="28F3337B" w:rsidR="00EA6E91" w:rsidRDefault="00EA6E91" w:rsidP="00EA6E91">
      <w:pPr>
        <w:rPr>
          <w:lang w:val="da-DK"/>
        </w:rPr>
      </w:pPr>
    </w:p>
    <w:p w14:paraId="150AB91F" w14:textId="576CA005" w:rsidR="00EA6E91" w:rsidRDefault="00EA6E91" w:rsidP="00EA6E91">
      <w:pPr>
        <w:rPr>
          <w:lang w:val="da-DK"/>
        </w:rPr>
      </w:pPr>
    </w:p>
    <w:p w14:paraId="7D43BDC6" w14:textId="2AD44C97" w:rsidR="00EA6E91" w:rsidRDefault="00EA6E91" w:rsidP="00EA6E91">
      <w:pPr>
        <w:rPr>
          <w:lang w:val="da-DK"/>
        </w:rPr>
      </w:pPr>
    </w:p>
    <w:p w14:paraId="2D8B19D8" w14:textId="4C6B36E7" w:rsidR="00EA6E91" w:rsidRDefault="00EA6E91" w:rsidP="00EA6E91">
      <w:pPr>
        <w:rPr>
          <w:lang w:val="da-DK"/>
        </w:rPr>
      </w:pPr>
    </w:p>
    <w:p w14:paraId="74BD45FC" w14:textId="1C32C0AC" w:rsidR="00EA6E91" w:rsidRDefault="00EA6E91" w:rsidP="00EA6E91">
      <w:pPr>
        <w:rPr>
          <w:lang w:val="da-DK"/>
        </w:rPr>
      </w:pPr>
    </w:p>
    <w:p w14:paraId="62163E28" w14:textId="62BAB732" w:rsidR="00EA6E91" w:rsidRPr="00EA6E91" w:rsidRDefault="00EA6E91" w:rsidP="00EA6E91">
      <w:pPr>
        <w:pStyle w:val="ListParagraph"/>
        <w:numPr>
          <w:ilvl w:val="0"/>
          <w:numId w:val="2"/>
        </w:numPr>
        <w:rPr>
          <w:lang w:val="da-DK"/>
        </w:rPr>
      </w:pPr>
    </w:p>
    <w:p w14:paraId="569B9450" w14:textId="2F55ED45" w:rsidR="00450C1C" w:rsidRDefault="00450C1C" w:rsidP="00450C1C">
      <w:pPr>
        <w:rPr>
          <w:lang w:val="da-DK"/>
        </w:rPr>
      </w:pPr>
      <w:r>
        <w:rPr>
          <w:noProof/>
          <w:lang w:val="da-DK"/>
        </w:rPr>
        <w:drawing>
          <wp:inline distT="0" distB="0" distL="0" distR="0" wp14:anchorId="0E7C3920" wp14:editId="19CC8A74">
            <wp:extent cx="5731510" cy="5468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468620"/>
                    </a:xfrm>
                    <a:prstGeom prst="rect">
                      <a:avLst/>
                    </a:prstGeom>
                  </pic:spPr>
                </pic:pic>
              </a:graphicData>
            </a:graphic>
          </wp:inline>
        </w:drawing>
      </w:r>
    </w:p>
    <w:p w14:paraId="50B2E2AA" w14:textId="2DFD2A0F" w:rsidR="00450C1C" w:rsidRDefault="00450C1C" w:rsidP="00450C1C">
      <w:pPr>
        <w:rPr>
          <w:lang w:val="da-DK"/>
        </w:rPr>
      </w:pPr>
    </w:p>
    <w:p w14:paraId="64435C56" w14:textId="7C85879D" w:rsidR="00450C1C" w:rsidRPr="00450C1C" w:rsidRDefault="00450C1C" w:rsidP="00450C1C">
      <w:pPr>
        <w:rPr>
          <w:lang w:val="da-DK"/>
        </w:rPr>
      </w:pPr>
      <w:r>
        <w:rPr>
          <w:lang w:val="da-DK"/>
        </w:rPr>
        <w:t xml:space="preserve">Ved det negative efterspørgselsstød rykkes ligevægten fra A til B med størrelsen </w:t>
      </w:r>
      <m:oMath>
        <m:r>
          <m:rPr>
            <m:sty m:val="p"/>
          </m:rPr>
          <w:rPr>
            <w:rFonts w:ascii="Cambria Math" w:hAnsi="Cambria Math"/>
            <w:lang w:val="da-DK"/>
          </w:rPr>
          <m:t>Δ</m:t>
        </m:r>
        <m:r>
          <w:rPr>
            <w:rFonts w:ascii="Cambria Math" w:hAnsi="Cambria Math"/>
            <w:lang w:val="da-DK"/>
          </w:rPr>
          <m:t>c</m:t>
        </m:r>
        <m:r>
          <w:rPr>
            <w:rFonts w:ascii="Cambria Math" w:hAnsi="Cambria Math"/>
            <w:lang w:val="da-DK"/>
          </w:rPr>
          <m:t>&lt;0</m:t>
        </m:r>
      </m:oMath>
      <w:r>
        <w:rPr>
          <w:lang w:val="da-DK"/>
        </w:rPr>
        <w:t>.</w:t>
      </w:r>
      <w:r w:rsidR="00E323EF">
        <w:rPr>
          <w:lang w:val="da-DK"/>
        </w:rPr>
        <w:t xml:space="preserve"> Dette forårsager at efterspørgslen rykker mod venstre. Dette giver en lavere værdi for Y</w:t>
      </w:r>
      <w:r>
        <w:rPr>
          <w:lang w:val="da-DK"/>
        </w:rPr>
        <w:t xml:space="preserve"> Dette ses ved, at hældningen er ens med tidligere, </w:t>
      </w:r>
      <w:r w:rsidR="00E323EF">
        <w:rPr>
          <w:lang w:val="da-DK"/>
        </w:rPr>
        <w:t>men skæringen med 2. aksen sænkes.</w:t>
      </w:r>
      <w:r>
        <w:rPr>
          <w:lang w:val="da-DK"/>
        </w:rPr>
        <w:t xml:space="preserve"> I punktet B er der altså ikke nogen ligevægt, da der ikke er ligevægt på penge-og varemarkedet i punktet B. </w:t>
      </w:r>
    </w:p>
    <w:p w14:paraId="65F5F7A1" w14:textId="1DFFD2B6" w:rsidR="00155222" w:rsidRDefault="00155222" w:rsidP="00155222">
      <w:pPr>
        <w:rPr>
          <w:lang w:val="da-DK"/>
        </w:rPr>
      </w:pPr>
    </w:p>
    <w:p w14:paraId="7A435FD6" w14:textId="05A24199" w:rsidR="00E323EF" w:rsidRDefault="00E323EF" w:rsidP="00E323EF">
      <w:pPr>
        <w:pStyle w:val="ListParagraph"/>
        <w:numPr>
          <w:ilvl w:val="0"/>
          <w:numId w:val="2"/>
        </w:numPr>
        <w:rPr>
          <w:lang w:val="da-DK"/>
        </w:rPr>
      </w:pPr>
    </w:p>
    <w:p w14:paraId="76CA15C3" w14:textId="5163048A" w:rsidR="00E323EF" w:rsidRDefault="00E323EF" w:rsidP="00E323EF">
      <w:pPr>
        <w:rPr>
          <w:lang w:val="da-DK"/>
        </w:rPr>
      </w:pPr>
      <w:r>
        <w:rPr>
          <w:lang w:val="da-DK"/>
        </w:rPr>
        <w:t>For at opnå samme efterspørgsel som før efterspørgselsstødet vælger CB og regeringen at devaluere den nominelle valutakurs, og dermed opgive fastkurspolitikken</w:t>
      </w:r>
      <w:r w:rsidR="00F67B96">
        <w:rPr>
          <w:lang w:val="da-DK"/>
        </w:rPr>
        <w:t xml:space="preserve"> i denne model</w:t>
      </w:r>
      <w:r>
        <w:rPr>
          <w:lang w:val="da-DK"/>
        </w:rPr>
        <w:t>. Ved at devaluere e opnås en højere nettoeksport, da NX er negativt afhængig af den nominelle valutakurs. Når NX stiger, vil der ske en stigning i efterspørgslen, hvilket rykker ligevægten fra B til C. Altså højere Y ved lavere e. Her</w:t>
      </w:r>
      <w:r w:rsidR="00526416">
        <w:rPr>
          <w:lang w:val="da-DK"/>
        </w:rPr>
        <w:t xml:space="preserve">ved er der igen ligevægt på penge- og varemarkedet. </w:t>
      </w:r>
    </w:p>
    <w:p w14:paraId="7F1933B1" w14:textId="72E2E619" w:rsidR="00526416" w:rsidRPr="00E323EF" w:rsidRDefault="00526416" w:rsidP="00E323EF">
      <w:pPr>
        <w:rPr>
          <w:lang w:val="da-DK"/>
        </w:rPr>
      </w:pPr>
      <w:r>
        <w:rPr>
          <w:lang w:val="da-DK"/>
        </w:rPr>
        <w:t xml:space="preserve">En devaluering opstår ved at sælge ud af </w:t>
      </w:r>
      <w:proofErr w:type="spellStart"/>
      <w:r>
        <w:rPr>
          <w:lang w:val="da-DK"/>
        </w:rPr>
        <w:t>CB’s</w:t>
      </w:r>
      <w:proofErr w:type="spellEnd"/>
      <w:r>
        <w:rPr>
          <w:lang w:val="da-DK"/>
        </w:rPr>
        <w:t xml:space="preserve"> egen reserver af valuta. </w:t>
      </w:r>
    </w:p>
    <w:p w14:paraId="78E3791D" w14:textId="3E500F6C" w:rsidR="00526416" w:rsidRDefault="00526416" w:rsidP="00E323EF">
      <w:pPr>
        <w:rPr>
          <w:lang w:val="da-DK"/>
        </w:rPr>
      </w:pPr>
    </w:p>
    <w:p w14:paraId="3E99D743" w14:textId="77777777" w:rsidR="00526416" w:rsidRDefault="00526416" w:rsidP="00E323EF">
      <w:pPr>
        <w:rPr>
          <w:lang w:val="da-DK"/>
        </w:rPr>
      </w:pPr>
      <w:r>
        <w:rPr>
          <w:lang w:val="da-DK"/>
        </w:rPr>
        <w:t>Effekten er illustreret herunder</w:t>
      </w:r>
    </w:p>
    <w:p w14:paraId="206C7914" w14:textId="4D23074D" w:rsidR="00526416" w:rsidRDefault="00526416" w:rsidP="00E323EF">
      <w:pPr>
        <w:rPr>
          <w:lang w:val="da-DK"/>
        </w:rPr>
      </w:pPr>
      <w:r>
        <w:rPr>
          <w:noProof/>
          <w:lang w:val="da-DK"/>
        </w:rPr>
        <w:drawing>
          <wp:inline distT="0" distB="0" distL="0" distR="0" wp14:anchorId="1A4B0AC3" wp14:editId="7B07FB1F">
            <wp:extent cx="4864100" cy="42804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65515" cy="4281718"/>
                    </a:xfrm>
                    <a:prstGeom prst="rect">
                      <a:avLst/>
                    </a:prstGeom>
                  </pic:spPr>
                </pic:pic>
              </a:graphicData>
            </a:graphic>
          </wp:inline>
        </w:drawing>
      </w:r>
      <w:r>
        <w:rPr>
          <w:lang w:val="da-DK"/>
        </w:rPr>
        <w:t xml:space="preserve"> </w:t>
      </w:r>
    </w:p>
    <w:p w14:paraId="53DBF93A" w14:textId="38F50142" w:rsidR="00595BCF" w:rsidRDefault="00595BCF" w:rsidP="00E323EF">
      <w:pPr>
        <w:rPr>
          <w:lang w:val="da-DK"/>
        </w:rPr>
      </w:pPr>
    </w:p>
    <w:p w14:paraId="2A3E1CFD" w14:textId="269C75F6" w:rsidR="00595BCF" w:rsidRDefault="00595BCF" w:rsidP="00595BCF">
      <w:pPr>
        <w:pStyle w:val="ListParagraph"/>
        <w:numPr>
          <w:ilvl w:val="0"/>
          <w:numId w:val="2"/>
        </w:numPr>
        <w:rPr>
          <w:lang w:val="da-DK"/>
        </w:rPr>
      </w:pPr>
    </w:p>
    <w:p w14:paraId="586731B4" w14:textId="2597DAD7" w:rsidR="00595BCF" w:rsidRDefault="00595BCF" w:rsidP="00595BCF">
      <w:pPr>
        <w:rPr>
          <w:lang w:val="da-DK"/>
        </w:rPr>
      </w:pPr>
      <w:r>
        <w:rPr>
          <w:lang w:val="da-DK"/>
        </w:rPr>
        <w:t xml:space="preserve">Nedenunder udledes udtrykket for B9. </w:t>
      </w:r>
      <w:r w:rsidR="00F67B96">
        <w:rPr>
          <w:lang w:val="da-DK"/>
        </w:rPr>
        <w:t>Dette udledes vha. af (B1-B5)</w:t>
      </w:r>
    </w:p>
    <w:p w14:paraId="4DB33D0D" w14:textId="46F24878" w:rsidR="00F67B96" w:rsidRDefault="00F67B96" w:rsidP="00595BCF">
      <w:pPr>
        <w:rPr>
          <w:lang w:val="da-DK"/>
        </w:rPr>
      </w:pPr>
      <w:r>
        <w:rPr>
          <w:lang w:val="da-DK"/>
        </w:rPr>
        <w:t xml:space="preserve">M indgår ikke, da B9 beskriver efterspørgslen efter vare og tjenester, og omhandler derfor varemarkedet. Dette kan betegnes som IS-kurven. Derimod ville M indgå i et udtryk, der beskriver pengemarkedet, også kaldet LM-kurven. </w:t>
      </w:r>
    </w:p>
    <w:p w14:paraId="0D473F5B" w14:textId="63C43F8D" w:rsidR="00595BCF" w:rsidRDefault="00595BCF" w:rsidP="00595BCF">
      <w:pPr>
        <w:rPr>
          <w:lang w:val="da-DK"/>
        </w:rPr>
      </w:pPr>
      <w:r>
        <w:rPr>
          <w:noProof/>
          <w:lang w:val="da-DK"/>
        </w:rPr>
        <w:drawing>
          <wp:inline distT="0" distB="0" distL="0" distR="0" wp14:anchorId="391792D4" wp14:editId="080AEFC1">
            <wp:extent cx="4699000" cy="3010150"/>
            <wp:effectExtent l="0" t="0" r="0" b="0"/>
            <wp:docPr id="7" name="Picture 7" descr="A picture containing text, whiteboard,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hiteboard, documen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01069" cy="3011475"/>
                    </a:xfrm>
                    <a:prstGeom prst="rect">
                      <a:avLst/>
                    </a:prstGeom>
                  </pic:spPr>
                </pic:pic>
              </a:graphicData>
            </a:graphic>
          </wp:inline>
        </w:drawing>
      </w:r>
    </w:p>
    <w:p w14:paraId="7AC6E27B" w14:textId="77777777" w:rsidR="00CD64CD" w:rsidRDefault="00CD64CD" w:rsidP="00595BCF">
      <w:pPr>
        <w:rPr>
          <w:lang w:val="da-DK"/>
        </w:rPr>
      </w:pPr>
    </w:p>
    <w:p w14:paraId="6FAB0676" w14:textId="0F23CB9D" w:rsidR="00F67B96" w:rsidRDefault="00F67B96" w:rsidP="00595BCF">
      <w:pPr>
        <w:rPr>
          <w:lang w:val="da-DK"/>
        </w:rPr>
      </w:pPr>
    </w:p>
    <w:p w14:paraId="6B470B7E" w14:textId="639F0BB5" w:rsidR="00F67B96" w:rsidRDefault="00F67B96" w:rsidP="00D432C2">
      <w:pPr>
        <w:pStyle w:val="ListParagraph"/>
        <w:numPr>
          <w:ilvl w:val="0"/>
          <w:numId w:val="2"/>
        </w:numPr>
        <w:rPr>
          <w:lang w:val="da-DK"/>
        </w:rPr>
      </w:pPr>
    </w:p>
    <w:p w14:paraId="4A0A9259" w14:textId="63197B60" w:rsidR="00D432C2" w:rsidRDefault="00D56ED5" w:rsidP="00D432C2">
      <w:pPr>
        <w:rPr>
          <w:lang w:val="da-DK"/>
        </w:rPr>
      </w:pPr>
      <w:r>
        <w:rPr>
          <w:lang w:val="da-DK"/>
        </w:rPr>
        <w:t xml:space="preserve">Vha. af nedenstående udledninger findes det at </w:t>
      </w:r>
      <m:oMath>
        <m:r>
          <m:rPr>
            <m:sty m:val="p"/>
          </m:rPr>
          <w:rPr>
            <w:rFonts w:ascii="Cambria Math" w:hAnsi="Cambria Math"/>
            <w:lang w:val="da-DK"/>
          </w:rPr>
          <m:t>Δ</m:t>
        </m:r>
        <m:r>
          <w:rPr>
            <w:rFonts w:ascii="Cambria Math" w:hAnsi="Cambria Math"/>
            <w:lang w:val="da-DK"/>
          </w:rPr>
          <m:t>e=-</m:t>
        </m:r>
        <m:bar>
          <m:barPr>
            <m:pos m:val="top"/>
            <m:ctrlPr>
              <w:rPr>
                <w:rFonts w:ascii="Cambria Math" w:hAnsi="Cambria Math"/>
                <w:i/>
                <w:lang w:val="da-DK"/>
              </w:rPr>
            </m:ctrlPr>
          </m:barPr>
          <m:e>
            <m:f>
              <m:fPr>
                <m:ctrlPr>
                  <w:rPr>
                    <w:rFonts w:ascii="Cambria Math" w:hAnsi="Cambria Math"/>
                    <w:i/>
                    <w:lang w:val="da-DK"/>
                  </w:rPr>
                </m:ctrlPr>
              </m:fPr>
              <m:num>
                <m:sSup>
                  <m:sSupPr>
                    <m:ctrlPr>
                      <w:rPr>
                        <w:rFonts w:ascii="Cambria Math" w:hAnsi="Cambria Math"/>
                        <w:i/>
                        <w:lang w:val="da-DK"/>
                      </w:rPr>
                    </m:ctrlPr>
                  </m:sSupPr>
                  <m:e>
                    <m:r>
                      <w:rPr>
                        <w:rFonts w:ascii="Cambria Math" w:hAnsi="Cambria Math"/>
                        <w:lang w:val="da-DK"/>
                      </w:rPr>
                      <m:t>P</m:t>
                    </m:r>
                  </m:e>
                  <m:sup>
                    <m:r>
                      <w:rPr>
                        <w:rFonts w:ascii="Cambria Math" w:hAnsi="Cambria Math"/>
                        <w:lang w:val="da-DK"/>
                      </w:rPr>
                      <m:t>stjerne</m:t>
                    </m:r>
                  </m:sup>
                </m:sSup>
              </m:num>
              <m:den>
                <m:r>
                  <w:rPr>
                    <w:rFonts w:ascii="Cambria Math" w:hAnsi="Cambria Math"/>
                    <w:lang w:val="da-DK"/>
                  </w:rPr>
                  <m:t>g·</m:t>
                </m:r>
                <m:bar>
                  <m:barPr>
                    <m:pos m:val="top"/>
                    <m:ctrlPr>
                      <w:rPr>
                        <w:rFonts w:ascii="Cambria Math" w:hAnsi="Cambria Math"/>
                        <w:i/>
                        <w:lang w:val="da-DK"/>
                      </w:rPr>
                    </m:ctrlPr>
                  </m:barPr>
                  <m:e>
                    <m:r>
                      <w:rPr>
                        <w:rFonts w:ascii="Cambria Math" w:hAnsi="Cambria Math"/>
                        <w:lang w:val="da-DK"/>
                      </w:rPr>
                      <m:t>P</m:t>
                    </m:r>
                  </m:e>
                </m:bar>
              </m:den>
            </m:f>
          </m:e>
        </m:bar>
      </m:oMath>
      <w:r>
        <w:rPr>
          <w:rFonts w:eastAsiaTheme="minorEastAsia"/>
          <w:lang w:val="da-DK"/>
        </w:rPr>
        <w:t xml:space="preserve">. Dette skal </w:t>
      </w:r>
      <m:oMath>
        <m:r>
          <m:rPr>
            <m:sty m:val="p"/>
          </m:rPr>
          <w:rPr>
            <w:rFonts w:ascii="Cambria Math" w:eastAsiaTheme="minorEastAsia" w:hAnsi="Cambria Math"/>
            <w:lang w:val="da-DK"/>
          </w:rPr>
          <m:t>Δ</m:t>
        </m:r>
        <m:r>
          <w:rPr>
            <w:rFonts w:ascii="Cambria Math" w:eastAsiaTheme="minorEastAsia" w:hAnsi="Cambria Math"/>
            <w:lang w:val="da-DK"/>
          </w:rPr>
          <m:t>e</m:t>
        </m:r>
      </m:oMath>
      <w:r>
        <w:rPr>
          <w:rFonts w:eastAsiaTheme="minorEastAsia"/>
          <w:lang w:val="da-DK"/>
        </w:rPr>
        <w:t xml:space="preserve"> derfor falde med, for at udligne faldet i c. Det vides yderligere at for at få den tidligere efterspørgsel tilbage, så vil en ændring i pengemængden, M, ikke kunne lade sig gøre, da dette vil give en lavere Y i forhold til udgangspunktet, hvilket ikke er hensigten. </w:t>
      </w:r>
    </w:p>
    <w:p w14:paraId="1BADDA83" w14:textId="7DD0097E" w:rsidR="00C9720F" w:rsidRPr="00D432C2" w:rsidRDefault="00C9720F" w:rsidP="00D432C2">
      <w:pPr>
        <w:rPr>
          <w:lang w:val="da-DK"/>
        </w:rPr>
      </w:pPr>
      <w:r>
        <w:rPr>
          <w:noProof/>
          <w:lang w:val="da-DK"/>
        </w:rPr>
        <w:drawing>
          <wp:inline distT="0" distB="0" distL="0" distR="0" wp14:anchorId="310914D8" wp14:editId="4C0D9430">
            <wp:extent cx="5731510" cy="5255895"/>
            <wp:effectExtent l="0" t="0" r="0" b="1905"/>
            <wp:docPr id="8" name="Picture 8" descr="Let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etter&#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255895"/>
                    </a:xfrm>
                    <a:prstGeom prst="rect">
                      <a:avLst/>
                    </a:prstGeom>
                  </pic:spPr>
                </pic:pic>
              </a:graphicData>
            </a:graphic>
          </wp:inline>
        </w:drawing>
      </w:r>
    </w:p>
    <w:p w14:paraId="6FCB5238" w14:textId="7E480F02" w:rsidR="00F67B96" w:rsidRDefault="00F67B96" w:rsidP="00F67B96">
      <w:pPr>
        <w:pStyle w:val="ListParagraph"/>
        <w:numPr>
          <w:ilvl w:val="0"/>
          <w:numId w:val="2"/>
        </w:numPr>
        <w:rPr>
          <w:lang w:val="da-DK"/>
        </w:rPr>
      </w:pPr>
    </w:p>
    <w:p w14:paraId="7D99BCD4" w14:textId="1AB21573" w:rsidR="00F67B96" w:rsidRDefault="00F67B96" w:rsidP="00F67B96">
      <w:pPr>
        <w:rPr>
          <w:lang w:val="da-DK"/>
        </w:rPr>
      </w:pPr>
      <w:r>
        <w:rPr>
          <w:lang w:val="da-DK"/>
        </w:rPr>
        <w:t xml:space="preserve">Ved at foretage en devaluering vil der komme usikkerhed omkring valutaen. Dette vil skabe noget pres på valutaen, der vil give finansielle investorer </w:t>
      </w:r>
      <w:r w:rsidR="00552AA2">
        <w:rPr>
          <w:lang w:val="da-DK"/>
        </w:rPr>
        <w:t xml:space="preserve">blod på tanden, hvilket vil skabe ekstra uro omkring valutaen. </w:t>
      </w:r>
    </w:p>
    <w:p w14:paraId="3CED8C6F" w14:textId="4B2932A9" w:rsidR="00552AA2" w:rsidRDefault="00552AA2" w:rsidP="00F67B96">
      <w:pPr>
        <w:rPr>
          <w:lang w:val="da-DK"/>
        </w:rPr>
      </w:pPr>
      <w:r>
        <w:rPr>
          <w:lang w:val="da-DK"/>
        </w:rPr>
        <w:t xml:space="preserve">For modellens vedkommende vil en fastkurspolitik give en stabilitet omkring valutaen, men det fjerner dog muligheden for brug af pengepolitik, da M går til at opkøbe og sælge valuta for at fastholde valutakursen. Det er herved ikke muligt at bruge valutakursen som et middel til at styrke konkurrenceevnen. </w:t>
      </w:r>
    </w:p>
    <w:p w14:paraId="6B1ECC5E" w14:textId="1D53FB97" w:rsidR="00F67B96" w:rsidRPr="00F67B96" w:rsidRDefault="00552AA2" w:rsidP="00F67B96">
      <w:pPr>
        <w:rPr>
          <w:lang w:val="da-DK"/>
        </w:rPr>
      </w:pPr>
      <w:r>
        <w:rPr>
          <w:lang w:val="da-DK"/>
        </w:rPr>
        <w:t xml:space="preserve">Modsat vil en frit flydende valuta give muligheder for devalueringer, der vil kunne styrke konkurrenceevnen. Samtidigt er det også muligt at foretage pengepolitiske ændringer ved frit flydende valutakurs, da man ikke skal bruge M til at fastholde </w:t>
      </w:r>
      <w:r>
        <w:rPr>
          <w:i/>
          <w:iCs/>
          <w:lang w:val="da-DK"/>
        </w:rPr>
        <w:t>e</w:t>
      </w:r>
      <w:r>
        <w:rPr>
          <w:lang w:val="da-DK"/>
        </w:rPr>
        <w:t xml:space="preserve">. </w:t>
      </w:r>
    </w:p>
    <w:sectPr w:rsidR="00F67B96" w:rsidRPr="00F67B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F5598B"/>
    <w:multiLevelType w:val="hybridMultilevel"/>
    <w:tmpl w:val="E95CF2F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817FAB"/>
    <w:multiLevelType w:val="hybridMultilevel"/>
    <w:tmpl w:val="2C787FA2"/>
    <w:lvl w:ilvl="0" w:tplc="9B12AF2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C891B8C"/>
    <w:multiLevelType w:val="hybridMultilevel"/>
    <w:tmpl w:val="5566830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6790BC3"/>
    <w:multiLevelType w:val="hybridMultilevel"/>
    <w:tmpl w:val="BC9E836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C0D"/>
    <w:rsid w:val="00040CF8"/>
    <w:rsid w:val="000510D1"/>
    <w:rsid w:val="00051614"/>
    <w:rsid w:val="00093EC7"/>
    <w:rsid w:val="000B0C2C"/>
    <w:rsid w:val="000B5192"/>
    <w:rsid w:val="00155222"/>
    <w:rsid w:val="001C190A"/>
    <w:rsid w:val="00355336"/>
    <w:rsid w:val="00357A3B"/>
    <w:rsid w:val="00391317"/>
    <w:rsid w:val="00425315"/>
    <w:rsid w:val="00450C1C"/>
    <w:rsid w:val="00452200"/>
    <w:rsid w:val="00460B5D"/>
    <w:rsid w:val="00484064"/>
    <w:rsid w:val="004E1591"/>
    <w:rsid w:val="00526416"/>
    <w:rsid w:val="00552AA2"/>
    <w:rsid w:val="00595BCF"/>
    <w:rsid w:val="005E35BA"/>
    <w:rsid w:val="005E614D"/>
    <w:rsid w:val="00717769"/>
    <w:rsid w:val="0078216F"/>
    <w:rsid w:val="00790FBA"/>
    <w:rsid w:val="007B0D1E"/>
    <w:rsid w:val="00874AA5"/>
    <w:rsid w:val="0088641F"/>
    <w:rsid w:val="00892233"/>
    <w:rsid w:val="009025B0"/>
    <w:rsid w:val="009716F3"/>
    <w:rsid w:val="009948B7"/>
    <w:rsid w:val="009A39B9"/>
    <w:rsid w:val="009C6FA6"/>
    <w:rsid w:val="00AA437F"/>
    <w:rsid w:val="00B548AB"/>
    <w:rsid w:val="00B832A0"/>
    <w:rsid w:val="00BC564B"/>
    <w:rsid w:val="00BD2E1F"/>
    <w:rsid w:val="00C04A68"/>
    <w:rsid w:val="00C85F85"/>
    <w:rsid w:val="00C9720F"/>
    <w:rsid w:val="00CB5A1E"/>
    <w:rsid w:val="00CD64CD"/>
    <w:rsid w:val="00D33E80"/>
    <w:rsid w:val="00D432C2"/>
    <w:rsid w:val="00D56ED5"/>
    <w:rsid w:val="00D609ED"/>
    <w:rsid w:val="00D72C0D"/>
    <w:rsid w:val="00D752AD"/>
    <w:rsid w:val="00DD2911"/>
    <w:rsid w:val="00E323EF"/>
    <w:rsid w:val="00E43501"/>
    <w:rsid w:val="00EA1087"/>
    <w:rsid w:val="00EA6E91"/>
    <w:rsid w:val="00EB260E"/>
    <w:rsid w:val="00F67B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BD0C8C3"/>
  <w15:chartTrackingRefBased/>
  <w15:docId w15:val="{8E598806-9993-8342-8E3B-04D0C8915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5A1E"/>
    <w:pPr>
      <w:ind w:left="720"/>
      <w:contextualSpacing/>
    </w:pPr>
  </w:style>
  <w:style w:type="character" w:styleId="PlaceholderText">
    <w:name w:val="Placeholder Text"/>
    <w:basedOn w:val="DefaultParagraphFont"/>
    <w:uiPriority w:val="99"/>
    <w:semiHidden/>
    <w:rsid w:val="00CB5A1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6</Pages>
  <Words>791</Words>
  <Characters>4512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Jeppe Vanderhaegen</dc:creator>
  <cp:keywords/>
  <dc:description/>
  <cp:lastModifiedBy>Jeppe Vanderhaegen</cp:lastModifiedBy>
  <cp:revision>11</cp:revision>
  <dcterms:created xsi:type="dcterms:W3CDTF">2021-06-15T06:58:00Z</dcterms:created>
  <dcterms:modified xsi:type="dcterms:W3CDTF">2021-06-15T09:40:00Z</dcterms:modified>
</cp:coreProperties>
</file>