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27AF1" w14:textId="4E031016" w:rsidR="0078216F" w:rsidRPr="00AD74C0" w:rsidRDefault="00876F2C" w:rsidP="00D33E80">
      <w:pPr>
        <w:rPr>
          <w:i/>
          <w:iCs/>
          <w:lang w:val="da-DK"/>
        </w:rPr>
      </w:pPr>
      <w:r w:rsidRPr="00AD74C0">
        <w:rPr>
          <w:i/>
          <w:iCs/>
          <w:lang w:val="da-DK"/>
        </w:rPr>
        <w:t>O</w:t>
      </w:r>
      <w:r w:rsidR="00AD74C0" w:rsidRPr="00AD74C0">
        <w:rPr>
          <w:i/>
          <w:iCs/>
          <w:lang w:val="da-DK"/>
        </w:rPr>
        <w:t>pg</w:t>
      </w:r>
      <w:r w:rsidRPr="00AD74C0">
        <w:rPr>
          <w:i/>
          <w:iCs/>
          <w:lang w:val="da-DK"/>
        </w:rPr>
        <w:t>ave A</w:t>
      </w:r>
    </w:p>
    <w:p w14:paraId="65A49ED0" w14:textId="012B7B27" w:rsidR="00876F2C" w:rsidRPr="00876F2C" w:rsidRDefault="00876F2C" w:rsidP="00876F2C">
      <w:pPr>
        <w:pStyle w:val="ListParagraph"/>
        <w:numPr>
          <w:ilvl w:val="0"/>
          <w:numId w:val="2"/>
        </w:numPr>
        <w:rPr>
          <w:i/>
          <w:iCs/>
        </w:rPr>
      </w:pPr>
    </w:p>
    <w:p w14:paraId="08A30C84" w14:textId="1205230D" w:rsidR="00876F2C" w:rsidRPr="00876F2C" w:rsidRDefault="00876F2C" w:rsidP="00876F2C">
      <w:pPr>
        <w:pStyle w:val="ListParagraph"/>
        <w:numPr>
          <w:ilvl w:val="0"/>
          <w:numId w:val="1"/>
        </w:numPr>
        <w:rPr>
          <w:i/>
          <w:iCs/>
          <w:lang w:val="da-DK"/>
        </w:rPr>
      </w:pPr>
      <w:r w:rsidRPr="00876F2C">
        <w:rPr>
          <w:i/>
          <w:iCs/>
          <w:lang w:val="da-DK"/>
        </w:rPr>
        <w:t xml:space="preserve">Efterspørgslen efter arbejdskraft er bestemt ud fra den værdi den marginale ansatte giver virksomheden. </w:t>
      </w:r>
      <m:oMath>
        <m:f>
          <m:fPr>
            <m:ctrlPr>
              <w:rPr>
                <w:rFonts w:ascii="Cambria Math" w:hAnsi="Cambria Math"/>
                <w:i/>
                <w:iCs/>
                <w:lang w:val="da-DK"/>
              </w:rPr>
            </m:ctrlPr>
          </m:fPr>
          <m:num>
            <m:r>
              <w:rPr>
                <w:rFonts w:ascii="Cambria Math" w:hAnsi="Cambria Math"/>
                <w:lang w:val="da-DK"/>
              </w:rPr>
              <m:t>dY</m:t>
            </m:r>
          </m:num>
          <m:den>
            <m:r>
              <w:rPr>
                <w:rFonts w:ascii="Cambria Math" w:hAnsi="Cambria Math"/>
                <w:lang w:val="da-DK"/>
              </w:rPr>
              <m:t>dL</m:t>
            </m:r>
          </m:den>
        </m:f>
        <m:r>
          <w:rPr>
            <w:rFonts w:ascii="Cambria Math" w:hAnsi="Cambria Math"/>
            <w:lang w:val="da-DK"/>
          </w:rPr>
          <m:t>=A·</m:t>
        </m:r>
        <m:sSub>
          <m:sSubPr>
            <m:ctrlPr>
              <w:rPr>
                <w:rFonts w:ascii="Cambria Math" w:hAnsi="Cambria Math"/>
                <w:i/>
                <w:iCs/>
                <w:lang w:val="da-DK"/>
              </w:rPr>
            </m:ctrlPr>
          </m:sSubPr>
          <m:e>
            <m:r>
              <w:rPr>
                <w:rFonts w:ascii="Cambria Math" w:hAnsi="Cambria Math"/>
                <w:lang w:val="da-DK"/>
              </w:rPr>
              <m:t>F</m:t>
            </m:r>
          </m:e>
          <m:sub>
            <m:r>
              <w:rPr>
                <w:rFonts w:ascii="Cambria Math" w:hAnsi="Cambria Math"/>
                <w:lang w:val="da-DK"/>
              </w:rPr>
              <m:t>L</m:t>
            </m:r>
          </m:sub>
        </m:sSub>
        <m:r>
          <w:rPr>
            <w:rFonts w:ascii="Cambria Math" w:hAnsi="Cambria Math"/>
            <w:lang w:val="da-DK"/>
          </w:rPr>
          <m:t>'</m:t>
        </m:r>
      </m:oMath>
      <w:r w:rsidRPr="00876F2C">
        <w:rPr>
          <w:rFonts w:eastAsiaTheme="minorEastAsia"/>
          <w:i/>
          <w:iCs/>
          <w:lang w:val="da-DK"/>
        </w:rPr>
        <w:t xml:space="preserve">. Herved ses det, at en formindskelse forskyder grafen til venstre. </w:t>
      </w:r>
    </w:p>
    <w:p w14:paraId="6C497B64" w14:textId="1E20440D" w:rsidR="00876F2C" w:rsidRPr="00876F2C" w:rsidRDefault="00876F2C" w:rsidP="00876F2C">
      <w:pPr>
        <w:pStyle w:val="ListParagraph"/>
        <w:numPr>
          <w:ilvl w:val="0"/>
          <w:numId w:val="1"/>
        </w:numPr>
        <w:rPr>
          <w:i/>
          <w:iCs/>
          <w:lang w:val="da-DK"/>
        </w:rPr>
      </w:pPr>
      <w:r w:rsidRPr="00876F2C">
        <w:rPr>
          <w:rFonts w:eastAsiaTheme="minorEastAsia"/>
          <w:i/>
          <w:iCs/>
          <w:lang w:val="da-DK"/>
        </w:rPr>
        <w:t xml:space="preserve">Reallønnen vil falde, hvis A stiger, da reallønnen går ind og clearer markedet. </w:t>
      </w:r>
    </w:p>
    <w:p w14:paraId="56DF6343" w14:textId="4E3A19EA" w:rsidR="00876F2C" w:rsidRDefault="00876F2C" w:rsidP="00876F2C">
      <w:pPr>
        <w:rPr>
          <w:i/>
          <w:iCs/>
          <w:lang w:val="da-DK"/>
        </w:rPr>
      </w:pPr>
    </w:p>
    <w:p w14:paraId="26010C49" w14:textId="26230084" w:rsidR="00876F2C" w:rsidRPr="00876F2C" w:rsidRDefault="00E56F8C" w:rsidP="00876F2C">
      <w:pPr>
        <w:pStyle w:val="ListParagraph"/>
        <w:numPr>
          <w:ilvl w:val="0"/>
          <w:numId w:val="2"/>
        </w:numPr>
        <w:rPr>
          <w:i/>
          <w:iCs/>
          <w:lang w:val="da-DK"/>
        </w:rPr>
      </w:pPr>
      <w:r>
        <w:rPr>
          <w:i/>
          <w:iCs/>
          <w:lang w:val="da-DK"/>
        </w:rPr>
        <w:t>d</w:t>
      </w:r>
    </w:p>
    <w:p w14:paraId="2D35662E" w14:textId="626729CB" w:rsidR="00E56F8C" w:rsidRDefault="00E56F8C" w:rsidP="00E56F8C">
      <w:pPr>
        <w:pStyle w:val="ListParagraph"/>
        <w:numPr>
          <w:ilvl w:val="0"/>
          <w:numId w:val="3"/>
        </w:numPr>
        <w:rPr>
          <w:i/>
          <w:iCs/>
          <w:lang w:val="da-DK"/>
        </w:rPr>
      </w:pPr>
      <w:r>
        <w:rPr>
          <w:i/>
          <w:iCs/>
          <w:lang w:val="da-DK"/>
        </w:rPr>
        <w:t xml:space="preserve">Den offentlige opsparing stiger med 10 mia. Pga. </w:t>
      </w:r>
      <m:oMath>
        <m:r>
          <w:rPr>
            <w:rFonts w:ascii="Cambria Math" w:hAnsi="Cambria Math"/>
            <w:lang w:val="da-DK"/>
          </w:rPr>
          <m:t>OB=T-G</m:t>
        </m:r>
      </m:oMath>
      <w:r w:rsidRPr="00E56F8C">
        <w:rPr>
          <w:i/>
          <w:iCs/>
          <w:lang w:val="da-DK"/>
        </w:rPr>
        <w:t xml:space="preserve"> </w:t>
      </w:r>
      <w:r>
        <w:rPr>
          <w:i/>
          <w:iCs/>
          <w:lang w:val="da-DK"/>
        </w:rPr>
        <w:t>G forbliver på samme niveau.</w:t>
      </w:r>
    </w:p>
    <w:p w14:paraId="4D62746D" w14:textId="1898432B" w:rsidR="00876F2C" w:rsidRPr="00E56F8C" w:rsidRDefault="00E56F8C" w:rsidP="00E56F8C">
      <w:pPr>
        <w:pStyle w:val="ListParagraph"/>
        <w:numPr>
          <w:ilvl w:val="0"/>
          <w:numId w:val="3"/>
        </w:numPr>
        <w:rPr>
          <w:i/>
          <w:iCs/>
          <w:lang w:val="da-DK"/>
        </w:rPr>
      </w:pPr>
      <w:r>
        <w:rPr>
          <w:i/>
          <w:iCs/>
          <w:lang w:val="da-DK"/>
        </w:rPr>
        <w:t xml:space="preserve">Den disponible indkomst bliver mindre. Derved opstilles formlen </w:t>
      </w:r>
      <m:oMath>
        <m:r>
          <w:rPr>
            <w:rFonts w:ascii="Cambria Math" w:hAnsi="Cambria Math"/>
            <w:lang w:val="da-DK"/>
          </w:rPr>
          <m:t>Y-T-C</m:t>
        </m:r>
        <m:d>
          <m:dPr>
            <m:ctrlPr>
              <w:rPr>
                <w:rFonts w:ascii="Cambria Math" w:hAnsi="Cambria Math"/>
                <w:i/>
                <w:iCs/>
                <w:lang w:val="da-DK"/>
              </w:rPr>
            </m:ctrlPr>
          </m:dPr>
          <m:e>
            <m:r>
              <w:rPr>
                <w:rFonts w:ascii="Cambria Math" w:hAnsi="Cambria Math"/>
                <w:lang w:val="da-DK"/>
              </w:rPr>
              <m:t>Y-T</m:t>
            </m:r>
          </m:e>
        </m:d>
        <m:r>
          <w:rPr>
            <w:rFonts w:ascii="Cambria Math" w:hAnsi="Cambria Math"/>
            <w:lang w:val="da-DK"/>
          </w:rPr>
          <m:t>.</m:t>
        </m:r>
      </m:oMath>
      <w:r>
        <w:rPr>
          <w:rFonts w:eastAsiaTheme="minorEastAsia"/>
          <w:i/>
          <w:iCs/>
          <w:lang w:val="da-DK"/>
        </w:rPr>
        <w:t xml:space="preserve"> Dette bliver </w:t>
      </w:r>
      <m:oMath>
        <m:r>
          <w:rPr>
            <w:rFonts w:ascii="Cambria Math" w:eastAsiaTheme="minorEastAsia" w:hAnsi="Cambria Math"/>
            <w:lang w:val="da-DK"/>
          </w:rPr>
          <m:t>0</m:t>
        </m:r>
        <m:r>
          <w:rPr>
            <w:rFonts w:ascii="Cambria Math" w:eastAsiaTheme="minorEastAsia" w:hAnsi="Cambria Math"/>
            <w:lang w:val="da-DK"/>
          </w:rPr>
          <m:t>-10-</m:t>
        </m:r>
        <m:d>
          <m:dPr>
            <m:ctrlPr>
              <w:rPr>
                <w:rFonts w:ascii="Cambria Math" w:eastAsiaTheme="minorEastAsia" w:hAnsi="Cambria Math"/>
                <w:i/>
                <w:iCs/>
                <w:lang w:val="da-DK"/>
              </w:rPr>
            </m:ctrlPr>
          </m:dPr>
          <m:e>
            <m:r>
              <w:rPr>
                <w:rFonts w:ascii="Cambria Math" w:eastAsiaTheme="minorEastAsia" w:hAnsi="Cambria Math"/>
                <w:lang w:val="da-DK"/>
              </w:rPr>
              <m:t>-8</m:t>
            </m:r>
          </m:e>
        </m:d>
        <m:r>
          <w:rPr>
            <w:rFonts w:ascii="Cambria Math" w:eastAsiaTheme="minorEastAsia" w:hAnsi="Cambria Math"/>
            <w:lang w:val="da-DK"/>
          </w:rPr>
          <m:t>=-2</m:t>
        </m:r>
      </m:oMath>
      <w:r w:rsidR="009667E7">
        <w:rPr>
          <w:rFonts w:eastAsiaTheme="minorEastAsia"/>
          <w:i/>
          <w:iCs/>
          <w:lang w:val="da-DK"/>
        </w:rPr>
        <w:t xml:space="preserve">. </w:t>
      </w:r>
    </w:p>
    <w:p w14:paraId="241E66A6" w14:textId="56E68CF4" w:rsidR="00E56F8C" w:rsidRPr="009667E7" w:rsidRDefault="009667E7" w:rsidP="00E56F8C">
      <w:pPr>
        <w:pStyle w:val="ListParagraph"/>
        <w:numPr>
          <w:ilvl w:val="0"/>
          <w:numId w:val="3"/>
        </w:numPr>
        <w:rPr>
          <w:rFonts w:eastAsiaTheme="minorEastAsia"/>
          <w:i/>
          <w:iCs/>
          <w:lang w:val="da-DK"/>
        </w:rPr>
      </w:pPr>
      <w:r>
        <w:rPr>
          <w:i/>
          <w:iCs/>
          <w:lang w:val="da-DK"/>
        </w:rPr>
        <w:t xml:space="preserve">Landets samlede opsparingen vil stige med 8. </w:t>
      </w:r>
      <m:oMath>
        <m:sSub>
          <m:sSubPr>
            <m:ctrlPr>
              <w:rPr>
                <w:rFonts w:ascii="Cambria Math" w:hAnsi="Cambria Math"/>
                <w:i/>
                <w:iCs/>
                <w:lang w:val="da-DK"/>
              </w:rPr>
            </m:ctrlPr>
          </m:sSubPr>
          <m:e>
            <m:r>
              <w:rPr>
                <w:rFonts w:ascii="Cambria Math" w:hAnsi="Cambria Math"/>
                <w:lang w:val="da-DK"/>
              </w:rPr>
              <m:t>S</m:t>
            </m:r>
          </m:e>
          <m:sub>
            <m:r>
              <w:rPr>
                <w:rFonts w:ascii="Cambria Math" w:hAnsi="Cambria Math"/>
                <w:lang w:val="da-DK"/>
              </w:rPr>
              <m:t>G</m:t>
            </m:r>
          </m:sub>
        </m:sSub>
        <m:r>
          <w:rPr>
            <w:rFonts w:ascii="Cambria Math" w:hAnsi="Cambria Math"/>
            <w:lang w:val="da-DK"/>
          </w:rPr>
          <m:t>-</m:t>
        </m:r>
        <m:sSub>
          <m:sSubPr>
            <m:ctrlPr>
              <w:rPr>
                <w:rFonts w:ascii="Cambria Math" w:hAnsi="Cambria Math"/>
                <w:i/>
                <w:iCs/>
                <w:lang w:val="da-DK"/>
              </w:rPr>
            </m:ctrlPr>
          </m:sSubPr>
          <m:e>
            <m:r>
              <w:rPr>
                <w:rFonts w:ascii="Cambria Math" w:hAnsi="Cambria Math"/>
                <w:lang w:val="da-DK"/>
              </w:rPr>
              <m:t>S</m:t>
            </m:r>
          </m:e>
          <m:sub>
            <m:r>
              <w:rPr>
                <w:rFonts w:ascii="Cambria Math" w:hAnsi="Cambria Math"/>
                <w:lang w:val="da-DK"/>
              </w:rPr>
              <m:t>P</m:t>
            </m:r>
          </m:sub>
        </m:sSub>
        <m:r>
          <w:rPr>
            <w:rFonts w:ascii="Cambria Math" w:hAnsi="Cambria Math"/>
            <w:lang w:val="da-DK"/>
          </w:rPr>
          <m:t>=8</m:t>
        </m:r>
      </m:oMath>
    </w:p>
    <w:p w14:paraId="65BA4C19" w14:textId="4F4A904F" w:rsidR="009667E7" w:rsidRDefault="009667E7" w:rsidP="00E56F8C">
      <w:pPr>
        <w:pStyle w:val="ListParagraph"/>
        <w:numPr>
          <w:ilvl w:val="0"/>
          <w:numId w:val="3"/>
        </w:numPr>
        <w:rPr>
          <w:rFonts w:eastAsiaTheme="minorEastAsia"/>
          <w:i/>
          <w:iCs/>
          <w:lang w:val="da-DK"/>
        </w:rPr>
      </w:pPr>
      <w:r>
        <w:rPr>
          <w:i/>
          <w:iCs/>
          <w:lang w:val="da-DK"/>
        </w:rPr>
        <w:t xml:space="preserve">I en lukket økonomi vil </w:t>
      </w:r>
      <m:oMath>
        <m:r>
          <w:rPr>
            <w:rFonts w:ascii="Cambria Math" w:hAnsi="Cambria Math"/>
            <w:lang w:val="da-DK"/>
          </w:rPr>
          <m:t>S=I</m:t>
        </m:r>
      </m:oMath>
      <w:r>
        <w:rPr>
          <w:rFonts w:eastAsiaTheme="minorEastAsia"/>
          <w:i/>
          <w:iCs/>
          <w:lang w:val="da-DK"/>
        </w:rPr>
        <w:t>. Derfor må investeringerne være 8.</w:t>
      </w:r>
    </w:p>
    <w:p w14:paraId="70F64E27" w14:textId="305D9118" w:rsidR="009667E7" w:rsidRDefault="009667E7" w:rsidP="00E56F8C">
      <w:pPr>
        <w:pStyle w:val="ListParagraph"/>
        <w:numPr>
          <w:ilvl w:val="0"/>
          <w:numId w:val="3"/>
        </w:numPr>
        <w:rPr>
          <w:rFonts w:eastAsiaTheme="minorEastAsia"/>
          <w:i/>
          <w:iCs/>
          <w:lang w:val="da-DK"/>
        </w:rPr>
      </w:pPr>
      <w:r>
        <w:rPr>
          <w:i/>
          <w:iCs/>
          <w:lang w:val="da-DK"/>
        </w:rPr>
        <w:t xml:space="preserve">I en langsigtet økonomi er Y udbudsbestemt. Tidligere har vi bestemt </w:t>
      </w:r>
      <m:oMath>
        <m:r>
          <m:rPr>
            <m:sty m:val="p"/>
          </m:rPr>
          <w:rPr>
            <w:rFonts w:ascii="Cambria Math" w:hAnsi="Cambria Math"/>
            <w:lang w:val="da-DK"/>
          </w:rPr>
          <m:t>Δ</m:t>
        </m:r>
        <m:r>
          <w:rPr>
            <w:rFonts w:ascii="Cambria Math" w:hAnsi="Cambria Math"/>
            <w:lang w:val="da-DK"/>
          </w:rPr>
          <m:t>Y</m:t>
        </m:r>
      </m:oMath>
      <w:r>
        <w:rPr>
          <w:rFonts w:eastAsiaTheme="minorEastAsia"/>
          <w:i/>
          <w:iCs/>
          <w:lang w:val="da-DK"/>
        </w:rPr>
        <w:t xml:space="preserve"> til 0. Derfor sker der ikke noget </w:t>
      </w:r>
      <w:r w:rsidR="00583ED9">
        <w:rPr>
          <w:rFonts w:eastAsiaTheme="minorEastAsia"/>
          <w:i/>
          <w:iCs/>
          <w:lang w:val="da-DK"/>
        </w:rPr>
        <w:t xml:space="preserve">ved produktionen. </w:t>
      </w:r>
    </w:p>
    <w:p w14:paraId="109419DE" w14:textId="70523E87" w:rsidR="00583ED9" w:rsidRDefault="00583ED9" w:rsidP="00583ED9">
      <w:pPr>
        <w:pStyle w:val="ListParagraph"/>
        <w:numPr>
          <w:ilvl w:val="0"/>
          <w:numId w:val="2"/>
        </w:numPr>
        <w:rPr>
          <w:rFonts w:eastAsiaTheme="minorEastAsia"/>
          <w:i/>
          <w:iCs/>
          <w:lang w:val="da-DK"/>
        </w:rPr>
      </w:pPr>
      <w:r>
        <w:rPr>
          <w:rFonts w:eastAsiaTheme="minorEastAsia"/>
          <w:i/>
          <w:iCs/>
          <w:lang w:val="da-DK"/>
        </w:rPr>
        <w:t>S</w:t>
      </w:r>
    </w:p>
    <w:p w14:paraId="7DCFEAA5" w14:textId="16717D85" w:rsidR="00583ED9" w:rsidRPr="00583ED9" w:rsidRDefault="00583ED9" w:rsidP="00583ED9">
      <w:pPr>
        <w:pStyle w:val="ListParagraph"/>
        <w:numPr>
          <w:ilvl w:val="0"/>
          <w:numId w:val="5"/>
        </w:numPr>
        <w:rPr>
          <w:rFonts w:eastAsiaTheme="minorEastAsia"/>
          <w:i/>
          <w:iCs/>
          <w:lang w:val="da-DK"/>
        </w:rPr>
      </w:pPr>
      <w:r>
        <w:rPr>
          <w:rFonts w:eastAsiaTheme="minorEastAsia"/>
          <w:i/>
          <w:iCs/>
          <w:lang w:val="da-DK"/>
        </w:rPr>
        <w:t xml:space="preserve">Når inflationen er lig nul. Så indsættes nul på </w:t>
      </w:r>
      <m:oMath>
        <m:r>
          <m:rPr>
            <m:sty m:val="p"/>
          </m:rPr>
          <w:rPr>
            <w:rFonts w:ascii="Cambria Math" w:eastAsiaTheme="minorEastAsia" w:hAnsi="Cambria Math"/>
            <w:lang w:val="da-DK"/>
          </w:rPr>
          <m:t>Δ</m:t>
        </m:r>
        <m:r>
          <w:rPr>
            <w:rFonts w:ascii="Cambria Math" w:eastAsiaTheme="minorEastAsia" w:hAnsi="Cambria Math"/>
            <w:lang w:val="da-DK"/>
          </w:rPr>
          <m:t>π=2,5-0,5·u=0=2,5-0,5</m:t>
        </m:r>
        <m:r>
          <w:rPr>
            <w:rFonts w:ascii="Cambria Math" w:eastAsiaTheme="minorEastAsia" w:hAnsi="Cambria Math"/>
            <w:lang w:val="da-DK"/>
          </w:rPr>
          <m:t>·u=0,5·u=2,5=u=</m:t>
        </m:r>
        <m:f>
          <m:fPr>
            <m:ctrlPr>
              <w:rPr>
                <w:rFonts w:ascii="Cambria Math" w:eastAsiaTheme="minorEastAsia" w:hAnsi="Cambria Math"/>
                <w:i/>
                <w:iCs/>
                <w:lang w:val="da-DK"/>
              </w:rPr>
            </m:ctrlPr>
          </m:fPr>
          <m:num>
            <m:r>
              <w:rPr>
                <w:rFonts w:ascii="Cambria Math" w:eastAsiaTheme="minorEastAsia" w:hAnsi="Cambria Math"/>
                <w:lang w:val="da-DK"/>
              </w:rPr>
              <m:t>2,5</m:t>
            </m:r>
          </m:num>
          <m:den>
            <m:r>
              <w:rPr>
                <w:rFonts w:ascii="Cambria Math" w:eastAsiaTheme="minorEastAsia" w:hAnsi="Cambria Math"/>
                <w:lang w:val="da-DK"/>
              </w:rPr>
              <m:t>0,5</m:t>
            </m:r>
          </m:den>
        </m:f>
        <m:r>
          <w:rPr>
            <w:rFonts w:ascii="Cambria Math" w:eastAsiaTheme="minorEastAsia" w:hAnsi="Cambria Math"/>
            <w:lang w:val="da-DK"/>
          </w:rPr>
          <m:t>=5</m:t>
        </m:r>
      </m:oMath>
      <w:r w:rsidR="00AB6004">
        <w:rPr>
          <w:rFonts w:eastAsiaTheme="minorEastAsia"/>
          <w:i/>
          <w:iCs/>
          <w:lang w:val="da-DK"/>
        </w:rPr>
        <w:t xml:space="preserve">. Derfor den naturlige ledighed 5% </w:t>
      </w:r>
    </w:p>
    <w:p w14:paraId="78515723" w14:textId="5AB0E7F1" w:rsidR="00583ED9" w:rsidRDefault="00583ED9" w:rsidP="00583ED9">
      <w:pPr>
        <w:rPr>
          <w:rFonts w:eastAsiaTheme="minorEastAsia"/>
          <w:i/>
          <w:iCs/>
          <w:lang w:val="da-DK"/>
        </w:rPr>
      </w:pPr>
    </w:p>
    <w:p w14:paraId="4FBEEA2F" w14:textId="170F45F5" w:rsidR="00583ED9" w:rsidRDefault="00583ED9" w:rsidP="00583ED9">
      <w:pPr>
        <w:rPr>
          <w:rFonts w:eastAsiaTheme="minorEastAsia"/>
          <w:i/>
          <w:iCs/>
          <w:lang w:val="da-DK"/>
        </w:rPr>
      </w:pPr>
      <w:r>
        <w:rPr>
          <w:rFonts w:eastAsiaTheme="minorEastAsia"/>
          <w:i/>
          <w:iCs/>
          <w:lang w:val="da-DK"/>
        </w:rPr>
        <w:t xml:space="preserve">Opgave B </w:t>
      </w:r>
    </w:p>
    <w:p w14:paraId="6E513146" w14:textId="3D082F47" w:rsidR="00AB6004" w:rsidRDefault="00AB6004" w:rsidP="00AB6004">
      <w:pPr>
        <w:pStyle w:val="ListParagraph"/>
        <w:numPr>
          <w:ilvl w:val="0"/>
          <w:numId w:val="6"/>
        </w:numPr>
        <w:rPr>
          <w:rFonts w:eastAsiaTheme="minorEastAsia"/>
          <w:i/>
          <w:iCs/>
          <w:lang w:val="da-DK"/>
        </w:rPr>
      </w:pPr>
      <w:r>
        <w:rPr>
          <w:rFonts w:eastAsiaTheme="minorEastAsia"/>
          <w:i/>
          <w:iCs/>
          <w:lang w:val="da-DK"/>
        </w:rPr>
        <w:br/>
        <w:t xml:space="preserve">1 - Adfærdsrelation, der beskriver investeringsefterspørgslen, som er negativt afhængig af realrenten. </w:t>
      </w:r>
      <w:r>
        <w:rPr>
          <w:rFonts w:eastAsiaTheme="minorEastAsia"/>
          <w:i/>
          <w:iCs/>
          <w:lang w:val="da-DK"/>
        </w:rPr>
        <w:br/>
        <w:t xml:space="preserve">2- Definitionsrelation, der bekriver den indenlandske rente er lig den udenlandske + en risikopræmie ved fremtidige forventninger. </w:t>
      </w:r>
      <w:r>
        <w:rPr>
          <w:rFonts w:eastAsiaTheme="minorEastAsia"/>
          <w:i/>
          <w:iCs/>
          <w:lang w:val="da-DK"/>
        </w:rPr>
        <w:br/>
        <w:t xml:space="preserve">3 - Adfærdsrelation og ligevægt, der beskriver ligevægten på pengemarkedet, samt pengeefterspørgslen som positivt afhængig af Y og negativt af r. </w:t>
      </w:r>
    </w:p>
    <w:p w14:paraId="7E0A9E1E" w14:textId="67ADE2CF" w:rsidR="007674E8" w:rsidRDefault="007674E8" w:rsidP="007674E8">
      <w:pPr>
        <w:rPr>
          <w:rFonts w:eastAsiaTheme="minorEastAsia"/>
          <w:i/>
          <w:iCs/>
          <w:lang w:val="da-DK"/>
        </w:rPr>
      </w:pPr>
    </w:p>
    <w:p w14:paraId="14E2FC0A" w14:textId="55234D3D" w:rsidR="007674E8" w:rsidRDefault="007674E8" w:rsidP="007674E8">
      <w:pPr>
        <w:pStyle w:val="ListParagraph"/>
        <w:numPr>
          <w:ilvl w:val="0"/>
          <w:numId w:val="6"/>
        </w:numPr>
        <w:rPr>
          <w:rFonts w:eastAsiaTheme="minorEastAsia"/>
          <w:i/>
          <w:iCs/>
          <w:lang w:val="da-DK"/>
        </w:rPr>
      </w:pPr>
      <w:r>
        <w:rPr>
          <w:rFonts w:eastAsiaTheme="minorEastAsia"/>
          <w:i/>
          <w:iCs/>
          <w:lang w:val="da-DK"/>
        </w:rPr>
        <w:t xml:space="preserve">Det vides, at Sverige har en frit flydende valutakurs. Derfor er den nominelle valutakurs endogen. Derfor må pengeudbuddet være eksogent. Yderligere er det en lille økonomi, hvilket kan ses ved den eksogent givet rente. Dog er det en meget forsimplet model, men ift. Vores kursus beskriver den meget godt. Da Y er efterspørgselsbestemt ses det, at </w:t>
      </w:r>
      <w:r w:rsidR="00073A2A">
        <w:rPr>
          <w:rFonts w:eastAsiaTheme="minorEastAsia"/>
          <w:i/>
          <w:iCs/>
          <w:lang w:val="da-DK"/>
        </w:rPr>
        <w:t xml:space="preserve">modellen er kortsigtet. Herved kan modellen beskrive Sveriges økonomi forsimplet. </w:t>
      </w:r>
    </w:p>
    <w:p w14:paraId="186CE972" w14:textId="77777777" w:rsidR="007674E8" w:rsidRPr="007674E8" w:rsidRDefault="007674E8" w:rsidP="007674E8">
      <w:pPr>
        <w:pStyle w:val="ListParagraph"/>
        <w:rPr>
          <w:rFonts w:eastAsiaTheme="minorEastAsia"/>
          <w:i/>
          <w:iCs/>
          <w:lang w:val="da-DK"/>
        </w:rPr>
      </w:pPr>
    </w:p>
    <w:p w14:paraId="5925C113" w14:textId="00B55F84" w:rsidR="007674E8" w:rsidRDefault="00073A2A" w:rsidP="007674E8">
      <w:pPr>
        <w:pStyle w:val="ListParagraph"/>
        <w:numPr>
          <w:ilvl w:val="0"/>
          <w:numId w:val="6"/>
        </w:numPr>
        <w:rPr>
          <w:rFonts w:eastAsiaTheme="minorEastAsia"/>
          <w:i/>
          <w:iCs/>
          <w:lang w:val="da-DK"/>
        </w:rPr>
      </w:pPr>
      <w:r>
        <w:rPr>
          <w:rFonts w:eastAsiaTheme="minorEastAsia"/>
          <w:i/>
          <w:iCs/>
          <w:lang w:val="da-DK"/>
        </w:rPr>
        <w:t xml:space="preserve">Alt bestemmes i 0.orden. Der er ikke klassisk dikotomi, hvilket er endnu en kortsigtsegenskab. Derfor styrker det argumentet i 2) </w:t>
      </w:r>
    </w:p>
    <w:p w14:paraId="65E35D60" w14:textId="176C4515" w:rsidR="00073A2A" w:rsidRDefault="00073A2A" w:rsidP="00073A2A">
      <w:pPr>
        <w:rPr>
          <w:rFonts w:eastAsiaTheme="minorEastAsia"/>
          <w:i/>
          <w:iCs/>
          <w:lang w:val="da-DK"/>
        </w:rPr>
      </w:pPr>
    </w:p>
    <w:p w14:paraId="2FA2EF6D" w14:textId="404C8217" w:rsidR="00073A2A" w:rsidRDefault="00A21764" w:rsidP="00A21764">
      <w:pPr>
        <w:pStyle w:val="ListParagraph"/>
        <w:numPr>
          <w:ilvl w:val="0"/>
          <w:numId w:val="6"/>
        </w:numPr>
        <w:rPr>
          <w:rFonts w:eastAsiaTheme="minorEastAsia"/>
          <w:i/>
          <w:iCs/>
          <w:lang w:val="da-DK"/>
        </w:rPr>
      </w:pPr>
      <w:r>
        <w:rPr>
          <w:rFonts w:eastAsiaTheme="minorEastAsia"/>
          <w:i/>
          <w:iCs/>
          <w:lang w:val="da-DK"/>
        </w:rPr>
        <w:t xml:space="preserve">Tegnet i hæftet </w:t>
      </w:r>
    </w:p>
    <w:p w14:paraId="4E855E2B" w14:textId="77777777" w:rsidR="00A21764" w:rsidRPr="00A21764" w:rsidRDefault="00A21764" w:rsidP="00A21764">
      <w:pPr>
        <w:pStyle w:val="ListParagraph"/>
        <w:rPr>
          <w:rFonts w:eastAsiaTheme="minorEastAsia"/>
          <w:i/>
          <w:iCs/>
          <w:lang w:val="da-DK"/>
        </w:rPr>
      </w:pPr>
    </w:p>
    <w:p w14:paraId="52277376" w14:textId="278B6D34" w:rsidR="00A21764" w:rsidRDefault="00A21764" w:rsidP="00A21764">
      <w:pPr>
        <w:pStyle w:val="ListParagraph"/>
        <w:numPr>
          <w:ilvl w:val="0"/>
          <w:numId w:val="6"/>
        </w:numPr>
        <w:rPr>
          <w:rFonts w:eastAsiaTheme="minorEastAsia"/>
          <w:i/>
          <w:iCs/>
          <w:lang w:val="da-DK"/>
        </w:rPr>
      </w:pPr>
      <w:r>
        <w:rPr>
          <w:rFonts w:eastAsiaTheme="minorEastAsia"/>
          <w:i/>
          <w:iCs/>
          <w:lang w:val="da-DK"/>
        </w:rPr>
        <w:t xml:space="preserve">Påvirkningen er størst ved </w:t>
      </w:r>
      <m:oMath>
        <m:r>
          <m:rPr>
            <m:sty m:val="p"/>
          </m:rPr>
          <w:rPr>
            <w:rFonts w:ascii="Cambria Math" w:eastAsiaTheme="minorEastAsia" w:hAnsi="Cambria Math"/>
            <w:lang w:val="da-DK"/>
          </w:rPr>
          <m:t>Δ</m:t>
        </m:r>
        <m:r>
          <w:rPr>
            <w:rFonts w:ascii="Cambria Math" w:eastAsiaTheme="minorEastAsia" w:hAnsi="Cambria Math"/>
            <w:lang w:val="da-DK"/>
          </w:rPr>
          <m:t xml:space="preserve">G, </m:t>
        </m:r>
      </m:oMath>
      <w:r>
        <w:rPr>
          <w:rFonts w:eastAsiaTheme="minorEastAsia"/>
          <w:i/>
          <w:iCs/>
          <w:lang w:val="da-DK"/>
        </w:rPr>
        <w:t xml:space="preserve">da </w:t>
      </w:r>
      <m:oMath>
        <m:f>
          <m:fPr>
            <m:ctrlPr>
              <w:rPr>
                <w:rFonts w:ascii="Cambria Math" w:eastAsiaTheme="minorEastAsia" w:hAnsi="Cambria Math"/>
                <w:i/>
                <w:iCs/>
                <w:lang w:val="da-DK"/>
              </w:rPr>
            </m:ctrlPr>
          </m:fPr>
          <m:num>
            <m:r>
              <w:rPr>
                <w:rFonts w:ascii="Cambria Math" w:eastAsiaTheme="minorEastAsia" w:hAnsi="Cambria Math"/>
                <w:lang w:val="da-DK"/>
              </w:rPr>
              <m:t>b·</m:t>
            </m:r>
            <m:r>
              <m:rPr>
                <m:sty m:val="p"/>
              </m:rPr>
              <w:rPr>
                <w:rFonts w:ascii="Cambria Math" w:eastAsiaTheme="minorEastAsia" w:hAnsi="Cambria Math"/>
                <w:lang w:val="da-DK"/>
              </w:rPr>
              <m:t>Δ</m:t>
            </m:r>
            <m:r>
              <w:rPr>
                <w:rFonts w:ascii="Cambria Math" w:eastAsiaTheme="minorEastAsia" w:hAnsi="Cambria Math"/>
                <w:lang w:val="da-DK"/>
              </w:rPr>
              <m:t>T</m:t>
            </m:r>
          </m:num>
          <m:den>
            <m:r>
              <w:rPr>
                <w:rFonts w:ascii="Cambria Math" w:eastAsiaTheme="minorEastAsia" w:hAnsi="Cambria Math"/>
                <w:lang w:val="da-DK"/>
              </w:rPr>
              <m:t>1-b</m:t>
            </m:r>
          </m:den>
        </m:f>
        <m:r>
          <w:rPr>
            <w:rFonts w:ascii="Cambria Math" w:eastAsiaTheme="minorEastAsia" w:hAnsi="Cambria Math"/>
            <w:lang w:val="da-DK"/>
          </w:rPr>
          <m:t>&lt;</m:t>
        </m:r>
        <m:f>
          <m:fPr>
            <m:ctrlPr>
              <w:rPr>
                <w:rFonts w:ascii="Cambria Math" w:eastAsiaTheme="minorEastAsia" w:hAnsi="Cambria Math"/>
                <w:i/>
                <w:iCs/>
                <w:lang w:val="da-DK"/>
              </w:rPr>
            </m:ctrlPr>
          </m:fPr>
          <m:num>
            <m:r>
              <m:rPr>
                <m:sty m:val="p"/>
              </m:rPr>
              <w:rPr>
                <w:rFonts w:ascii="Cambria Math" w:eastAsiaTheme="minorEastAsia" w:hAnsi="Cambria Math"/>
                <w:lang w:val="da-DK"/>
              </w:rPr>
              <m:t>Δ</m:t>
            </m:r>
            <m:r>
              <w:rPr>
                <w:rFonts w:ascii="Cambria Math" w:eastAsiaTheme="minorEastAsia" w:hAnsi="Cambria Math"/>
                <w:lang w:val="da-DK"/>
              </w:rPr>
              <m:t>G</m:t>
            </m:r>
          </m:num>
          <m:den>
            <m:r>
              <w:rPr>
                <w:rFonts w:ascii="Cambria Math" w:eastAsiaTheme="minorEastAsia" w:hAnsi="Cambria Math"/>
                <w:lang w:val="da-DK"/>
              </w:rPr>
              <m:t>1-b</m:t>
            </m:r>
          </m:den>
        </m:f>
      </m:oMath>
      <w:r>
        <w:rPr>
          <w:rFonts w:eastAsiaTheme="minorEastAsia"/>
          <w:i/>
          <w:iCs/>
          <w:lang w:val="da-DK"/>
        </w:rPr>
        <w:t xml:space="preserve">, hvor b beskriver forbrugstilbøjeligheden. </w:t>
      </w:r>
      <m:oMath>
        <m:r>
          <w:rPr>
            <w:rFonts w:ascii="Cambria Math" w:eastAsiaTheme="minorEastAsia" w:hAnsi="Cambria Math"/>
            <w:lang w:val="da-DK"/>
          </w:rPr>
          <m:t>0&lt;b&lt;1</m:t>
        </m:r>
      </m:oMath>
    </w:p>
    <w:p w14:paraId="4E8DBC27" w14:textId="77777777" w:rsidR="00A21764" w:rsidRPr="00A21764" w:rsidRDefault="00A21764" w:rsidP="00A21764">
      <w:pPr>
        <w:pStyle w:val="ListParagraph"/>
        <w:rPr>
          <w:rFonts w:eastAsiaTheme="minorEastAsia"/>
          <w:i/>
          <w:iCs/>
          <w:lang w:val="da-DK"/>
        </w:rPr>
      </w:pPr>
    </w:p>
    <w:p w14:paraId="2AE92DC6" w14:textId="24C16A24" w:rsidR="00A21764" w:rsidRDefault="00A21764" w:rsidP="00A21764">
      <w:pPr>
        <w:pStyle w:val="ListParagraph"/>
        <w:numPr>
          <w:ilvl w:val="0"/>
          <w:numId w:val="6"/>
        </w:numPr>
        <w:rPr>
          <w:rFonts w:eastAsiaTheme="minorEastAsia"/>
          <w:i/>
          <w:iCs/>
          <w:lang w:val="da-DK"/>
        </w:rPr>
      </w:pPr>
      <w:r>
        <w:rPr>
          <w:rFonts w:eastAsiaTheme="minorEastAsia"/>
          <w:i/>
          <w:iCs/>
          <w:lang w:val="da-DK"/>
        </w:rPr>
        <w:t xml:space="preserve">En forøgelse af pengemængden forårsager, at LM-kurven forskydes til højre. Derfor bliver Y større for ethvert e. Effekten ved større M er, at valutaen deprecierer for at </w:t>
      </w:r>
      <w:r>
        <w:rPr>
          <w:rFonts w:eastAsiaTheme="minorEastAsia"/>
          <w:i/>
          <w:iCs/>
          <w:lang w:val="da-DK"/>
        </w:rPr>
        <w:lastRenderedPageBreak/>
        <w:t xml:space="preserve">holde renten fast. Både lavere renteniveau, der øger investeringerne, og lavere valutakurs, som øger nettoeksporten har positive effekter på den samlede efterspørgsel, der også styrkes gennem øget disponibel indkomst. </w:t>
      </w:r>
    </w:p>
    <w:p w14:paraId="4EB6143F" w14:textId="77777777" w:rsidR="00A21764" w:rsidRPr="00A21764" w:rsidRDefault="00A21764" w:rsidP="00A21764">
      <w:pPr>
        <w:pStyle w:val="ListParagraph"/>
        <w:rPr>
          <w:rFonts w:eastAsiaTheme="minorEastAsia"/>
          <w:i/>
          <w:iCs/>
          <w:lang w:val="da-DK"/>
        </w:rPr>
      </w:pPr>
    </w:p>
    <w:p w14:paraId="03507D27" w14:textId="7726D285" w:rsidR="009667E7" w:rsidRPr="00AD74C0" w:rsidRDefault="00A21764" w:rsidP="009667E7">
      <w:pPr>
        <w:pStyle w:val="ListParagraph"/>
        <w:numPr>
          <w:ilvl w:val="0"/>
          <w:numId w:val="6"/>
        </w:numPr>
        <w:rPr>
          <w:rFonts w:eastAsiaTheme="minorEastAsia"/>
          <w:i/>
          <w:iCs/>
          <w:lang w:val="da-DK"/>
        </w:rPr>
      </w:pPr>
      <w:r>
        <w:rPr>
          <w:rFonts w:eastAsiaTheme="minorEastAsia"/>
          <w:i/>
          <w:iCs/>
          <w:lang w:val="da-DK"/>
        </w:rPr>
        <w:t xml:space="preserve">En høj værdi af b, MPC, vil trække i retning af stor effekt af såvel finans- som pengepolitik. Dette skyldes, at den initiale ekspansive effekt, forstærkes af forbrugsmultiplikatoren. </w:t>
      </w:r>
      <w:r>
        <w:rPr>
          <w:rFonts w:eastAsiaTheme="minorEastAsia"/>
          <w:i/>
          <w:iCs/>
          <w:lang w:val="da-DK"/>
        </w:rPr>
        <w:br/>
        <w:t xml:space="preserve">Finanspolitikken vil være særlig virkningsfuld, hvis d(Investeringernes </w:t>
      </w:r>
      <w:r w:rsidR="00AD74C0">
        <w:rPr>
          <w:rFonts w:eastAsiaTheme="minorEastAsia"/>
          <w:i/>
          <w:iCs/>
          <w:lang w:val="da-DK"/>
        </w:rPr>
        <w:t xml:space="preserve">rentefølsomhed) og g(Nettoeksportens prisfølsomhed) er små. Dette skyldes, at ekspansiv FP vil føre til en </w:t>
      </w:r>
      <w:proofErr w:type="spellStart"/>
      <w:r w:rsidR="00AD74C0">
        <w:rPr>
          <w:rFonts w:eastAsiaTheme="minorEastAsia"/>
          <w:i/>
          <w:iCs/>
          <w:lang w:val="da-DK"/>
        </w:rPr>
        <w:t>appreciering</w:t>
      </w:r>
      <w:proofErr w:type="spellEnd"/>
      <w:r w:rsidR="00AD74C0">
        <w:rPr>
          <w:rFonts w:eastAsiaTheme="minorEastAsia"/>
          <w:i/>
          <w:iCs/>
          <w:lang w:val="da-DK"/>
        </w:rPr>
        <w:t xml:space="preserve"> af valutakursen og stigning i renten. </w:t>
      </w:r>
      <w:r w:rsidR="00AD74C0">
        <w:rPr>
          <w:rFonts w:eastAsiaTheme="minorEastAsia"/>
          <w:i/>
          <w:iCs/>
          <w:lang w:val="da-DK"/>
        </w:rPr>
        <w:br/>
        <w:t xml:space="preserve">Dette vil trække i retning af lavere investeringer, og lavere nettoeksport. Jo mindre denne effekt er, desto mindre vil denne </w:t>
      </w:r>
      <w:proofErr w:type="spellStart"/>
      <w:r w:rsidR="00AD74C0">
        <w:rPr>
          <w:rFonts w:eastAsiaTheme="minorEastAsia"/>
          <w:i/>
          <w:iCs/>
          <w:lang w:val="da-DK"/>
        </w:rPr>
        <w:t>crowding</w:t>
      </w:r>
      <w:proofErr w:type="spellEnd"/>
      <w:r w:rsidR="00AD74C0">
        <w:rPr>
          <w:rFonts w:eastAsiaTheme="minorEastAsia"/>
          <w:i/>
          <w:iCs/>
          <w:lang w:val="da-DK"/>
        </w:rPr>
        <w:t xml:space="preserve"> out-mekanisme også være. Hvis pengeefterspørgslen er relativ rentefølsom(stor </w:t>
      </w:r>
      <w:proofErr w:type="spellStart"/>
      <w:r w:rsidR="00AD74C0">
        <w:rPr>
          <w:rFonts w:eastAsiaTheme="minorEastAsia"/>
          <w:i/>
          <w:iCs/>
          <w:lang w:val="da-DK"/>
        </w:rPr>
        <w:t>h,j</w:t>
      </w:r>
      <w:proofErr w:type="spellEnd"/>
      <w:r w:rsidR="00AD74C0">
        <w:rPr>
          <w:rFonts w:eastAsiaTheme="minorEastAsia"/>
          <w:i/>
          <w:iCs/>
          <w:lang w:val="da-DK"/>
        </w:rPr>
        <w:t xml:space="preserve">) vil rentestigningen og </w:t>
      </w:r>
      <w:proofErr w:type="spellStart"/>
      <w:r w:rsidR="00AD74C0">
        <w:rPr>
          <w:rFonts w:eastAsiaTheme="minorEastAsia"/>
          <w:i/>
          <w:iCs/>
          <w:lang w:val="da-DK"/>
        </w:rPr>
        <w:t>apprecieringen</w:t>
      </w:r>
      <w:proofErr w:type="spellEnd"/>
      <w:r w:rsidR="00AD74C0">
        <w:rPr>
          <w:rFonts w:eastAsiaTheme="minorEastAsia"/>
          <w:i/>
          <w:iCs/>
          <w:lang w:val="da-DK"/>
        </w:rPr>
        <w:t xml:space="preserve"> ikke  være særlig stor, og det vil også trække i retning af en relativt lille rentestigning, og </w:t>
      </w:r>
      <w:proofErr w:type="spellStart"/>
      <w:r w:rsidR="00AD74C0">
        <w:rPr>
          <w:rFonts w:eastAsiaTheme="minorEastAsia"/>
          <w:i/>
          <w:iCs/>
          <w:lang w:val="da-DK"/>
        </w:rPr>
        <w:t>appreciering</w:t>
      </w:r>
      <w:proofErr w:type="spellEnd"/>
      <w:r w:rsidR="00AD74C0">
        <w:rPr>
          <w:rFonts w:eastAsiaTheme="minorEastAsia"/>
          <w:i/>
          <w:iCs/>
          <w:lang w:val="da-DK"/>
        </w:rPr>
        <w:t xml:space="preserve"> af valutakursen </w:t>
      </w:r>
      <w:r w:rsidR="00AD74C0">
        <w:rPr>
          <w:rFonts w:eastAsiaTheme="minorEastAsia"/>
          <w:i/>
          <w:iCs/>
          <w:lang w:val="da-DK"/>
        </w:rPr>
        <w:br/>
        <w:t xml:space="preserve">PP vil på den anden side være særligt virkningsfuld, hvis pengeefterspørgslen ikke er særlig rentefølsom(lille j). Det betyder, at rentefaldet, der opstår, hvis pengemængden øges bliver større, og det vil føre til en depreciering, der styrker konkurrenceevnen og dermed nettoeksporten. Jo kraftigere, investeringerne(d) og nettoeksporten(g) reagerer på dette, desto større bliver den ekspansive effekt.  </w:t>
      </w:r>
    </w:p>
    <w:p w14:paraId="7A8EFCA4" w14:textId="03698CF0" w:rsidR="009667E7" w:rsidRPr="009667E7" w:rsidRDefault="009667E7" w:rsidP="009667E7">
      <w:pPr>
        <w:rPr>
          <w:rFonts w:eastAsiaTheme="minorEastAsia"/>
          <w:i/>
          <w:iCs/>
          <w:lang w:val="da-DK"/>
        </w:rPr>
      </w:pPr>
      <w:r w:rsidRPr="009667E7">
        <w:rPr>
          <w:rFonts w:eastAsiaTheme="minorEastAsia"/>
          <w:i/>
          <w:iCs/>
          <w:lang w:val="da-DK"/>
        </w:rPr>
        <w:t xml:space="preserve"> </w:t>
      </w:r>
    </w:p>
    <w:p w14:paraId="58E5A671" w14:textId="77777777" w:rsidR="00876F2C" w:rsidRPr="00876F2C" w:rsidRDefault="00876F2C" w:rsidP="00876F2C">
      <w:pPr>
        <w:rPr>
          <w:i/>
          <w:iCs/>
          <w:lang w:val="da-DK"/>
        </w:rPr>
      </w:pPr>
    </w:p>
    <w:p w14:paraId="2DC152F9" w14:textId="7F3A33C5" w:rsidR="00876F2C" w:rsidRDefault="00876F2C" w:rsidP="00876F2C">
      <w:pPr>
        <w:ind w:left="360"/>
        <w:rPr>
          <w:i/>
          <w:iCs/>
          <w:lang w:val="da-DK"/>
        </w:rPr>
      </w:pPr>
    </w:p>
    <w:p w14:paraId="76E0F6F6" w14:textId="27672EDB" w:rsidR="00876F2C" w:rsidRPr="00876F2C" w:rsidRDefault="00876F2C" w:rsidP="00876F2C">
      <w:pPr>
        <w:ind w:left="360"/>
        <w:rPr>
          <w:lang w:val="da-DK"/>
        </w:rPr>
      </w:pPr>
    </w:p>
    <w:sectPr w:rsidR="00876F2C" w:rsidRPr="00876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60E9F"/>
    <w:multiLevelType w:val="hybridMultilevel"/>
    <w:tmpl w:val="B17686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341ADE"/>
    <w:multiLevelType w:val="hybridMultilevel"/>
    <w:tmpl w:val="99164E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BC2FBE"/>
    <w:multiLevelType w:val="hybridMultilevel"/>
    <w:tmpl w:val="0F6ABB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5A5369"/>
    <w:multiLevelType w:val="hybridMultilevel"/>
    <w:tmpl w:val="E0DA98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C108F8"/>
    <w:multiLevelType w:val="hybridMultilevel"/>
    <w:tmpl w:val="406CE0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1F798F"/>
    <w:multiLevelType w:val="hybridMultilevel"/>
    <w:tmpl w:val="E3A4AA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609"/>
    <w:rsid w:val="00040CF8"/>
    <w:rsid w:val="000510D1"/>
    <w:rsid w:val="00051614"/>
    <w:rsid w:val="00073A2A"/>
    <w:rsid w:val="00093EC7"/>
    <w:rsid w:val="000B5192"/>
    <w:rsid w:val="000C0609"/>
    <w:rsid w:val="001C190A"/>
    <w:rsid w:val="002C046D"/>
    <w:rsid w:val="00355336"/>
    <w:rsid w:val="00357A3B"/>
    <w:rsid w:val="00391317"/>
    <w:rsid w:val="00460B5D"/>
    <w:rsid w:val="00583ED9"/>
    <w:rsid w:val="005E35BA"/>
    <w:rsid w:val="00717769"/>
    <w:rsid w:val="007674E8"/>
    <w:rsid w:val="0078216F"/>
    <w:rsid w:val="00790FBA"/>
    <w:rsid w:val="007B0D1E"/>
    <w:rsid w:val="0082296F"/>
    <w:rsid w:val="00876F2C"/>
    <w:rsid w:val="0088641F"/>
    <w:rsid w:val="00892233"/>
    <w:rsid w:val="009025B0"/>
    <w:rsid w:val="009667E7"/>
    <w:rsid w:val="009716F3"/>
    <w:rsid w:val="009948B7"/>
    <w:rsid w:val="009C6FA6"/>
    <w:rsid w:val="00A21764"/>
    <w:rsid w:val="00AA437F"/>
    <w:rsid w:val="00AB6004"/>
    <w:rsid w:val="00AD74C0"/>
    <w:rsid w:val="00B548AB"/>
    <w:rsid w:val="00B832A0"/>
    <w:rsid w:val="00BC564B"/>
    <w:rsid w:val="00BD2E1F"/>
    <w:rsid w:val="00C04A68"/>
    <w:rsid w:val="00C85F85"/>
    <w:rsid w:val="00D33E80"/>
    <w:rsid w:val="00D609ED"/>
    <w:rsid w:val="00D752AD"/>
    <w:rsid w:val="00DD2911"/>
    <w:rsid w:val="00E43501"/>
    <w:rsid w:val="00E56F8C"/>
    <w:rsid w:val="00EB2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1D276E"/>
  <w15:chartTrackingRefBased/>
  <w15:docId w15:val="{4DE9C376-739B-8044-9FBF-E90026F4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F2C"/>
    <w:pPr>
      <w:ind w:left="720"/>
      <w:contextualSpacing/>
    </w:pPr>
  </w:style>
  <w:style w:type="character" w:styleId="PlaceholderText">
    <w:name w:val="Placeholder Text"/>
    <w:basedOn w:val="DefaultParagraphFont"/>
    <w:uiPriority w:val="99"/>
    <w:semiHidden/>
    <w:rsid w:val="00876F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2</cp:revision>
  <dcterms:created xsi:type="dcterms:W3CDTF">2021-06-11T13:55:00Z</dcterms:created>
  <dcterms:modified xsi:type="dcterms:W3CDTF">2021-06-12T08:12:00Z</dcterms:modified>
</cp:coreProperties>
</file>