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97199" w14:textId="77777777" w:rsidR="00C91EC0" w:rsidRDefault="00737E4B">
      <w:pPr>
        <w:rPr>
          <w:b/>
        </w:rPr>
      </w:pPr>
      <w:r>
        <w:rPr>
          <w:b/>
        </w:rPr>
        <w:t xml:space="preserve">Regnskab </w:t>
      </w:r>
    </w:p>
    <w:p w14:paraId="3267FE9B" w14:textId="77777777" w:rsidR="003954F1" w:rsidRDefault="003954F1">
      <w:r>
        <w:t xml:space="preserve">Resultat før afskrivninger </w:t>
      </w:r>
    </w:p>
    <w:p w14:paraId="5A9F5C3F" w14:textId="77777777" w:rsidR="00737E4B" w:rsidRPr="003954F1" w:rsidRDefault="00737E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EBITDA=Earning Before Interest Tax Depriciation Amortisation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EBITDA=Indtjening  Før Rente Skat Materielle Immatrielle </m:t>
          </m:r>
        </m:oMath>
      </m:oMathPara>
    </w:p>
    <w:p w14:paraId="2EA2B1DB" w14:textId="77777777" w:rsidR="003954F1" w:rsidRPr="003954F1" w:rsidRDefault="003954F1">
      <w:pPr>
        <w:rPr>
          <w:rFonts w:eastAsiaTheme="minorEastAsia"/>
        </w:rPr>
      </w:pPr>
      <w:r>
        <w:rPr>
          <w:rFonts w:eastAsiaTheme="minorEastAsia"/>
        </w:rPr>
        <w:t xml:space="preserve">Afskrivning er </w:t>
      </w:r>
      <m:oMath>
        <m:r>
          <w:rPr>
            <w:rFonts w:ascii="Cambria Math" w:eastAsiaTheme="minorEastAsia" w:hAnsi="Cambria Math"/>
          </w:rPr>
          <m:t>=DA=Materielle og Immaterielle</m:t>
        </m:r>
      </m:oMath>
    </w:p>
    <w:p w14:paraId="328DF7A6" w14:textId="77777777" w:rsidR="003954F1" w:rsidRDefault="003954F1"/>
    <w:p w14:paraId="0B627406" w14:textId="5E92F484" w:rsidR="003954F1" w:rsidRDefault="003954F1">
      <w:r>
        <w:t>Den funktionsopdelte resultatopgørelse</w:t>
      </w:r>
      <w:r w:rsidR="00F5175A">
        <w:t xml:space="preserve"> er opdelt i tre hovedsegmenter. </w:t>
      </w:r>
    </w:p>
    <w:p w14:paraId="5B09C00D" w14:textId="634352BD" w:rsidR="003954F1" w:rsidRDefault="0002060E" w:rsidP="0002060E">
      <w:pPr>
        <w:pStyle w:val="ListParagraph"/>
        <w:numPr>
          <w:ilvl w:val="0"/>
          <w:numId w:val="1"/>
        </w:numPr>
      </w:pPr>
      <w:r>
        <w:t>Administration - Transport - Produktion</w:t>
      </w:r>
    </w:p>
    <w:p w14:paraId="2019A391" w14:textId="6E440A2A" w:rsidR="00322E98" w:rsidRDefault="003954F1">
      <w:r>
        <w:t>Den artsopdelte resultatopgørelse</w:t>
      </w:r>
      <w:r w:rsidR="00F5175A">
        <w:t xml:space="preserve"> </w:t>
      </w:r>
    </w:p>
    <w:p w14:paraId="12A4BA49" w14:textId="6F1B3F2B" w:rsidR="00322E98" w:rsidRDefault="00322E98" w:rsidP="00F5175A">
      <w:pPr>
        <w:pStyle w:val="ListParagraph"/>
        <w:numPr>
          <w:ilvl w:val="0"/>
          <w:numId w:val="1"/>
        </w:numPr>
      </w:pPr>
      <w:r>
        <w:t>Ekstrem detaljeret opgørelse</w:t>
      </w:r>
      <w:r w:rsidR="00F5175A">
        <w:t xml:space="preserve"> - Alle ind/udgifter er fastslået</w:t>
      </w:r>
    </w:p>
    <w:p w14:paraId="03533848" w14:textId="40EF7A11" w:rsidR="009C2166" w:rsidRDefault="009C2166" w:rsidP="009C2166"/>
    <w:p w14:paraId="3E2AAA9A" w14:textId="3D66C028" w:rsidR="009C2166" w:rsidRDefault="009C2166" w:rsidP="009C2166">
      <w:pPr>
        <w:rPr>
          <w:b/>
        </w:rPr>
      </w:pPr>
      <w:r>
        <w:rPr>
          <w:b/>
        </w:rPr>
        <w:t xml:space="preserve">Krav til et regnskab </w:t>
      </w:r>
    </w:p>
    <w:p w14:paraId="50527914" w14:textId="1B87B04D" w:rsidR="00306978" w:rsidRDefault="009C2166" w:rsidP="00306978">
      <w:pPr>
        <w:pStyle w:val="ListParagraph"/>
        <w:numPr>
          <w:ilvl w:val="0"/>
          <w:numId w:val="1"/>
        </w:numPr>
      </w:pPr>
      <w:r>
        <w:t xml:space="preserve">Neutralitet </w:t>
      </w:r>
    </w:p>
    <w:p w14:paraId="006FCDEA" w14:textId="3F832A87" w:rsidR="009C2166" w:rsidRDefault="009C2166" w:rsidP="009C2166">
      <w:pPr>
        <w:pStyle w:val="ListParagraph"/>
        <w:numPr>
          <w:ilvl w:val="0"/>
          <w:numId w:val="1"/>
        </w:numPr>
      </w:pPr>
      <w:r>
        <w:t xml:space="preserve">Periodisering </w:t>
      </w:r>
    </w:p>
    <w:p w14:paraId="26034B7F" w14:textId="2770E9BD" w:rsidR="00306978" w:rsidRDefault="00306978" w:rsidP="00306978">
      <w:pPr>
        <w:pStyle w:val="ListParagraph"/>
        <w:numPr>
          <w:ilvl w:val="1"/>
          <w:numId w:val="1"/>
        </w:numPr>
      </w:pPr>
      <w:r>
        <w:t xml:space="preserve">Ting der hænger sammen økonomisk, skal ind i samme regnskabsår. </w:t>
      </w:r>
      <w:r w:rsidR="006F10E6">
        <w:t>Både salg og indtægt skal ind i samme regnskab.</w:t>
      </w:r>
    </w:p>
    <w:p w14:paraId="3CCF9FCC" w14:textId="26E883A6" w:rsidR="009C2166" w:rsidRDefault="006F10E6" w:rsidP="009C2166">
      <w:pPr>
        <w:pStyle w:val="ListParagraph"/>
        <w:numPr>
          <w:ilvl w:val="0"/>
          <w:numId w:val="1"/>
        </w:numPr>
      </w:pPr>
      <w:proofErr w:type="spellStart"/>
      <w:r>
        <w:t>Going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</w:p>
    <w:p w14:paraId="410F465B" w14:textId="61DAB5C2" w:rsidR="006F10E6" w:rsidRDefault="006F10E6" w:rsidP="006F10E6">
      <w:pPr>
        <w:pStyle w:val="ListParagraph"/>
        <w:numPr>
          <w:ilvl w:val="1"/>
          <w:numId w:val="1"/>
        </w:numPr>
      </w:pPr>
      <w:r>
        <w:t xml:space="preserve">Hvis revisoren sætter spørgsmålstegn til dette, så omhandler det firmaets overlevelse. </w:t>
      </w:r>
    </w:p>
    <w:p w14:paraId="1E7BD016" w14:textId="3DDA3288" w:rsidR="006F10E6" w:rsidRDefault="006F10E6" w:rsidP="006F10E6">
      <w:pPr>
        <w:pStyle w:val="ListParagraph"/>
        <w:numPr>
          <w:ilvl w:val="0"/>
          <w:numId w:val="1"/>
        </w:numPr>
      </w:pPr>
      <w:r>
        <w:t xml:space="preserve">Klarhed </w:t>
      </w:r>
    </w:p>
    <w:p w14:paraId="194DD0CC" w14:textId="77777777" w:rsidR="00430332" w:rsidRDefault="006F10E6" w:rsidP="00430332">
      <w:pPr>
        <w:pStyle w:val="ListParagraph"/>
        <w:numPr>
          <w:ilvl w:val="1"/>
          <w:numId w:val="1"/>
        </w:numPr>
      </w:pPr>
      <w:r>
        <w:t>Ting må ikke kunne misfortolkes i regnskabet.</w:t>
      </w:r>
    </w:p>
    <w:p w14:paraId="76D16518" w14:textId="2787F702" w:rsidR="006F10E6" w:rsidRPr="009C2166" w:rsidRDefault="00430332" w:rsidP="00430332">
      <w:pPr>
        <w:pStyle w:val="ListParagraph"/>
        <w:numPr>
          <w:ilvl w:val="0"/>
          <w:numId w:val="1"/>
        </w:numPr>
      </w:pPr>
      <w:r>
        <w:t xml:space="preserve">Yderligere skal der være. En ledelsesnote, hvordan gik det i år, ledelsens forudsigelser + Revisorens note + Aktiver og resultatopgørelse. </w:t>
      </w:r>
      <w:r w:rsidR="006F10E6">
        <w:t xml:space="preserve"> </w:t>
      </w:r>
    </w:p>
    <w:p w14:paraId="7CE5E862" w14:textId="345FC5E4" w:rsidR="0071061D" w:rsidRDefault="0071061D" w:rsidP="0071061D"/>
    <w:p w14:paraId="59379272" w14:textId="4C844941" w:rsidR="0071061D" w:rsidRDefault="0071061D" w:rsidP="0071061D">
      <w:r>
        <w:rPr>
          <w:b/>
        </w:rPr>
        <w:t xml:space="preserve">Før du kommer i banken </w:t>
      </w:r>
    </w:p>
    <w:p w14:paraId="09FB2C7E" w14:textId="22AB9D4B" w:rsidR="0071061D" w:rsidRDefault="00B501BD" w:rsidP="0071061D">
      <w:r>
        <w:t xml:space="preserve">Når du kommer i banken skal du have tre ting med. </w:t>
      </w:r>
    </w:p>
    <w:p w14:paraId="2CBE13B9" w14:textId="761913DE" w:rsidR="00B501BD" w:rsidRDefault="00B501BD" w:rsidP="00B501BD">
      <w:pPr>
        <w:pStyle w:val="ListParagraph"/>
        <w:numPr>
          <w:ilvl w:val="0"/>
          <w:numId w:val="1"/>
        </w:numPr>
      </w:pPr>
      <w:r>
        <w:t xml:space="preserve">En forretningsplan - Hvordan virksomheden skal fungere </w:t>
      </w:r>
    </w:p>
    <w:p w14:paraId="3B1C24CF" w14:textId="2C949DF8" w:rsidR="00B501BD" w:rsidRDefault="00B501BD" w:rsidP="00B501BD">
      <w:pPr>
        <w:pStyle w:val="ListParagraph"/>
        <w:numPr>
          <w:ilvl w:val="0"/>
          <w:numId w:val="1"/>
        </w:numPr>
      </w:pPr>
      <w:r>
        <w:t xml:space="preserve">Et etableringsbudget - </w:t>
      </w:r>
      <w:r w:rsidR="00230E3A">
        <w:t>Hvad det koster at opsætte produktionen</w:t>
      </w:r>
    </w:p>
    <w:p w14:paraId="5C7CF029" w14:textId="54077C22" w:rsidR="00230E3A" w:rsidRDefault="00230E3A" w:rsidP="00B501BD">
      <w:pPr>
        <w:pStyle w:val="ListParagraph"/>
        <w:numPr>
          <w:ilvl w:val="0"/>
          <w:numId w:val="1"/>
        </w:numPr>
      </w:pPr>
      <w:r>
        <w:t xml:space="preserve">Et </w:t>
      </w:r>
      <w:r w:rsidR="00952E31">
        <w:t xml:space="preserve">driftsbudget for de første tre år </w:t>
      </w:r>
      <w:r w:rsidR="00D72516">
        <w:t>- Hvordan vil virksomheden fungere de første 3 år. Indtjening og omkostninger</w:t>
      </w:r>
    </w:p>
    <w:p w14:paraId="46666A43" w14:textId="5348CAAF" w:rsidR="00952E31" w:rsidRDefault="00952E31" w:rsidP="00B501BD">
      <w:pPr>
        <w:pStyle w:val="ListParagraph"/>
        <w:numPr>
          <w:ilvl w:val="0"/>
          <w:numId w:val="1"/>
        </w:numPr>
      </w:pPr>
      <w:r>
        <w:t>(Likviditetsbudget - Cash-flowet. Hvordan pengene bevæger sig i firmaet.)</w:t>
      </w:r>
      <w:r w:rsidR="008952A5">
        <w:t xml:space="preserve"> Dette budget er ikke nødvendigt, men nogen långivere kræver dette. </w:t>
      </w:r>
    </w:p>
    <w:p w14:paraId="201C51C1" w14:textId="28A7AE15" w:rsidR="00952E31" w:rsidRPr="0071061D" w:rsidRDefault="00952E31" w:rsidP="00952E31">
      <w:r>
        <w:t xml:space="preserve">Virksomhedens </w:t>
      </w:r>
      <w:r w:rsidR="00BA0A53">
        <w:t>interessenter</w:t>
      </w:r>
      <w:r>
        <w:t xml:space="preserve"> er </w:t>
      </w:r>
      <w:r w:rsidR="00BA0A53">
        <w:t>interesseret</w:t>
      </w:r>
      <w:r>
        <w:t xml:space="preserve"> i dette. </w:t>
      </w:r>
    </w:p>
    <w:p w14:paraId="548B365E" w14:textId="77777777" w:rsidR="00C35619" w:rsidRDefault="00C35619"/>
    <w:p w14:paraId="7BB1A8A9" w14:textId="77777777" w:rsidR="0004095A" w:rsidRDefault="0004095A"/>
    <w:p w14:paraId="368F0AC1" w14:textId="52640D5A" w:rsidR="0026230A" w:rsidRDefault="0026230A">
      <w:pPr>
        <w:rPr>
          <w:b/>
        </w:rPr>
      </w:pPr>
    </w:p>
    <w:p w14:paraId="63611E5E" w14:textId="1FD6F2D6" w:rsidR="00ED285B" w:rsidRDefault="00ED285B">
      <w:pPr>
        <w:rPr>
          <w:b/>
        </w:rPr>
      </w:pPr>
    </w:p>
    <w:p w14:paraId="142ECACB" w14:textId="6226996C" w:rsidR="00ED285B" w:rsidRDefault="00ED285B">
      <w:pPr>
        <w:rPr>
          <w:b/>
        </w:rPr>
      </w:pPr>
    </w:p>
    <w:p w14:paraId="7DD8AF9A" w14:textId="7CD5B24F" w:rsidR="00ED285B" w:rsidRDefault="00ED285B">
      <w:pPr>
        <w:rPr>
          <w:b/>
        </w:rPr>
      </w:pPr>
    </w:p>
    <w:p w14:paraId="2D267B35" w14:textId="3851797F" w:rsidR="00ED285B" w:rsidRDefault="00ED285B">
      <w:pPr>
        <w:rPr>
          <w:b/>
        </w:rPr>
      </w:pPr>
    </w:p>
    <w:p w14:paraId="28AEBD6D" w14:textId="52A5D297" w:rsidR="00ED285B" w:rsidRDefault="00ED285B">
      <w:pPr>
        <w:rPr>
          <w:b/>
        </w:rPr>
      </w:pPr>
    </w:p>
    <w:p w14:paraId="3E8CDC72" w14:textId="3CF1E957" w:rsidR="00ED285B" w:rsidRDefault="00ED285B">
      <w:pPr>
        <w:rPr>
          <w:b/>
        </w:rPr>
      </w:pPr>
    </w:p>
    <w:p w14:paraId="279185F9" w14:textId="14CD735B" w:rsidR="00ED285B" w:rsidRDefault="00ED285B">
      <w:pPr>
        <w:rPr>
          <w:b/>
        </w:rPr>
      </w:pPr>
    </w:p>
    <w:p w14:paraId="78B95DB4" w14:textId="420D8F72" w:rsidR="00ED285B" w:rsidRDefault="00ED285B">
      <w:pPr>
        <w:rPr>
          <w:b/>
        </w:rPr>
      </w:pPr>
    </w:p>
    <w:p w14:paraId="1D44E5DA" w14:textId="77777777" w:rsidR="00155F67" w:rsidRDefault="00155F67">
      <w:pPr>
        <w:rPr>
          <w:b/>
        </w:rPr>
      </w:pPr>
    </w:p>
    <w:p w14:paraId="21E24498" w14:textId="77777777" w:rsidR="00ED285B" w:rsidRDefault="00ED285B">
      <w:pPr>
        <w:rPr>
          <w:b/>
        </w:rPr>
      </w:pPr>
      <w:r>
        <w:rPr>
          <w:b/>
        </w:rPr>
        <w:lastRenderedPageBreak/>
        <w:t>Kvalitativ analyse</w:t>
      </w:r>
    </w:p>
    <w:p w14:paraId="219A0AF4" w14:textId="39C2074D" w:rsidR="00ED285B" w:rsidRDefault="00ED285B">
      <w:pPr>
        <w:rPr>
          <w:bCs/>
        </w:rPr>
      </w:pPr>
      <w:r>
        <w:rPr>
          <w:bCs/>
        </w:rPr>
        <w:t xml:space="preserve">Hvordan ser fremtiden ud. Kan der sælges på virksomhedens marked. Hvordan klarer konkurrenterne sig. </w:t>
      </w:r>
    </w:p>
    <w:p w14:paraId="639EEAEA" w14:textId="1D7AB827" w:rsidR="00ED285B" w:rsidRDefault="00ED285B">
      <w:pPr>
        <w:rPr>
          <w:bCs/>
        </w:rPr>
      </w:pPr>
      <w:r>
        <w:rPr>
          <w:bCs/>
        </w:rPr>
        <w:t xml:space="preserve">Et regnskab er altid </w:t>
      </w:r>
      <w:proofErr w:type="spellStart"/>
      <w:r>
        <w:rPr>
          <w:bCs/>
        </w:rPr>
        <w:t>bagudskuende</w:t>
      </w:r>
      <w:proofErr w:type="spellEnd"/>
      <w:r>
        <w:rPr>
          <w:bCs/>
        </w:rPr>
        <w:t xml:space="preserve">, og en kvalitativ analyse, tager højde for dette. </w:t>
      </w:r>
    </w:p>
    <w:p w14:paraId="07F76961" w14:textId="3F91FE7B" w:rsidR="00ED285B" w:rsidRDefault="00ED285B">
      <w:pPr>
        <w:rPr>
          <w:bCs/>
        </w:rPr>
      </w:pPr>
      <w:proofErr w:type="spellStart"/>
      <w:r>
        <w:rPr>
          <w:bCs/>
        </w:rPr>
        <w:t>Revisorerklæaringer</w:t>
      </w:r>
      <w:proofErr w:type="spellEnd"/>
      <w:r>
        <w:rPr>
          <w:bCs/>
        </w:rPr>
        <w:t xml:space="preserve"> osv. er vigtige. </w:t>
      </w:r>
    </w:p>
    <w:p w14:paraId="5EDC89F3" w14:textId="016336B9" w:rsidR="00ED285B" w:rsidRDefault="00ED285B">
      <w:pPr>
        <w:rPr>
          <w:bCs/>
        </w:rPr>
      </w:pPr>
      <w:r>
        <w:rPr>
          <w:bCs/>
        </w:rPr>
        <w:t xml:space="preserve">Ledelsen kan have incitamenter til at gøre følgende. </w:t>
      </w:r>
    </w:p>
    <w:p w14:paraId="58AAAECE" w14:textId="77777777" w:rsidR="00ED285B" w:rsidRDefault="00ED285B">
      <w:pPr>
        <w:rPr>
          <w:bCs/>
        </w:rPr>
      </w:pPr>
    </w:p>
    <w:p w14:paraId="1A994332" w14:textId="6F8E819F" w:rsidR="00ED285B" w:rsidRPr="00ED285B" w:rsidRDefault="00ED285B">
      <w:pPr>
        <w:rPr>
          <w:bCs/>
        </w:rPr>
      </w:pPr>
      <w:r>
        <w:rPr>
          <w:bCs/>
          <w:noProof/>
        </w:rPr>
        <w:drawing>
          <wp:inline distT="0" distB="0" distL="0" distR="0" wp14:anchorId="490FA846" wp14:editId="5C0ED1C3">
            <wp:extent cx="6116320" cy="1955800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0077" w14:textId="162669D5" w:rsidR="00ED285B" w:rsidRDefault="00ED285B">
      <w:pPr>
        <w:rPr>
          <w:b/>
        </w:rPr>
      </w:pPr>
      <w:r>
        <w:rPr>
          <w:b/>
        </w:rPr>
        <w:t>R</w:t>
      </w:r>
      <w:r w:rsidR="0004095A">
        <w:rPr>
          <w:b/>
        </w:rPr>
        <w:t>egnskabsanalyse</w:t>
      </w:r>
    </w:p>
    <w:p w14:paraId="6D2BCD4A" w14:textId="4F28045A" w:rsidR="00ED285B" w:rsidRDefault="00ED285B">
      <w:pPr>
        <w:rPr>
          <w:bCs/>
        </w:rPr>
      </w:pPr>
      <w:r>
        <w:rPr>
          <w:bCs/>
        </w:rPr>
        <w:t xml:space="preserve">Ved en analyse skal der tages højde for 3 ting. </w:t>
      </w:r>
    </w:p>
    <w:p w14:paraId="4D3BBD46" w14:textId="420AFED8" w:rsidR="00ED285B" w:rsidRDefault="00ED285B" w:rsidP="00ED285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Sammenligning over tid </w:t>
      </w:r>
    </w:p>
    <w:p w14:paraId="3ADF6B20" w14:textId="33B61886" w:rsidR="00ED285B" w:rsidRDefault="00ED285B" w:rsidP="00ED285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Sammenligning med konkurrenter </w:t>
      </w:r>
    </w:p>
    <w:p w14:paraId="6BD7A5EB" w14:textId="45B538E8" w:rsidR="00ED285B" w:rsidRDefault="00ED285B" w:rsidP="00ED285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Sammenligninger inden for finansielle nøgletal </w:t>
      </w:r>
    </w:p>
    <w:p w14:paraId="5455033B" w14:textId="77777777" w:rsidR="00ED285B" w:rsidRPr="00ED285B" w:rsidRDefault="00ED285B" w:rsidP="00ED285B">
      <w:pPr>
        <w:rPr>
          <w:bCs/>
        </w:rPr>
      </w:pPr>
    </w:p>
    <w:p w14:paraId="40399AF5" w14:textId="55412D20" w:rsidR="00ED285B" w:rsidRDefault="00ED285B">
      <w:pPr>
        <w:rPr>
          <w:rFonts w:eastAsiaTheme="minorEastAsia"/>
          <w:bCs/>
        </w:rPr>
      </w:pPr>
      <w:r>
        <w:rPr>
          <w:bCs/>
        </w:rPr>
        <w:t>Regnskabsmæssig værdi=</w:t>
      </w:r>
      <m:oMath>
        <m:r>
          <w:rPr>
            <w:rFonts w:ascii="Cambria Math" w:hAnsi="Cambria Math"/>
          </w:rPr>
          <m:t>Egenkapital=Indskudt kapital+Henlagt Overskud</m:t>
        </m:r>
      </m:oMath>
    </w:p>
    <w:p w14:paraId="406CFCE4" w14:textId="302E8F9F" w:rsidR="00ED285B" w:rsidRDefault="00ED285B">
      <w:pPr>
        <w:rPr>
          <w:rFonts w:eastAsiaTheme="minorEastAsia"/>
          <w:bCs/>
        </w:rPr>
      </w:pPr>
    </w:p>
    <w:p w14:paraId="0548839B" w14:textId="65849B6D" w:rsidR="00ED285B" w:rsidRDefault="00ED285B">
      <w:pPr>
        <w:rPr>
          <w:rFonts w:eastAsiaTheme="minorEastAsia"/>
          <w:bCs/>
        </w:rPr>
      </w:pPr>
      <w:r>
        <w:rPr>
          <w:rFonts w:eastAsiaTheme="minorEastAsia"/>
          <w:bCs/>
        </w:rPr>
        <w:t>Markedsværdien=</w:t>
      </w:r>
      <m:oMath>
        <m:r>
          <w:rPr>
            <w:rFonts w:ascii="Cambria Math" w:eastAsiaTheme="minorEastAsia" w:hAnsi="Cambria Math"/>
          </w:rPr>
          <m:t>Antal udstedte aktier·Aktiekursen</m:t>
        </m:r>
      </m:oMath>
    </w:p>
    <w:p w14:paraId="2B4B9FDB" w14:textId="77777777" w:rsidR="00ED285B" w:rsidRDefault="00ED285B">
      <w:pPr>
        <w:rPr>
          <w:rFonts w:eastAsiaTheme="minorEastAsia"/>
          <w:bCs/>
        </w:rPr>
      </w:pPr>
    </w:p>
    <w:p w14:paraId="2AADC7F4" w14:textId="223B4418" w:rsidR="00ED285B" w:rsidRDefault="00ED285B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Økonomisk værdi/Fundamental værdi. </w:t>
      </w:r>
      <m:oMath>
        <m:r>
          <w:rPr>
            <w:rFonts w:ascii="Cambria Math" w:eastAsiaTheme="minorEastAsia" w:hAnsi="Cambria Math"/>
          </w:rPr>
          <m:t>Nutidsværdien af al fremtidig indkomst</m:t>
        </m:r>
      </m:oMath>
    </w:p>
    <w:p w14:paraId="56B00524" w14:textId="77777777" w:rsidR="00ED285B" w:rsidRPr="00ED285B" w:rsidRDefault="00ED285B">
      <w:pPr>
        <w:rPr>
          <w:rFonts w:eastAsiaTheme="minorEastAsia"/>
          <w:bCs/>
        </w:rPr>
      </w:pPr>
    </w:p>
    <w:p w14:paraId="34C5308B" w14:textId="01DD9363" w:rsidR="00CD4F18" w:rsidRPr="0004095A" w:rsidRDefault="00CD4F18" w:rsidP="00CD4F18">
      <w:pPr>
        <w:pStyle w:val="ListParagraph"/>
        <w:numPr>
          <w:ilvl w:val="0"/>
          <w:numId w:val="1"/>
        </w:numPr>
      </w:pPr>
      <w:r>
        <w:t>Man skal vurdere niveauet, udviklingen</w:t>
      </w:r>
      <w:r w:rsidR="0093662B">
        <w:t xml:space="preserve">, hastigheden </w:t>
      </w:r>
    </w:p>
    <w:p w14:paraId="44BF12BF" w14:textId="7214B492" w:rsidR="00C35619" w:rsidRDefault="00C35619">
      <w:pPr>
        <w:rPr>
          <w:rFonts w:eastAsiaTheme="minorEastAsia"/>
          <w:i/>
        </w:rPr>
      </w:pPr>
      <w:r>
        <w:t>Afkastningsgraden</w:t>
      </w:r>
      <w:r>
        <w:rPr>
          <w:rFonts w:eastAsiaTheme="minorEastAsia"/>
        </w:rPr>
        <w:t>(AG)</w:t>
      </w:r>
      <w:r w:rsidR="00876A4A">
        <w:rPr>
          <w:rFonts w:eastAsiaTheme="minorEastAsia"/>
        </w:rPr>
        <w:t xml:space="preserve"> - </w:t>
      </w:r>
      <w:r w:rsidR="00876A4A">
        <w:rPr>
          <w:rFonts w:eastAsiaTheme="minorEastAsia"/>
          <w:i/>
          <w:iCs/>
        </w:rPr>
        <w:t xml:space="preserve">Return on assets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Resultat før renter</m:t>
            </m:r>
          </m:num>
          <m:den>
            <m:r>
              <w:rPr>
                <w:rFonts w:ascii="Cambria Math" w:hAnsi="Cambria Math"/>
              </w:rPr>
              <m:t>Aktiver</m:t>
            </m:r>
          </m:den>
        </m:f>
        <m:r>
          <w:rPr>
            <w:rFonts w:ascii="Cambria Math" w:hAnsi="Cambria Math"/>
          </w:rPr>
          <m:t>·100</m:t>
        </m:r>
        <m:r>
          <w:rPr>
            <w:rFonts w:ascii="Cambria Math" w:eastAsiaTheme="minorEastAsia" w:hAnsi="Cambria Math"/>
          </w:rPr>
          <m:t>=%</m:t>
        </m:r>
      </m:oMath>
    </w:p>
    <w:p w14:paraId="2FFAF8DC" w14:textId="548D8C03" w:rsidR="0026230A" w:rsidRDefault="00876A4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Summen </w:t>
      </w:r>
      <w:r w:rsidR="0026230A">
        <w:rPr>
          <w:rFonts w:eastAsiaTheme="minorEastAsia"/>
          <w:iCs/>
        </w:rPr>
        <w:t xml:space="preserve">udtrykker det samlede afkast til virksomhedens investorer. Afkastningsgraden udtrykker således </w:t>
      </w:r>
      <w:r w:rsidR="00ED285B">
        <w:rPr>
          <w:rFonts w:eastAsiaTheme="minorEastAsia"/>
          <w:iCs/>
        </w:rPr>
        <w:t>forventningen</w:t>
      </w:r>
      <w:r w:rsidR="0026230A">
        <w:rPr>
          <w:rFonts w:eastAsiaTheme="minorEastAsia"/>
          <w:iCs/>
        </w:rPr>
        <w:t xml:space="preserve"> virksomhedens samlede investeret kapital. Aktiver=Passiver </w:t>
      </w:r>
    </w:p>
    <w:p w14:paraId="02562BFC" w14:textId="3EE21F2A" w:rsidR="0026230A" w:rsidRDefault="0026230A">
      <w:pPr>
        <w:rPr>
          <w:rFonts w:eastAsiaTheme="minorEastAsia"/>
          <w:iCs/>
        </w:rPr>
      </w:pPr>
    </w:p>
    <w:p w14:paraId="03D26615" w14:textId="50207139" w:rsidR="0026230A" w:rsidRDefault="0026230A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07A47A2B" wp14:editId="5BAB8838">
            <wp:extent cx="6116320" cy="1715135"/>
            <wp:effectExtent l="0" t="0" r="508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5B6" w14:textId="5128F338" w:rsidR="0026230A" w:rsidRPr="00876A4A" w:rsidRDefault="0026230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713EF177" w14:textId="6EECA83C" w:rsidR="00D54F98" w:rsidRPr="00C35619" w:rsidRDefault="00D54F9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Belyser virksomhedens evne til at forrente den samlede kapital(aktiver) , uanset om kapitalen er </w:t>
      </w:r>
      <w:r w:rsidR="00151A91">
        <w:rPr>
          <w:rFonts w:eastAsiaTheme="minorEastAsia"/>
        </w:rPr>
        <w:t>finansieret</w:t>
      </w:r>
      <w:r>
        <w:rPr>
          <w:rFonts w:eastAsiaTheme="minorEastAsia"/>
        </w:rPr>
        <w:t xml:space="preserve"> ved egenkapital eller fremmedkapital(gæld)</w:t>
      </w:r>
    </w:p>
    <w:p w14:paraId="16C25865" w14:textId="181A6E73" w:rsidR="00C35619" w:rsidRDefault="00C35619">
      <w:pPr>
        <w:rPr>
          <w:rFonts w:eastAsiaTheme="minorEastAsia"/>
        </w:rPr>
      </w:pPr>
      <w:r>
        <w:rPr>
          <w:rFonts w:eastAsiaTheme="minorEastAsia"/>
        </w:rPr>
        <w:t>Overskudsgraden(OG)</w:t>
      </w:r>
      <w:r w:rsidR="0026230A">
        <w:rPr>
          <w:rFonts w:eastAsiaTheme="minorEastAsia"/>
        </w:rPr>
        <w:t xml:space="preserve"> - Ret</w:t>
      </w:r>
      <w:r w:rsidR="0034060E">
        <w:rPr>
          <w:rFonts w:eastAsiaTheme="minorEastAsia"/>
        </w:rPr>
        <w:t>urn</w:t>
      </w:r>
      <w:r w:rsidR="0026230A">
        <w:rPr>
          <w:rFonts w:eastAsiaTheme="minorEastAsia"/>
        </w:rPr>
        <w:t xml:space="preserve"> on sales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Resultat+renter</m:t>
            </m:r>
          </m:num>
          <m:den>
            <m:r>
              <w:rPr>
                <w:rFonts w:ascii="Cambria Math" w:eastAsiaTheme="minorEastAsia" w:hAnsi="Cambria Math"/>
              </w:rPr>
              <m:t>Nettoomsætning</m:t>
            </m:r>
          </m:den>
        </m:f>
        <m:r>
          <w:rPr>
            <w:rFonts w:ascii="Cambria Math" w:eastAsiaTheme="minorEastAsia" w:hAnsi="Cambria Math"/>
          </w:rPr>
          <m:t>·100=%</m:t>
        </m:r>
      </m:oMath>
    </w:p>
    <w:p w14:paraId="76765832" w14:textId="3CD8D7A7" w:rsidR="0034060E" w:rsidRPr="0034060E" w:rsidRDefault="0034060E">
      <w:pPr>
        <w:rPr>
          <w:rFonts w:eastAsiaTheme="minorEastAsia"/>
        </w:rPr>
      </w:pPr>
      <w:r>
        <w:rPr>
          <w:rFonts w:eastAsiaTheme="minorEastAsia"/>
        </w:rPr>
        <w:t xml:space="preserve">Hvor stor en andel af krones salg, som i </w:t>
      </w:r>
      <w:r>
        <w:rPr>
          <w:rFonts w:eastAsiaTheme="minorEastAsia"/>
          <w:i/>
          <w:iCs/>
        </w:rPr>
        <w:t xml:space="preserve">gennemsnit </w:t>
      </w:r>
      <w:r>
        <w:rPr>
          <w:rFonts w:eastAsiaTheme="minorEastAsia"/>
        </w:rPr>
        <w:t>tilfa</w:t>
      </w:r>
      <w:r w:rsidR="00566AD8">
        <w:rPr>
          <w:rFonts w:eastAsiaTheme="minorEastAsia"/>
        </w:rPr>
        <w:t>l</w:t>
      </w:r>
      <w:r>
        <w:rPr>
          <w:rFonts w:eastAsiaTheme="minorEastAsia"/>
        </w:rPr>
        <w:t>der virksomhedens investorer</w:t>
      </w:r>
    </w:p>
    <w:p w14:paraId="38C5DF67" w14:textId="1658529F" w:rsidR="00D54F98" w:rsidRDefault="00D54F98">
      <w:pPr>
        <w:rPr>
          <w:rFonts w:eastAsiaTheme="minorEastAsia"/>
        </w:rPr>
      </w:pPr>
      <w:r>
        <w:rPr>
          <w:rFonts w:eastAsiaTheme="minorEastAsia"/>
        </w:rPr>
        <w:t>Denne ligning belyser en virksomheds overskud, og derfor beskriver den indtjeningen.</w:t>
      </w:r>
    </w:p>
    <w:p w14:paraId="55664D6A" w14:textId="24DB8622" w:rsidR="00AD3620" w:rsidRDefault="00AD3620">
      <w:pPr>
        <w:rPr>
          <w:rFonts w:eastAsiaTheme="minorEastAsia"/>
        </w:rPr>
      </w:pPr>
      <w:r>
        <w:rPr>
          <w:rFonts w:eastAsiaTheme="minorEastAsia"/>
        </w:rPr>
        <w:t>Af det salg, som en virksomhed har, hvor gode er de til at tjene penge på dette.</w:t>
      </w:r>
    </w:p>
    <w:p w14:paraId="14B59B66" w14:textId="1BA724A5" w:rsidR="00AD11FE" w:rsidRDefault="00AD11FE">
      <w:pPr>
        <w:rPr>
          <w:rFonts w:eastAsiaTheme="minorEastAsia"/>
        </w:rPr>
      </w:pPr>
      <w:r>
        <w:rPr>
          <w:rFonts w:eastAsiaTheme="minorEastAsia"/>
        </w:rPr>
        <w:t>Overskudsgraden kaldes også driftsfunktionen</w:t>
      </w:r>
    </w:p>
    <w:p w14:paraId="023E770A" w14:textId="77777777" w:rsidR="0034060E" w:rsidRPr="00C35619" w:rsidRDefault="0034060E">
      <w:pPr>
        <w:rPr>
          <w:rFonts w:eastAsiaTheme="minorEastAsia"/>
        </w:rPr>
      </w:pPr>
    </w:p>
    <w:p w14:paraId="1A183B8D" w14:textId="7ADC2BF2" w:rsidR="003954F1" w:rsidRDefault="00DE188C">
      <w:pPr>
        <w:rPr>
          <w:rFonts w:eastAsiaTheme="minorEastAsia"/>
        </w:rPr>
      </w:pPr>
      <w:r>
        <w:rPr>
          <w:rFonts w:eastAsiaTheme="minorEastAsia"/>
        </w:rPr>
        <w:t>Aktivernes omsætningshastighed(AOH)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Nettoomsætning</m:t>
            </m:r>
          </m:num>
          <m:den>
            <m:r>
              <w:rPr>
                <w:rFonts w:ascii="Cambria Math" w:eastAsiaTheme="minorEastAsia" w:hAnsi="Cambria Math"/>
              </w:rPr>
              <m:t>Aktiver</m:t>
            </m:r>
          </m:den>
        </m:f>
        <m:r>
          <w:rPr>
            <w:rFonts w:ascii="Cambria Math" w:eastAsiaTheme="minorEastAsia" w:hAnsi="Cambria Math"/>
          </w:rPr>
          <m:t>=x gange per år</m:t>
        </m:r>
      </m:oMath>
    </w:p>
    <w:p w14:paraId="6B8EDF38" w14:textId="3CAFA813" w:rsidR="007477E9" w:rsidRDefault="007477E9">
      <w:pPr>
        <w:rPr>
          <w:rFonts w:eastAsiaTheme="minorEastAsia"/>
        </w:rPr>
      </w:pPr>
      <w:r>
        <w:rPr>
          <w:rFonts w:eastAsiaTheme="minorEastAsia"/>
        </w:rPr>
        <w:t xml:space="preserve">Hvor meget salg, der generes per krone kapital investeret i virksomheden. </w:t>
      </w:r>
    </w:p>
    <w:p w14:paraId="2EB14E7D" w14:textId="763581DD" w:rsidR="00D54F98" w:rsidRDefault="00D54F98">
      <w:pPr>
        <w:rPr>
          <w:rFonts w:eastAsiaTheme="minorEastAsia"/>
        </w:rPr>
      </w:pPr>
      <w:r>
        <w:rPr>
          <w:rFonts w:eastAsiaTheme="minorEastAsia"/>
        </w:rPr>
        <w:t xml:space="preserve">Denne formel belyser virksomhedens kapitaltilpasningsevne. Omhandler virksomhedens evne til at tilpasse den investerede kapital i forhold til nettoomsætningen. </w:t>
      </w:r>
    </w:p>
    <w:p w14:paraId="7DC3F6C3" w14:textId="12412772" w:rsidR="00AD11FE" w:rsidRDefault="00AD11FE">
      <w:pPr>
        <w:rPr>
          <w:rFonts w:eastAsiaTheme="minorEastAsia"/>
        </w:rPr>
      </w:pPr>
      <w:r>
        <w:rPr>
          <w:rFonts w:eastAsiaTheme="minorEastAsia"/>
        </w:rPr>
        <w:t>AOH kan også kaldes investeringsfunktionen</w:t>
      </w:r>
      <w:r w:rsidR="00DA605D">
        <w:rPr>
          <w:rFonts w:eastAsiaTheme="minorEastAsia"/>
        </w:rPr>
        <w:t xml:space="preserve">. </w:t>
      </w:r>
      <w:r w:rsidR="00E55253">
        <w:rPr>
          <w:rFonts w:eastAsiaTheme="minorEastAsia"/>
        </w:rPr>
        <w:tab/>
      </w:r>
    </w:p>
    <w:p w14:paraId="5D5EC1A7" w14:textId="77777777" w:rsidR="002E070F" w:rsidRDefault="002E070F">
      <w:pPr>
        <w:rPr>
          <w:rFonts w:eastAsiaTheme="minorEastAsia"/>
        </w:rPr>
      </w:pPr>
    </w:p>
    <w:p w14:paraId="631CE913" w14:textId="0A12EADE" w:rsidR="00D54F98" w:rsidRDefault="00D54F98">
      <w:pPr>
        <w:rPr>
          <w:rFonts w:eastAsiaTheme="minorEastAsia"/>
        </w:rPr>
      </w:pPr>
      <w:r>
        <w:t>Gældsrente</w:t>
      </w:r>
      <m:oMath>
        <m:r>
          <w:rPr>
            <w:rFonts w:ascii="Cambria Math" w:hAnsi="Cambria Math"/>
          </w:rPr>
          <m:t>RG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Nettorenteomkosninger</m:t>
            </m:r>
          </m:num>
          <m:den>
            <m:r>
              <w:rPr>
                <w:rFonts w:ascii="Cambria Math" w:hAnsi="Cambria Math"/>
              </w:rPr>
              <m:t>Gæld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Fremmedkapital</m:t>
                </m:r>
              </m:e>
            </m:d>
          </m:den>
        </m:f>
      </m:oMath>
    </w:p>
    <w:p w14:paraId="67266BAC" w14:textId="294923B1" w:rsidR="00D54F98" w:rsidRDefault="00D54F98">
      <w:pPr>
        <w:rPr>
          <w:rFonts w:eastAsiaTheme="minorEastAsia"/>
        </w:rPr>
      </w:pPr>
    </w:p>
    <w:p w14:paraId="47FD834B" w14:textId="163DE48A" w:rsidR="00D54F98" w:rsidRDefault="00D54F98">
      <w:pPr>
        <w:rPr>
          <w:rFonts w:eastAsiaTheme="minorEastAsia"/>
          <w:i/>
        </w:rPr>
      </w:pPr>
      <w:r>
        <w:rPr>
          <w:rFonts w:eastAsiaTheme="minorEastAsia"/>
        </w:rPr>
        <w:t>Egenkapitalens forre</w:t>
      </w:r>
      <w:r w:rsidR="0012321B">
        <w:rPr>
          <w:rFonts w:eastAsiaTheme="minorEastAsia"/>
        </w:rPr>
        <w:t>nt</w:t>
      </w:r>
      <w:r>
        <w:rPr>
          <w:rFonts w:eastAsiaTheme="minorEastAsia"/>
        </w:rPr>
        <w:t>ning(EKF)</w:t>
      </w:r>
      <w:r w:rsidR="00876A4A">
        <w:rPr>
          <w:rFonts w:eastAsiaTheme="minorEastAsia"/>
        </w:rPr>
        <w:t xml:space="preserve"> - </w:t>
      </w:r>
      <w:r w:rsidR="00876A4A">
        <w:rPr>
          <w:rFonts w:eastAsiaTheme="minorEastAsia"/>
          <w:i/>
          <w:iCs/>
        </w:rPr>
        <w:t xml:space="preserve">Return on </w:t>
      </w:r>
      <w:proofErr w:type="spellStart"/>
      <w:r w:rsidR="00876A4A">
        <w:rPr>
          <w:rFonts w:eastAsiaTheme="minorEastAsia"/>
          <w:i/>
          <w:iCs/>
        </w:rPr>
        <w:t>equity</w:t>
      </w:r>
      <w:proofErr w:type="spellEnd"/>
      <w:r w:rsidR="00876A4A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Resultat efter skat</m:t>
            </m:r>
          </m:num>
          <m:den>
            <m:r>
              <w:rPr>
                <w:rFonts w:ascii="Cambria Math" w:eastAsiaTheme="minorEastAsia" w:hAnsi="Cambria Math"/>
              </w:rPr>
              <m:t>Egenkapital</m:t>
            </m:r>
          </m:den>
        </m:f>
        <m:r>
          <w:rPr>
            <w:rFonts w:ascii="Cambria Math" w:eastAsiaTheme="minorEastAsia" w:hAnsi="Cambria Math"/>
          </w:rPr>
          <m:t>·100=%</m:t>
        </m:r>
      </m:oMath>
    </w:p>
    <w:p w14:paraId="04ADF348" w14:textId="2FF94447" w:rsidR="00876A4A" w:rsidRDefault="00876A4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Resultatet er ejernes afkast af deres investering i virksomheden </w:t>
      </w:r>
    </w:p>
    <w:p w14:paraId="5F4524BF" w14:textId="5A650134" w:rsidR="00876A4A" w:rsidRDefault="00876A4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Hvor godt bliver de indskudte penge forrentet. </w:t>
      </w:r>
    </w:p>
    <w:p w14:paraId="6086EE7F" w14:textId="4EBA7D81" w:rsidR="00876A4A" w:rsidRDefault="005F2FBB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anchor distT="0" distB="0" distL="114300" distR="114300" simplePos="0" relativeHeight="251658240" behindDoc="0" locked="0" layoutInCell="1" allowOverlap="1" wp14:anchorId="309322D3" wp14:editId="70E52126">
            <wp:simplePos x="0" y="0"/>
            <wp:positionH relativeFrom="column">
              <wp:posOffset>3931920</wp:posOffset>
            </wp:positionH>
            <wp:positionV relativeFrom="paragraph">
              <wp:posOffset>248285</wp:posOffset>
            </wp:positionV>
            <wp:extent cx="2484120" cy="2077085"/>
            <wp:effectExtent l="0" t="0" r="5080" b="5715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D64">
        <w:rPr>
          <w:rFonts w:eastAsiaTheme="minorEastAsia"/>
          <w:iCs/>
        </w:rPr>
        <w:t>Problemet</w:t>
      </w:r>
      <w:r w:rsidR="00876A4A">
        <w:rPr>
          <w:rFonts w:eastAsiaTheme="minorEastAsia"/>
          <w:iCs/>
        </w:rPr>
        <w:t xml:space="preserve"> ved dette er firmaets kapital struktur, da kapitalen kan komme fra gæld el., og derfor beregnes der ikke på alle passiver </w:t>
      </w:r>
    </w:p>
    <w:p w14:paraId="31FD3904" w14:textId="5A811436" w:rsidR="0034060E" w:rsidRDefault="0034060E">
      <w:pPr>
        <w:rPr>
          <w:rFonts w:eastAsiaTheme="minorEastAsia"/>
          <w:iCs/>
        </w:rPr>
      </w:pPr>
    </w:p>
    <w:p w14:paraId="24F13994" w14:textId="0B8EB077" w:rsidR="0034060E" w:rsidRDefault="003406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Gearing i kapitalstrukturen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Samlede aktiver</m:t>
            </m:r>
          </m:num>
          <m:den>
            <m:r>
              <w:rPr>
                <w:rFonts w:ascii="Cambria Math" w:eastAsiaTheme="minorEastAsia" w:hAnsi="Cambria Math"/>
              </w:rPr>
              <m:t>Egenkapital</m:t>
            </m:r>
          </m:den>
        </m:f>
      </m:oMath>
    </w:p>
    <w:p w14:paraId="3BBDCE6A" w14:textId="16CB4B90" w:rsidR="005F2FBB" w:rsidRPr="00566AD8" w:rsidRDefault="005F2FBB">
      <w:pPr>
        <w:rPr>
          <w:rFonts w:eastAsiaTheme="minorEastAsia"/>
          <w:iCs/>
        </w:rPr>
      </w:pPr>
      <w:r w:rsidRPr="00566AD8">
        <w:rPr>
          <w:rFonts w:eastAsiaTheme="minorEastAsia"/>
          <w:iCs/>
        </w:rPr>
        <w:t xml:space="preserve">Højere nøgletal betyder højere gældsfinansiering. </w:t>
      </w:r>
    </w:p>
    <w:p w14:paraId="700CEA74" w14:textId="47BBA399" w:rsidR="005F2FBB" w:rsidRPr="00566AD8" w:rsidRDefault="005F2FBB">
      <w:pPr>
        <w:rPr>
          <w:rFonts w:eastAsiaTheme="minorEastAsia"/>
          <w:iCs/>
        </w:rPr>
      </w:pPr>
      <w:r w:rsidRPr="00566AD8">
        <w:rPr>
          <w:rFonts w:eastAsiaTheme="minorEastAsia"/>
          <w:iCs/>
        </w:rPr>
        <w:t xml:space="preserve">Gæld-Egenkapital forholdet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Gæld</m:t>
            </m:r>
          </m:num>
          <m:den>
            <m:r>
              <w:rPr>
                <w:rFonts w:ascii="Cambria Math" w:eastAsiaTheme="minorEastAsia" w:hAnsi="Cambria Math"/>
              </w:rPr>
              <m:t>Egenkapital</m:t>
            </m:r>
          </m:den>
        </m:f>
      </m:oMath>
    </w:p>
    <w:p w14:paraId="1972BA4F" w14:textId="0BE76FD9" w:rsidR="005F2FBB" w:rsidRPr="00566AD8" w:rsidRDefault="005F2FBB">
      <w:pPr>
        <w:rPr>
          <w:rFonts w:eastAsiaTheme="minorEastAsia"/>
          <w:iCs/>
        </w:rPr>
      </w:pPr>
    </w:p>
    <w:p w14:paraId="18DBB285" w14:textId="4EDF9404" w:rsidR="005F2FBB" w:rsidRPr="00566AD8" w:rsidRDefault="005F2FBB">
      <w:pPr>
        <w:rPr>
          <w:rFonts w:eastAsiaTheme="minorEastAsia"/>
          <w:iCs/>
        </w:rPr>
      </w:pPr>
    </w:p>
    <w:p w14:paraId="723E344B" w14:textId="57690F17" w:rsidR="005F2FBB" w:rsidRPr="00566AD8" w:rsidRDefault="005F2FBB">
      <w:pPr>
        <w:rPr>
          <w:rFonts w:eastAsiaTheme="minorEastAsia"/>
          <w:iCs/>
        </w:rPr>
      </w:pPr>
    </w:p>
    <w:p w14:paraId="7474CA48" w14:textId="5C3C9FFB" w:rsidR="005F2FBB" w:rsidRDefault="00AD3620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4A3B6301" wp14:editId="5A2F1B71">
            <wp:extent cx="3594100" cy="9779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1330" w14:textId="5DF9343A" w:rsidR="00AD3620" w:rsidRPr="00566AD8" w:rsidRDefault="00AD3620">
      <w:pPr>
        <w:rPr>
          <w:rFonts w:eastAsiaTheme="minorEastAsia"/>
          <w:iCs/>
        </w:rPr>
      </w:pPr>
      <w:r>
        <w:rPr>
          <w:rFonts w:eastAsiaTheme="minorEastAsia"/>
          <w:iCs/>
        </w:rPr>
        <w:t>Gearing fortæller noget om, hvor god man er til at bruge fremmedkapital. Det fo</w:t>
      </w:r>
      <w:r w:rsidR="00754CFA">
        <w:rPr>
          <w:rFonts w:eastAsiaTheme="minorEastAsia"/>
          <w:iCs/>
        </w:rPr>
        <w:t>r</w:t>
      </w:r>
      <w:r>
        <w:rPr>
          <w:rFonts w:eastAsiaTheme="minorEastAsia"/>
          <w:iCs/>
        </w:rPr>
        <w:t xml:space="preserve">tæller noget om, i hvor høj grad, man bruger fremmedkapital. </w:t>
      </w:r>
    </w:p>
    <w:p w14:paraId="57A9CD19" w14:textId="557DF091" w:rsidR="005F2FBB" w:rsidRPr="00566AD8" w:rsidRDefault="006E164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Den højre brøk fortæller noget om, hvor meget er finansieret af fremmedkapital, mens den venstre brøk fortæller i hvor grad, det er en byrde at betale renter. Dette påvirker EKF. </w:t>
      </w:r>
    </w:p>
    <w:p w14:paraId="0D5ADAEA" w14:textId="77777777" w:rsidR="005F2FBB" w:rsidRPr="00566AD8" w:rsidRDefault="005F2FBB">
      <w:pPr>
        <w:rPr>
          <w:rFonts w:eastAsiaTheme="minorEastAsia"/>
          <w:iCs/>
        </w:rPr>
      </w:pPr>
    </w:p>
    <w:p w14:paraId="6349335B" w14:textId="5C7203A8" w:rsidR="005F2FBB" w:rsidRPr="00566AD8" w:rsidRDefault="005F2FBB">
      <w:pPr>
        <w:rPr>
          <w:rFonts w:eastAsiaTheme="minorEastAsia"/>
          <w:iCs/>
        </w:rPr>
      </w:pPr>
      <w:r w:rsidRPr="00566AD8">
        <w:rPr>
          <w:rFonts w:eastAsiaTheme="minorEastAsia"/>
          <w:iCs/>
        </w:rPr>
        <w:t>Gearing i indkomststrukturen</w:t>
      </w:r>
      <w:r w:rsidR="007477E9" w:rsidRPr="00566AD8">
        <w:rPr>
          <w:rFonts w:eastAsiaTheme="minorEastAsia"/>
          <w:iCs/>
        </w:rPr>
        <w:t>(Soliditeten)</w:t>
      </w:r>
      <w:r w:rsidRPr="00566AD8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Resultat</m:t>
            </m:r>
          </m:num>
          <m:den>
            <m:r>
              <w:rPr>
                <w:rFonts w:ascii="Cambria Math" w:eastAsiaTheme="minorEastAsia" w:hAnsi="Cambria Math"/>
              </w:rPr>
              <m:t>Resultat+renteudgifter</m:t>
            </m:r>
          </m:den>
        </m:f>
      </m:oMath>
    </w:p>
    <w:p w14:paraId="48CD19BA" w14:textId="6450F728" w:rsidR="005F2FBB" w:rsidRPr="00566AD8" w:rsidRDefault="005F2FBB">
      <w:pPr>
        <w:rPr>
          <w:rFonts w:eastAsiaTheme="minorEastAsia"/>
          <w:iCs/>
        </w:rPr>
      </w:pPr>
      <w:r w:rsidRPr="00566AD8">
        <w:rPr>
          <w:rFonts w:eastAsiaTheme="minorEastAsia"/>
          <w:iCs/>
        </w:rPr>
        <w:t xml:space="preserve">Hvilken andel af den samlede indkomst til virksomhedernes investorer tilfalder ejerne. </w:t>
      </w:r>
    </w:p>
    <w:p w14:paraId="11269399" w14:textId="699EBF4F" w:rsidR="005F2FBB" w:rsidRDefault="005F2FBB">
      <w:pPr>
        <w:rPr>
          <w:rFonts w:eastAsiaTheme="minorEastAsia"/>
          <w:iCs/>
        </w:rPr>
      </w:pPr>
      <w:r w:rsidRPr="00566AD8">
        <w:rPr>
          <w:rFonts w:eastAsiaTheme="minorEastAsia"/>
          <w:iCs/>
        </w:rPr>
        <w:t xml:space="preserve">Højt nøgletal = Lav gearing. Dette afhænger af </w:t>
      </w:r>
      <w:r w:rsidR="00566AD8" w:rsidRPr="00566AD8">
        <w:rPr>
          <w:rFonts w:eastAsiaTheme="minorEastAsia"/>
          <w:iCs/>
        </w:rPr>
        <w:t>profitabilitet</w:t>
      </w:r>
    </w:p>
    <w:p w14:paraId="63A2BDF8" w14:textId="77777777" w:rsidR="00D54F98" w:rsidRPr="00566AD8" w:rsidRDefault="00D54F98">
      <w:pPr>
        <w:rPr>
          <w:rFonts w:eastAsiaTheme="minorEastAsia"/>
        </w:rPr>
      </w:pPr>
    </w:p>
    <w:p w14:paraId="755EB83E" w14:textId="45095193" w:rsidR="00D54F98" w:rsidRDefault="00AD362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Gearing fortæller noget om, hvor god man er til at bruge fremmedkapital. </w:t>
      </w:r>
      <w:r w:rsidR="00DA605D">
        <w:rPr>
          <w:rFonts w:eastAsiaTheme="minorEastAsia"/>
        </w:rPr>
        <w:t>Gearing kan også kaldes finansieringsfunktionen.</w:t>
      </w:r>
    </w:p>
    <w:p w14:paraId="7D6E10AD" w14:textId="0282B470" w:rsidR="00707706" w:rsidRDefault="00707706">
      <w:pPr>
        <w:rPr>
          <w:rFonts w:eastAsiaTheme="minorEastAsia"/>
        </w:rPr>
      </w:pPr>
    </w:p>
    <w:p w14:paraId="6B50DC44" w14:textId="396687B8" w:rsidR="00707706" w:rsidRDefault="00707706">
      <w:pPr>
        <w:rPr>
          <w:rFonts w:eastAsiaTheme="minorEastAsia"/>
        </w:rPr>
      </w:pPr>
      <w:r>
        <w:rPr>
          <w:rFonts w:eastAsiaTheme="minorEastAsia"/>
        </w:rPr>
        <w:t>Et mål for gearingen.</w:t>
      </w:r>
    </w:p>
    <w:p w14:paraId="2D716D45" w14:textId="7777EAA9" w:rsidR="00707706" w:rsidRPr="00707706" w:rsidRDefault="007077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EKF=AG+G·(AG-RG)</m:t>
          </m:r>
        </m:oMath>
      </m:oMathPara>
    </w:p>
    <w:p w14:paraId="6300600D" w14:textId="0DE315B1" w:rsidR="00707706" w:rsidRPr="00566AD8" w:rsidRDefault="00707706">
      <w:pPr>
        <w:rPr>
          <w:rFonts w:eastAsiaTheme="minorEastAsia"/>
        </w:rPr>
      </w:pPr>
      <w:r>
        <w:rPr>
          <w:rFonts w:eastAsiaTheme="minorEastAsia"/>
        </w:rPr>
        <w:t xml:space="preserve">Viser om gearingen styrker eller sænker EKF. </w:t>
      </w:r>
    </w:p>
    <w:p w14:paraId="132C93D7" w14:textId="30305701" w:rsidR="005F2FBB" w:rsidRPr="00566AD8" w:rsidRDefault="005F2FBB">
      <w:pPr>
        <w:rPr>
          <w:rFonts w:eastAsiaTheme="minorEastAsia"/>
        </w:rPr>
      </w:pPr>
    </w:p>
    <w:p w14:paraId="4986882C" w14:textId="3FBB9B21" w:rsidR="005F2FBB" w:rsidRPr="00024D64" w:rsidRDefault="005F2FBB">
      <w:pPr>
        <w:rPr>
          <w:rFonts w:eastAsiaTheme="minorEastAsia"/>
        </w:rPr>
      </w:pPr>
      <w:r w:rsidRPr="00024D64">
        <w:rPr>
          <w:rFonts w:eastAsiaTheme="minorEastAsia"/>
        </w:rPr>
        <w:t>Likviditetsgrad A(</w:t>
      </w:r>
      <w:proofErr w:type="spellStart"/>
      <w:r w:rsidRPr="00024D64">
        <w:rPr>
          <w:rFonts w:eastAsiaTheme="minorEastAsia"/>
        </w:rPr>
        <w:t>Current</w:t>
      </w:r>
      <w:proofErr w:type="spellEnd"/>
      <w:r w:rsidRPr="00024D64">
        <w:rPr>
          <w:rFonts w:eastAsiaTheme="minorEastAsia"/>
        </w:rPr>
        <w:t xml:space="preserve"> ratio)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Omsætningsaktiver</m:t>
            </m:r>
          </m:num>
          <m:den>
            <m:r>
              <w:rPr>
                <w:rFonts w:ascii="Cambria Math" w:eastAsiaTheme="minorEastAsia" w:hAnsi="Cambria Math"/>
              </w:rPr>
              <m:t>Kortfristet gæld</m:t>
            </m:r>
          </m:den>
        </m:f>
      </m:oMath>
    </w:p>
    <w:p w14:paraId="2035F931" w14:textId="5C6DBEE2" w:rsidR="005F2FBB" w:rsidRPr="00566AD8" w:rsidRDefault="005F2FBB">
      <w:pPr>
        <w:rPr>
          <w:rFonts w:eastAsiaTheme="minorEastAsia"/>
        </w:rPr>
      </w:pPr>
      <w:r w:rsidRPr="00566AD8">
        <w:rPr>
          <w:rFonts w:eastAsiaTheme="minorEastAsia"/>
        </w:rPr>
        <w:t xml:space="preserve">Udtrykker hvor mange </w:t>
      </w:r>
      <w:r w:rsidR="002E070F" w:rsidRPr="00566AD8">
        <w:rPr>
          <w:rFonts w:eastAsiaTheme="minorEastAsia"/>
        </w:rPr>
        <w:t>aktiver, der omsættes inden for et år I forhold til gæld, der forfalder inden for et år. Des højere værdi, des bedre</w:t>
      </w:r>
    </w:p>
    <w:p w14:paraId="74BE8BAB" w14:textId="4D011D99" w:rsidR="002E070F" w:rsidRPr="00566AD8" w:rsidRDefault="002E070F">
      <w:pPr>
        <w:rPr>
          <w:rFonts w:eastAsiaTheme="minorEastAsia"/>
        </w:rPr>
      </w:pPr>
    </w:p>
    <w:p w14:paraId="3ED967CD" w14:textId="5EFF39E4" w:rsidR="002E070F" w:rsidRPr="00566AD8" w:rsidRDefault="002E070F">
      <w:pPr>
        <w:rPr>
          <w:rFonts w:eastAsiaTheme="minorEastAsia"/>
        </w:rPr>
      </w:pPr>
      <w:r w:rsidRPr="00566AD8">
        <w:rPr>
          <w:rFonts w:eastAsiaTheme="minorEastAsia"/>
        </w:rPr>
        <w:t>Likviditetsgrad B(</w:t>
      </w:r>
      <w:proofErr w:type="spellStart"/>
      <w:r w:rsidRPr="00566AD8">
        <w:rPr>
          <w:rFonts w:eastAsiaTheme="minorEastAsia"/>
        </w:rPr>
        <w:t>Quick</w:t>
      </w:r>
      <w:proofErr w:type="spellEnd"/>
      <w:r w:rsidRPr="00566AD8">
        <w:rPr>
          <w:rFonts w:eastAsiaTheme="minorEastAsia"/>
        </w:rPr>
        <w:t xml:space="preserve"> Ratio)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Kontanter+Værdipapirer+Tilgodehavende</m:t>
            </m:r>
          </m:num>
          <m:den>
            <m:r>
              <w:rPr>
                <w:rFonts w:ascii="Cambria Math" w:eastAsiaTheme="minorEastAsia" w:hAnsi="Cambria Math"/>
              </w:rPr>
              <m:t>Kortfristet gæld</m:t>
            </m:r>
          </m:den>
        </m:f>
      </m:oMath>
    </w:p>
    <w:p w14:paraId="7C1A6179" w14:textId="360794B4" w:rsidR="002E070F" w:rsidRDefault="002E070F" w:rsidP="002E070F">
      <w:pPr>
        <w:rPr>
          <w:rFonts w:eastAsiaTheme="minorEastAsia"/>
        </w:rPr>
      </w:pPr>
      <w:r w:rsidRPr="002E070F">
        <w:rPr>
          <w:rFonts w:eastAsiaTheme="minorEastAsia"/>
        </w:rPr>
        <w:t xml:space="preserve">Udtrykker hvor mange aktiver, der omsættes inden for et år I forhold til gæld, der forfalder inden for et år. </w:t>
      </w:r>
      <w:r>
        <w:rPr>
          <w:rFonts w:eastAsiaTheme="minorEastAsia"/>
        </w:rPr>
        <w:t xml:space="preserve">Des højere værdi, des bedre. </w:t>
      </w:r>
    </w:p>
    <w:p w14:paraId="5BE07FDA" w14:textId="63CFBFE4" w:rsidR="002E070F" w:rsidRDefault="002E070F" w:rsidP="002E070F">
      <w:pPr>
        <w:rPr>
          <w:rFonts w:eastAsiaTheme="minorEastAsia"/>
        </w:rPr>
      </w:pPr>
    </w:p>
    <w:p w14:paraId="34016CC3" w14:textId="7C097A96" w:rsidR="002E070F" w:rsidRDefault="002E070F" w:rsidP="002E070F">
      <w:pPr>
        <w:rPr>
          <w:rFonts w:eastAsiaTheme="minorEastAsia"/>
        </w:rPr>
      </w:pPr>
      <w:r>
        <w:rPr>
          <w:rFonts w:eastAsiaTheme="minorEastAsia"/>
        </w:rPr>
        <w:t xml:space="preserve">Disse nøgletal bør være større end én. Man kan overleve lavere. </w:t>
      </w:r>
    </w:p>
    <w:p w14:paraId="12B0BBB0" w14:textId="211D17B2" w:rsidR="002E070F" w:rsidRDefault="002E070F" w:rsidP="002E070F">
      <w:pPr>
        <w:rPr>
          <w:rFonts w:eastAsiaTheme="minorEastAsia"/>
        </w:rPr>
      </w:pPr>
    </w:p>
    <w:p w14:paraId="7422C973" w14:textId="74D6857B" w:rsidR="002E070F" w:rsidRDefault="002E070F" w:rsidP="002E070F">
      <w:pPr>
        <w:rPr>
          <w:rFonts w:eastAsiaTheme="minorEastAsia"/>
        </w:rPr>
      </w:pPr>
      <w:r>
        <w:rPr>
          <w:rFonts w:eastAsiaTheme="minorEastAsia"/>
        </w:rPr>
        <w:t>Rentedækningsratio(</w:t>
      </w:r>
      <w:proofErr w:type="spellStart"/>
      <w:r>
        <w:rPr>
          <w:rFonts w:eastAsiaTheme="minorEastAsia"/>
        </w:rPr>
        <w:t>Interest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Coverage</w:t>
      </w:r>
      <w:proofErr w:type="spell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Resultat+Renteomkostninger+skat</m:t>
            </m:r>
          </m:num>
          <m:den>
            <m:r>
              <w:rPr>
                <w:rFonts w:ascii="Cambria Math" w:eastAsiaTheme="minorEastAsia" w:hAnsi="Cambria Math"/>
              </w:rPr>
              <m:t>Renteomkostninger</m:t>
            </m:r>
          </m:den>
        </m:f>
      </m:oMath>
    </w:p>
    <w:p w14:paraId="64CBC760" w14:textId="56ECE9A5" w:rsidR="00566AD8" w:rsidRDefault="00566AD8" w:rsidP="002E070F">
      <w:pPr>
        <w:rPr>
          <w:rFonts w:eastAsiaTheme="minorEastAsia"/>
        </w:rPr>
      </w:pPr>
      <w:r>
        <w:rPr>
          <w:rFonts w:eastAsiaTheme="minorEastAsia"/>
        </w:rPr>
        <w:t xml:space="preserve">Dette nøgletal udtrykker indkomst, som kan bruges til rentebetalinger i forhold til de faktiske rentebetalinger. </w:t>
      </w:r>
    </w:p>
    <w:p w14:paraId="72E93369" w14:textId="77777777" w:rsidR="00566AD8" w:rsidRDefault="00566AD8" w:rsidP="002E070F">
      <w:pPr>
        <w:rPr>
          <w:rFonts w:eastAsiaTheme="minorEastAsia"/>
        </w:rPr>
      </w:pPr>
      <w:r>
        <w:rPr>
          <w:rFonts w:eastAsiaTheme="minorEastAsia"/>
        </w:rPr>
        <w:t xml:space="preserve">Skat indgår fordi rentebetalinger er fradragsberettigede. Rentebetalingerne sker/afholdes før skat beregnes. </w:t>
      </w:r>
    </w:p>
    <w:p w14:paraId="008A56B9" w14:textId="73A7F1F9" w:rsidR="00566AD8" w:rsidRDefault="00566AD8" w:rsidP="002E070F">
      <w:pPr>
        <w:rPr>
          <w:rFonts w:eastAsiaTheme="minorEastAsia"/>
        </w:rPr>
      </w:pPr>
      <w:r>
        <w:rPr>
          <w:rFonts w:eastAsiaTheme="minorEastAsia"/>
        </w:rPr>
        <w:t>Ratioen bør være større end én, så der generes tilstrækkelig indkomst til at dækning af løbende rentebetalinger</w:t>
      </w:r>
    </w:p>
    <w:p w14:paraId="59CC33FC" w14:textId="49167FBD" w:rsidR="00566AD8" w:rsidRDefault="00566AD8" w:rsidP="002E070F">
      <w:pPr>
        <w:rPr>
          <w:rFonts w:eastAsiaTheme="minorEastAsia"/>
        </w:rPr>
      </w:pPr>
      <w:r>
        <w:rPr>
          <w:rFonts w:eastAsiaTheme="minorEastAsia"/>
        </w:rPr>
        <w:t xml:space="preserve">Selv hvis en ratioen er større end én, kan der være problemer, hvis en langsigtet gældspost forfalder. </w:t>
      </w:r>
      <w:r w:rsidR="00B83694">
        <w:rPr>
          <w:rFonts w:eastAsiaTheme="minorEastAsia"/>
        </w:rPr>
        <w:t xml:space="preserve">Modsat er ratioen under én, behøver der ikke at være likviditetsproblemer, da rentebetalingerne kan betales via kassebeholdningen/bankindestående. </w:t>
      </w:r>
    </w:p>
    <w:p w14:paraId="7F2F5710" w14:textId="562C061C" w:rsidR="00B83694" w:rsidRDefault="00B83694" w:rsidP="002E070F">
      <w:pPr>
        <w:rPr>
          <w:rFonts w:eastAsiaTheme="minorEastAsia"/>
        </w:rPr>
      </w:pPr>
    </w:p>
    <w:p w14:paraId="71F33F67" w14:textId="514F3A89" w:rsidR="00B83694" w:rsidRDefault="00B83694" w:rsidP="002E070F">
      <w:pPr>
        <w:rPr>
          <w:rFonts w:eastAsiaTheme="minorEastAsia"/>
        </w:rPr>
      </w:pPr>
      <w:r>
        <w:rPr>
          <w:rFonts w:eastAsiaTheme="minorEastAsia"/>
        </w:rPr>
        <w:t xml:space="preserve">Tilgodehavenders omsætningshastighed: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Salg på kredit</m:t>
            </m:r>
          </m:num>
          <m:den>
            <m:r>
              <w:rPr>
                <w:rFonts w:ascii="Cambria Math" w:eastAsiaTheme="minorEastAsia" w:hAnsi="Cambria Math"/>
              </w:rPr>
              <m:t xml:space="preserve">kundetilgodehavende </m:t>
            </m:r>
          </m:den>
        </m:f>
      </m:oMath>
    </w:p>
    <w:p w14:paraId="7E4791AC" w14:textId="24B183B7" w:rsidR="00B83694" w:rsidRDefault="00B83694" w:rsidP="002E070F">
      <w:pPr>
        <w:rPr>
          <w:rFonts w:eastAsiaTheme="minorEastAsia"/>
        </w:rPr>
      </w:pPr>
      <w:r>
        <w:rPr>
          <w:rFonts w:eastAsiaTheme="minorEastAsia"/>
        </w:rPr>
        <w:t>Hvor lang tid det tager at i snit at realisere kundetilgodehavende</w:t>
      </w:r>
    </w:p>
    <w:p w14:paraId="4DCF2AF8" w14:textId="67858C1C" w:rsidR="00D54F98" w:rsidRDefault="00D54F98">
      <w:pPr>
        <w:rPr>
          <w:rFonts w:eastAsiaTheme="minorEastAsia"/>
        </w:rPr>
      </w:pPr>
    </w:p>
    <w:p w14:paraId="095CEF0F" w14:textId="50F8F5E0" w:rsidR="00B83694" w:rsidRDefault="00B83694">
      <w:pPr>
        <w:rPr>
          <w:rFonts w:eastAsiaTheme="minorEastAsia"/>
        </w:rPr>
      </w:pPr>
      <w:r>
        <w:rPr>
          <w:rFonts w:eastAsiaTheme="minorEastAsia"/>
        </w:rPr>
        <w:t>Lagerets omsætningshastighed: Hvor lang tid det i gennemsnit tager at tømme lageret.</w:t>
      </w:r>
    </w:p>
    <w:p w14:paraId="79FD805E" w14:textId="600B92DA" w:rsidR="00B83694" w:rsidRPr="00B83694" w:rsidRDefault="00D97B0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Omkonstinger til solgte vare</m:t>
              </m:r>
            </m:num>
            <m:den>
              <m:r>
                <w:rPr>
                  <w:rFonts w:ascii="Cambria Math" w:eastAsiaTheme="minorEastAsia" w:hAnsi="Cambria Math"/>
                </w:rPr>
                <m:t>Varelager</m:t>
              </m:r>
            </m:den>
          </m:f>
        </m:oMath>
      </m:oMathPara>
    </w:p>
    <w:p w14:paraId="370DAB0F" w14:textId="68D60E46" w:rsidR="00B83694" w:rsidRDefault="00B83694">
      <w:pPr>
        <w:rPr>
          <w:rFonts w:eastAsiaTheme="minorEastAsia"/>
        </w:rPr>
      </w:pPr>
      <w:r>
        <w:rPr>
          <w:rFonts w:eastAsiaTheme="minorEastAsia"/>
        </w:rPr>
        <w:t>Høj omsætningshastighed er (</w:t>
      </w:r>
      <w:proofErr w:type="spellStart"/>
      <w:r>
        <w:rPr>
          <w:rFonts w:eastAsiaTheme="minorEastAsia"/>
        </w:rPr>
        <w:t>ceteris</w:t>
      </w:r>
      <w:proofErr w:type="spellEnd"/>
      <w:r>
        <w:rPr>
          <w:rFonts w:eastAsiaTheme="minorEastAsia"/>
        </w:rPr>
        <w:t xml:space="preserve"> paribus) positivt, da relativt lidt kapital er bundet i tilgodehavende/varelageret</w:t>
      </w:r>
    </w:p>
    <w:p w14:paraId="76EE8AA3" w14:textId="38498F0B" w:rsidR="00B83694" w:rsidRDefault="00B83694">
      <w:pPr>
        <w:rPr>
          <w:rFonts w:eastAsiaTheme="minorEastAsia"/>
        </w:rPr>
      </w:pPr>
    </w:p>
    <w:p w14:paraId="79016E56" w14:textId="71A7EAE8" w:rsidR="00B83694" w:rsidRDefault="00B83694">
      <w:pPr>
        <w:rPr>
          <w:rFonts w:eastAsiaTheme="minorEastAsia"/>
        </w:rPr>
      </w:pPr>
      <w:r>
        <w:rPr>
          <w:rFonts w:eastAsiaTheme="minorEastAsia"/>
        </w:rPr>
        <w:t>Resultat per aktie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Resultat</m:t>
            </m:r>
          </m:num>
          <m:den>
            <m:r>
              <w:rPr>
                <w:rFonts w:ascii="Cambria Math" w:eastAsiaTheme="minorEastAsia" w:hAnsi="Cambria Math"/>
              </w:rPr>
              <m:t>Antal udstedte aktier</m:t>
            </m:r>
          </m:den>
        </m:f>
      </m:oMath>
    </w:p>
    <w:p w14:paraId="51EBAEE1" w14:textId="5CFB687D" w:rsidR="00B83694" w:rsidRPr="00451AFD" w:rsidRDefault="00B83694">
      <w:pPr>
        <w:rPr>
          <w:rFonts w:eastAsiaTheme="minorEastAsia"/>
        </w:rPr>
      </w:pPr>
      <w:r w:rsidRPr="00451AFD">
        <w:rPr>
          <w:rFonts w:eastAsiaTheme="minorEastAsia"/>
        </w:rPr>
        <w:t xml:space="preserve">Det regnskabsmæssige udtryk for det henlagte overskud eller dividende, der tilfalder hver aktie </w:t>
      </w:r>
    </w:p>
    <w:p w14:paraId="33E465CB" w14:textId="5166BB8D" w:rsidR="00B83694" w:rsidRPr="00451AFD" w:rsidRDefault="00B83694">
      <w:pPr>
        <w:rPr>
          <w:rFonts w:eastAsiaTheme="minorEastAsia"/>
        </w:rPr>
      </w:pPr>
      <w:r w:rsidRPr="00451AFD">
        <w:rPr>
          <w:rFonts w:eastAsiaTheme="minorEastAsia"/>
        </w:rPr>
        <w:t>Her er det vigtigt at tage højde for aktiens markedsværdi. Fx er 5 kroner på en $APPL ingenting</w:t>
      </w:r>
    </w:p>
    <w:p w14:paraId="6D35F6CC" w14:textId="4A49E380" w:rsidR="00B83694" w:rsidRPr="00451AFD" w:rsidRDefault="00B83694">
      <w:pPr>
        <w:rPr>
          <w:rFonts w:eastAsiaTheme="minorEastAsia"/>
        </w:rPr>
      </w:pPr>
    </w:p>
    <w:p w14:paraId="0FA974DA" w14:textId="1900EEBE" w:rsidR="00B83694" w:rsidRPr="00024D64" w:rsidRDefault="00451AFD">
      <w:pPr>
        <w:rPr>
          <w:rFonts w:eastAsiaTheme="minorEastAsia"/>
          <w:lang w:val="en-GB"/>
        </w:rPr>
      </w:pPr>
      <w:r w:rsidRPr="00024D64">
        <w:rPr>
          <w:rFonts w:eastAsiaTheme="minorEastAsia"/>
          <w:lang w:val="en-GB"/>
        </w:rPr>
        <w:t>Price earnings ratio</w:t>
      </w:r>
      <m:oMath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Markedspris</m:t>
            </m:r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per</m:t>
            </m:r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aktie</m:t>
            </m:r>
          </m:num>
          <m:den>
            <m:r>
              <w:rPr>
                <w:rFonts w:ascii="Cambria Math" w:eastAsiaTheme="minorEastAsia" w:hAnsi="Cambria Math"/>
              </w:rPr>
              <m:t>Resutalt</m:t>
            </m:r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per</m:t>
            </m:r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aktie</m:t>
            </m:r>
          </m:den>
        </m:f>
      </m:oMath>
    </w:p>
    <w:p w14:paraId="53D3BA8D" w14:textId="44AF82EE" w:rsidR="00451AFD" w:rsidRDefault="00451AFD">
      <w:pPr>
        <w:rPr>
          <w:rFonts w:eastAsiaTheme="minorEastAsia"/>
        </w:rPr>
      </w:pPr>
      <w:r w:rsidRPr="00451AFD">
        <w:rPr>
          <w:rFonts w:eastAsiaTheme="minorEastAsia"/>
        </w:rPr>
        <w:lastRenderedPageBreak/>
        <w:t>Hvor meget en investor skal give for en krones oversku</w:t>
      </w:r>
      <w:r>
        <w:rPr>
          <w:rFonts w:eastAsiaTheme="minorEastAsia"/>
        </w:rPr>
        <w:t>d.</w:t>
      </w:r>
    </w:p>
    <w:p w14:paraId="1C3EBC5B" w14:textId="4966138E" w:rsidR="00451AFD" w:rsidRDefault="00451AFD">
      <w:pPr>
        <w:rPr>
          <w:rFonts w:eastAsiaTheme="minorEastAsia"/>
        </w:rPr>
      </w:pPr>
      <w:r>
        <w:rPr>
          <w:rFonts w:eastAsiaTheme="minorEastAsia"/>
        </w:rPr>
        <w:t xml:space="preserve">En meget lav P/E ratio betyder ofte at en aktie er prissat for lavt, da man kan købe aktien for en fremtidig indkomststrøm billigt. </w:t>
      </w:r>
    </w:p>
    <w:p w14:paraId="6E07FB07" w14:textId="5F2A78AD" w:rsidR="00451AFD" w:rsidRDefault="00451AFD">
      <w:pPr>
        <w:rPr>
          <w:rFonts w:eastAsiaTheme="minorEastAsia"/>
        </w:rPr>
      </w:pPr>
      <w:r>
        <w:rPr>
          <w:rFonts w:eastAsiaTheme="minorEastAsia"/>
        </w:rPr>
        <w:t>En lav P/E kan også betyde markedet forventer stagnerende eller lavere salg/omsætnin</w:t>
      </w:r>
      <w:r w:rsidR="00155F67">
        <w:rPr>
          <w:rFonts w:eastAsiaTheme="minorEastAsia"/>
        </w:rPr>
        <w:t>g</w:t>
      </w:r>
    </w:p>
    <w:p w14:paraId="0FC1E10A" w14:textId="30A40D7A" w:rsidR="00451AFD" w:rsidRDefault="00451AFD">
      <w:pPr>
        <w:rPr>
          <w:rFonts w:eastAsiaTheme="minorEastAsia"/>
        </w:rPr>
      </w:pPr>
      <w:r>
        <w:rPr>
          <w:rFonts w:eastAsiaTheme="minorEastAsia"/>
        </w:rPr>
        <w:t>Aktieafkast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TR=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Aktiekur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-aktiekur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+udbytt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aktiekur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348D7236" w14:textId="595D8E88" w:rsidR="00451AFD" w:rsidRDefault="00451AFD">
      <w:pPr>
        <w:rPr>
          <w:rFonts w:eastAsiaTheme="minorEastAsia"/>
        </w:rPr>
      </w:pPr>
      <w:r>
        <w:rPr>
          <w:rFonts w:eastAsiaTheme="minorEastAsia"/>
        </w:rPr>
        <w:t>Det markedsmæssige afkast består af to dele.</w:t>
      </w:r>
    </w:p>
    <w:p w14:paraId="7531DB22" w14:textId="679CD1B7" w:rsidR="00451AFD" w:rsidRDefault="00451AFD">
      <w:pPr>
        <w:rPr>
          <w:rFonts w:eastAsiaTheme="minorEastAsia"/>
        </w:rPr>
      </w:pPr>
      <w:r>
        <w:rPr>
          <w:rFonts w:eastAsiaTheme="minorEastAsia"/>
        </w:rPr>
        <w:t xml:space="preserve">Kursgevinsten -&gt; stigning i aktiekursen </w:t>
      </w:r>
    </w:p>
    <w:p w14:paraId="06265245" w14:textId="6B8FF763" w:rsidR="00451AFD" w:rsidRDefault="00451AFD">
      <w:pPr>
        <w:rPr>
          <w:rFonts w:eastAsiaTheme="minorEastAsia"/>
        </w:rPr>
      </w:pPr>
      <w:r>
        <w:rPr>
          <w:rFonts w:eastAsiaTheme="minorEastAsia"/>
        </w:rPr>
        <w:t xml:space="preserve">Udbytte -&gt; Den del af overskuddet, der tilbagebetales til aktionærerne </w:t>
      </w:r>
    </w:p>
    <w:p w14:paraId="0D126F74" w14:textId="174A6A91" w:rsidR="00451AFD" w:rsidRDefault="00451AFD">
      <w:pPr>
        <w:rPr>
          <w:rFonts w:eastAsiaTheme="minorEastAsia"/>
        </w:rPr>
      </w:pPr>
    </w:p>
    <w:p w14:paraId="25D9A2D9" w14:textId="77777777" w:rsidR="00451AFD" w:rsidRPr="00451AFD" w:rsidRDefault="00451AFD">
      <w:pPr>
        <w:rPr>
          <w:rFonts w:eastAsiaTheme="minorEastAsia"/>
        </w:rPr>
      </w:pPr>
    </w:p>
    <w:p w14:paraId="73138323" w14:textId="34AACCCC" w:rsidR="009C2166" w:rsidRPr="00451AFD" w:rsidRDefault="009C2166">
      <w:pPr>
        <w:rPr>
          <w:rFonts w:eastAsiaTheme="minorEastAsia"/>
        </w:rPr>
      </w:pPr>
      <w:r w:rsidRPr="00451AFD">
        <w:rPr>
          <w:rFonts w:eastAsiaTheme="minorEastAsia"/>
          <w:b/>
        </w:rPr>
        <w:t xml:space="preserve">Årsrapport </w:t>
      </w:r>
    </w:p>
    <w:p w14:paraId="177F6C9A" w14:textId="1B28FA30" w:rsidR="009C2166" w:rsidRDefault="009C2166" w:rsidP="009C21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Balancen mellem aktiver og passiver </w:t>
      </w:r>
    </w:p>
    <w:p w14:paraId="0E12C72D" w14:textId="093B4CF1" w:rsidR="005B1F97" w:rsidRDefault="005B1F97" w:rsidP="005B1F9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Aktiver er inventar </w:t>
      </w:r>
    </w:p>
    <w:p w14:paraId="43037079" w14:textId="52EAFC6A" w:rsidR="005B1F97" w:rsidRDefault="005B1F97" w:rsidP="005B1F9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Passiver opdeles i egen- eller fremmedkapital.</w:t>
      </w:r>
    </w:p>
    <w:p w14:paraId="49942A60" w14:textId="407B9B10" w:rsidR="009C2166" w:rsidRDefault="009C2166" w:rsidP="009C2166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Resultatsopgørelsen</w:t>
      </w:r>
      <w:proofErr w:type="spellEnd"/>
    </w:p>
    <w:p w14:paraId="60F88AD4" w14:textId="43A15EAD" w:rsidR="00303566" w:rsidRDefault="00303566" w:rsidP="00303566">
      <w:pPr>
        <w:rPr>
          <w:rFonts w:eastAsiaTheme="minorEastAsia"/>
        </w:rPr>
      </w:pPr>
    </w:p>
    <w:p w14:paraId="0439840E" w14:textId="63BDB91F" w:rsidR="00621995" w:rsidRDefault="00303566" w:rsidP="00621995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Afskrivninger </w:t>
      </w:r>
    </w:p>
    <w:p w14:paraId="0073D61F" w14:textId="3F9AD551" w:rsidR="00621995" w:rsidRDefault="00621995" w:rsidP="00621995">
      <w:pPr>
        <w:rPr>
          <w:rFonts w:eastAsiaTheme="minorEastAsia"/>
        </w:rPr>
      </w:pPr>
      <w:r>
        <w:rPr>
          <w:rFonts w:eastAsiaTheme="minorEastAsia"/>
        </w:rPr>
        <w:t>Inventar mister værdi efter brug</w:t>
      </w:r>
      <w:r w:rsidR="005F05A8">
        <w:rPr>
          <w:rFonts w:eastAsiaTheme="minorEastAsia"/>
        </w:rPr>
        <w:t xml:space="preserve">, og specielt som lille virksomhed er det nødvendigt. </w:t>
      </w:r>
    </w:p>
    <w:p w14:paraId="31F659EC" w14:textId="097BC2DC" w:rsidR="005F05A8" w:rsidRDefault="005F05A8" w:rsidP="005F05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Saldometoden. Samme procentdel af </w:t>
      </w:r>
      <w:r w:rsidR="002512B8">
        <w:rPr>
          <w:rFonts w:eastAsiaTheme="minorEastAsia"/>
        </w:rPr>
        <w:t xml:space="preserve">resultatet årligt </w:t>
      </w:r>
    </w:p>
    <w:p w14:paraId="79037D51" w14:textId="4BA96A21" w:rsidR="002512B8" w:rsidRDefault="002512B8" w:rsidP="005F05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Linearmetoden. Samme </w:t>
      </w:r>
      <w:r w:rsidR="00552F1A">
        <w:rPr>
          <w:rFonts w:eastAsiaTheme="minorEastAsia"/>
        </w:rPr>
        <w:t xml:space="preserve">beløb hvert år </w:t>
      </w:r>
    </w:p>
    <w:p w14:paraId="3D594356" w14:textId="5CA36D23" w:rsidR="00033B5B" w:rsidRDefault="00033B5B" w:rsidP="00033B5B">
      <w:pPr>
        <w:rPr>
          <w:rFonts w:eastAsiaTheme="minorEastAsia"/>
        </w:rPr>
      </w:pPr>
      <w:r>
        <w:rPr>
          <w:rFonts w:eastAsiaTheme="minorEastAsia"/>
        </w:rPr>
        <w:t xml:space="preserve">Straks afskrivninger </w:t>
      </w:r>
    </w:p>
    <w:p w14:paraId="6181E17D" w14:textId="387E8E70" w:rsidR="00033B5B" w:rsidRPr="00033B5B" w:rsidRDefault="00BA6E48" w:rsidP="00033B5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Ting, der koster småpenge(</w:t>
      </w:r>
      <w:r w:rsidR="00066A71">
        <w:rPr>
          <w:rFonts w:eastAsiaTheme="minorEastAsia"/>
        </w:rPr>
        <w:t>13-14000</w:t>
      </w:r>
      <w:r>
        <w:rPr>
          <w:rFonts w:eastAsiaTheme="minorEastAsia"/>
        </w:rPr>
        <w:t xml:space="preserve">), </w:t>
      </w:r>
      <w:r w:rsidR="00066A71">
        <w:rPr>
          <w:rFonts w:eastAsiaTheme="minorEastAsia"/>
        </w:rPr>
        <w:t xml:space="preserve">kan straks afskrives. Da det er nødvendigheder, </w:t>
      </w:r>
      <w:r w:rsidR="00E71194">
        <w:rPr>
          <w:rFonts w:eastAsiaTheme="minorEastAsia"/>
        </w:rPr>
        <w:t xml:space="preserve">og for at </w:t>
      </w:r>
      <w:proofErr w:type="spellStart"/>
      <w:r w:rsidR="00E71194">
        <w:rPr>
          <w:rFonts w:eastAsiaTheme="minorEastAsia"/>
        </w:rPr>
        <w:t>simplicere</w:t>
      </w:r>
      <w:proofErr w:type="spellEnd"/>
      <w:r w:rsidR="00E71194">
        <w:rPr>
          <w:rFonts w:eastAsiaTheme="minorEastAsia"/>
        </w:rPr>
        <w:t xml:space="preserve"> regnskabet.  </w:t>
      </w:r>
    </w:p>
    <w:p w14:paraId="13C46ACF" w14:textId="444A77F2" w:rsidR="00552F1A" w:rsidRDefault="00552F1A" w:rsidP="00552F1A">
      <w:pPr>
        <w:rPr>
          <w:rFonts w:eastAsiaTheme="minorEastAsia"/>
        </w:rPr>
      </w:pPr>
    </w:p>
    <w:p w14:paraId="77E85E25" w14:textId="0EE36A3F" w:rsidR="00552F1A" w:rsidRDefault="00552F1A" w:rsidP="00552F1A">
      <w:pPr>
        <w:rPr>
          <w:rFonts w:eastAsiaTheme="minorEastAsia"/>
        </w:rPr>
      </w:pPr>
      <w:r>
        <w:rPr>
          <w:rFonts w:eastAsiaTheme="minorEastAsia"/>
          <w:b/>
        </w:rPr>
        <w:t xml:space="preserve">Nedskrivninger </w:t>
      </w:r>
    </w:p>
    <w:p w14:paraId="456FAC48" w14:textId="1B8A384F" w:rsidR="00552F1A" w:rsidRDefault="000C0AA7" w:rsidP="00552F1A">
      <w:pPr>
        <w:rPr>
          <w:rFonts w:eastAsiaTheme="minorEastAsia"/>
        </w:rPr>
      </w:pPr>
      <w:r>
        <w:rPr>
          <w:rFonts w:eastAsiaTheme="minorEastAsia"/>
        </w:rPr>
        <w:t xml:space="preserve">Når et aktiv ikke kan genere penge, enten </w:t>
      </w:r>
      <w:proofErr w:type="spellStart"/>
      <w:r>
        <w:rPr>
          <w:rFonts w:eastAsiaTheme="minorEastAsia"/>
        </w:rPr>
        <w:t>pga</w:t>
      </w:r>
      <w:proofErr w:type="spellEnd"/>
      <w:r>
        <w:rPr>
          <w:rFonts w:eastAsiaTheme="minorEastAsia"/>
        </w:rPr>
        <w:t xml:space="preserve"> ingen værdi eller at kunderne er gået konkurs. </w:t>
      </w:r>
    </w:p>
    <w:p w14:paraId="209EEC38" w14:textId="75EB145D" w:rsidR="00C41948" w:rsidRDefault="00C41948" w:rsidP="00552F1A">
      <w:pPr>
        <w:rPr>
          <w:rFonts w:eastAsiaTheme="minorEastAsia"/>
        </w:rPr>
      </w:pPr>
    </w:p>
    <w:p w14:paraId="56793689" w14:textId="76B4278A" w:rsidR="00451AFD" w:rsidRDefault="00451AFD" w:rsidP="00552F1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B18F854" wp14:editId="441A69F3">
            <wp:extent cx="4673600" cy="46736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B2C" w14:textId="41484282" w:rsidR="006A4F49" w:rsidRDefault="006A4F49" w:rsidP="00552F1A">
      <w:pPr>
        <w:rPr>
          <w:rFonts w:eastAsiaTheme="minorEastAsia"/>
        </w:rPr>
      </w:pPr>
    </w:p>
    <w:p w14:paraId="0C2C41E2" w14:textId="18E8279D" w:rsidR="006A4F49" w:rsidRDefault="006A4F49" w:rsidP="00552F1A">
      <w:pPr>
        <w:rPr>
          <w:rFonts w:eastAsiaTheme="minorEastAsia"/>
        </w:rPr>
      </w:pPr>
    </w:p>
    <w:p w14:paraId="1D446178" w14:textId="635BEB3E" w:rsidR="006A4F49" w:rsidRDefault="006A4F49" w:rsidP="00552F1A">
      <w:pPr>
        <w:rPr>
          <w:rFonts w:eastAsiaTheme="minorEastAsia"/>
        </w:rPr>
      </w:pPr>
    </w:p>
    <w:p w14:paraId="585CA1A2" w14:textId="74B1A435" w:rsidR="006A4F49" w:rsidRDefault="006A4F49" w:rsidP="00552F1A">
      <w:pPr>
        <w:rPr>
          <w:rFonts w:eastAsiaTheme="minorEastAsia"/>
        </w:rPr>
      </w:pPr>
    </w:p>
    <w:p w14:paraId="5DF575B8" w14:textId="446D1F57" w:rsidR="006A4F49" w:rsidRDefault="006A4F49" w:rsidP="00552F1A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Alternativomkosntninger</w:t>
      </w:r>
      <w:proofErr w:type="spellEnd"/>
      <w:r>
        <w:rPr>
          <w:rFonts w:eastAsiaTheme="minorEastAsia"/>
          <w:b/>
          <w:bCs/>
        </w:rPr>
        <w:t xml:space="preserve"> for ejerne</w:t>
      </w:r>
    </w:p>
    <w:p w14:paraId="29581C55" w14:textId="3443A68C" w:rsidR="006A4F49" w:rsidRDefault="006A4F49" w:rsidP="00552F1A">
      <w:pPr>
        <w:rPr>
          <w:rFonts w:eastAsiaTheme="minorEastAsia"/>
        </w:rPr>
      </w:pPr>
    </w:p>
    <w:p w14:paraId="22590F25" w14:textId="25FCB0E3" w:rsidR="006A4F49" w:rsidRDefault="006A4F49" w:rsidP="00552F1A">
      <w:pPr>
        <w:rPr>
          <w:rFonts w:eastAsiaTheme="minorEastAsia"/>
        </w:rPr>
      </w:pPr>
      <w:r>
        <w:rPr>
          <w:rFonts w:eastAsiaTheme="minorEastAsia"/>
        </w:rPr>
        <w:t xml:space="preserve">Værdi= </w:t>
      </w:r>
      <m:oMath>
        <m:r>
          <w:rPr>
            <w:rFonts w:ascii="Cambria Math" w:eastAsiaTheme="minorEastAsia" w:hAnsi="Cambria Math"/>
          </w:rPr>
          <m:t>Egenkapitalens forrentning(EKF)-egenkapitalsomkostning</m:t>
        </m:r>
      </m:oMath>
    </w:p>
    <w:p w14:paraId="3C46480C" w14:textId="3666E57C" w:rsidR="006A4F49" w:rsidRDefault="006A4F49" w:rsidP="00552F1A">
      <w:pPr>
        <w:rPr>
          <w:rFonts w:eastAsiaTheme="minorEastAsia"/>
        </w:rPr>
      </w:pPr>
    </w:p>
    <w:p w14:paraId="247EA19C" w14:textId="65A38AB1" w:rsidR="006A4F49" w:rsidRDefault="006A4F49" w:rsidP="00552F1A">
      <w:pPr>
        <w:rPr>
          <w:rFonts w:eastAsiaTheme="minorEastAsia"/>
        </w:rPr>
      </w:pPr>
      <w:proofErr w:type="spellStart"/>
      <w:r>
        <w:rPr>
          <w:rFonts w:eastAsiaTheme="minorEastAsia"/>
        </w:rPr>
        <w:t>Egenkapitalsomkostning</w:t>
      </w:r>
      <w:proofErr w:type="spellEnd"/>
      <w:r>
        <w:rPr>
          <w:rFonts w:eastAsiaTheme="minorEastAsia"/>
        </w:rPr>
        <w:t>(alt omkostning)=</w:t>
      </w:r>
      <m:oMath>
        <m:r>
          <w:rPr>
            <w:rFonts w:ascii="Cambria Math" w:eastAsiaTheme="minorEastAsia" w:hAnsi="Cambria Math"/>
          </w:rPr>
          <m:t>Risikofrit afkast+risikopræmie</m:t>
        </m:r>
      </m:oMath>
    </w:p>
    <w:p w14:paraId="13E4A9DD" w14:textId="4E0C83DD" w:rsidR="006A4F49" w:rsidRPr="006A4F49" w:rsidRDefault="006A4F49" w:rsidP="00552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Risikofrit afkast=Bankens indlåns rente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Risikopræmie=Markedsprisen på den risikå investeringen indebærer</m:t>
          </m:r>
        </m:oMath>
      </m:oMathPara>
    </w:p>
    <w:p w14:paraId="512B8DC6" w14:textId="2EF4A4B1" w:rsidR="006A4F49" w:rsidRDefault="006A4F49" w:rsidP="00552F1A">
      <w:pPr>
        <w:rPr>
          <w:rFonts w:eastAsiaTheme="minorEastAsia"/>
        </w:rPr>
      </w:pPr>
      <w:r>
        <w:rPr>
          <w:rFonts w:eastAsiaTheme="minorEastAsia"/>
        </w:rPr>
        <w:t xml:space="preserve">Høj risiko=Højt afkast </w:t>
      </w:r>
    </w:p>
    <w:p w14:paraId="7A5EF38A" w14:textId="727ECF70" w:rsidR="006A4F49" w:rsidRDefault="006A4F49" w:rsidP="00552F1A">
      <w:pPr>
        <w:rPr>
          <w:rFonts w:eastAsiaTheme="minorEastAsia"/>
        </w:rPr>
      </w:pPr>
      <w:r>
        <w:rPr>
          <w:rFonts w:eastAsiaTheme="minorEastAsia"/>
        </w:rPr>
        <w:t xml:space="preserve">Lav risiko=Lavt afkast </w:t>
      </w:r>
    </w:p>
    <w:p w14:paraId="05E8F141" w14:textId="547BFDF0" w:rsidR="006A4F49" w:rsidRDefault="006A4F49" w:rsidP="00552F1A">
      <w:pPr>
        <w:rPr>
          <w:rFonts w:eastAsiaTheme="minorEastAsia"/>
        </w:rPr>
      </w:pPr>
    </w:p>
    <w:p w14:paraId="33C9CA49" w14:textId="5988BE30" w:rsidR="006A4F49" w:rsidRDefault="006A4F49" w:rsidP="00552F1A">
      <w:pPr>
        <w:rPr>
          <w:rFonts w:eastAsiaTheme="minorEastAsia"/>
        </w:rPr>
      </w:pPr>
      <w:r>
        <w:rPr>
          <w:rFonts w:eastAsiaTheme="minorEastAsia"/>
        </w:rPr>
        <w:t xml:space="preserve">Risikopræmien er svær at måle </w:t>
      </w:r>
    </w:p>
    <w:p w14:paraId="6DF50C67" w14:textId="6CE9CADE" w:rsidR="006A4F49" w:rsidRDefault="006A4F49" w:rsidP="00552F1A">
      <w:pPr>
        <w:rPr>
          <w:rFonts w:eastAsiaTheme="minorEastAsia"/>
        </w:rPr>
      </w:pPr>
    </w:p>
    <w:p w14:paraId="6018A5CD" w14:textId="053D2575" w:rsidR="006A4F49" w:rsidRPr="00AD3620" w:rsidRDefault="00AD3620" w:rsidP="00552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EKF=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Resultat</m:t>
              </m:r>
            </m:num>
            <m:den>
              <m:r>
                <w:rPr>
                  <w:rFonts w:ascii="Cambria Math" w:eastAsiaTheme="minorEastAsia" w:hAnsi="Cambria Math"/>
                </w:rPr>
                <m:t>Egenkapital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Resultat</m:t>
              </m:r>
            </m:num>
            <m:den>
              <m:r>
                <w:rPr>
                  <w:rFonts w:ascii="Cambria Math" w:eastAsiaTheme="minorEastAsia" w:hAnsi="Cambria Math"/>
                </w:rPr>
                <m:t>Resutalt+renter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Resutalt+renter</m:t>
              </m:r>
            </m:num>
            <m:den>
              <m:r>
                <w:rPr>
                  <w:rFonts w:ascii="Cambria Math" w:eastAsiaTheme="minorEastAsia" w:hAnsi="Cambria Math"/>
                </w:rPr>
                <m:t>Indtægter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Indtægter</m:t>
              </m:r>
            </m:num>
            <m:den>
              <m:r>
                <w:rPr>
                  <w:rFonts w:ascii="Cambria Math" w:eastAsiaTheme="minorEastAsia" w:hAnsi="Cambria Math"/>
                </w:rPr>
                <m:t>aktiver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Aktiver</m:t>
              </m:r>
            </m:num>
            <m:den>
              <m:r>
                <w:rPr>
                  <w:rFonts w:ascii="Cambria Math" w:eastAsiaTheme="minorEastAsia" w:hAnsi="Cambria Math"/>
                </w:rPr>
                <m:t>egenkapital</m:t>
              </m:r>
            </m:den>
          </m:f>
        </m:oMath>
      </m:oMathPara>
    </w:p>
    <w:p w14:paraId="15D2B872" w14:textId="7ADD084B" w:rsidR="00AD3620" w:rsidRPr="00AD3620" w:rsidRDefault="00AD3620" w:rsidP="00552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EKF=Gearing i indkomkststruktur·Overskudsgrad·AOH·Gearing i kapitalstruktur</m:t>
          </m:r>
        </m:oMath>
      </m:oMathPara>
    </w:p>
    <w:p w14:paraId="0C94175E" w14:textId="285116D7" w:rsidR="00AD3620" w:rsidRDefault="00AD3620" w:rsidP="00552F1A">
      <w:pPr>
        <w:rPr>
          <w:rFonts w:eastAsiaTheme="minorEastAsia"/>
        </w:rPr>
      </w:pPr>
    </w:p>
    <w:p w14:paraId="49E5F798" w14:textId="77777777" w:rsidR="00AD3620" w:rsidRPr="00AD3620" w:rsidRDefault="00AD3620" w:rsidP="00552F1A">
      <w:pPr>
        <w:rPr>
          <w:rFonts w:eastAsiaTheme="minorEastAsia"/>
        </w:rPr>
      </w:pPr>
    </w:p>
    <w:p w14:paraId="6AB13289" w14:textId="2AECA9CE" w:rsidR="00AD3620" w:rsidRDefault="00AD3620" w:rsidP="00552F1A">
      <w:pPr>
        <w:rPr>
          <w:rFonts w:eastAsiaTheme="minorEastAsia"/>
        </w:rPr>
      </w:pPr>
    </w:p>
    <w:p w14:paraId="543B1D39" w14:textId="77777777" w:rsidR="00AD3620" w:rsidRPr="00AD3620" w:rsidRDefault="00AD3620" w:rsidP="00552F1A">
      <w:pPr>
        <w:rPr>
          <w:rFonts w:eastAsiaTheme="minorEastAsia"/>
        </w:rPr>
      </w:pPr>
    </w:p>
    <w:p w14:paraId="5353F5FD" w14:textId="5710DFE0" w:rsidR="006A4F49" w:rsidRDefault="006A4F49" w:rsidP="00552F1A">
      <w:pPr>
        <w:rPr>
          <w:rFonts w:eastAsiaTheme="minorEastAsia"/>
        </w:rPr>
      </w:pPr>
    </w:p>
    <w:p w14:paraId="3D696812" w14:textId="5830424B" w:rsidR="006A4F49" w:rsidRDefault="00DA605D" w:rsidP="00552F1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210967" wp14:editId="050D82C3">
            <wp:extent cx="5935579" cy="2877856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40" cy="28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24DE" w14:textId="25CF2886" w:rsidR="00DA605D" w:rsidRDefault="00DA605D" w:rsidP="00552F1A">
      <w:pPr>
        <w:rPr>
          <w:rFonts w:eastAsiaTheme="minorEastAsia"/>
        </w:rPr>
      </w:pPr>
    </w:p>
    <w:p w14:paraId="17526849" w14:textId="29A29CEC" w:rsidR="00DA605D" w:rsidRDefault="00DA605D" w:rsidP="00552F1A">
      <w:pPr>
        <w:rPr>
          <w:rFonts w:eastAsiaTheme="minorEastAsia"/>
        </w:rPr>
      </w:pPr>
      <w:r>
        <w:rPr>
          <w:rFonts w:eastAsiaTheme="minorEastAsia"/>
        </w:rPr>
        <w:t xml:space="preserve">Når virksomheden tjener 100 kroner, så er 5,8 af dem overskud. 83 kroner går ind i egenkapitalen. </w:t>
      </w:r>
    </w:p>
    <w:p w14:paraId="5E6AC0F4" w14:textId="40794BD3" w:rsidR="00950CD0" w:rsidRDefault="00950CD0" w:rsidP="00552F1A">
      <w:pPr>
        <w:rPr>
          <w:rFonts w:eastAsiaTheme="minorEastAsia"/>
        </w:rPr>
      </w:pPr>
    </w:p>
    <w:p w14:paraId="085EA8CF" w14:textId="77777777" w:rsidR="00950CD0" w:rsidRDefault="00950CD0" w:rsidP="00552F1A">
      <w:pPr>
        <w:rPr>
          <w:rFonts w:eastAsiaTheme="minorEastAsia"/>
        </w:rPr>
      </w:pPr>
    </w:p>
    <w:p w14:paraId="78E2EE0A" w14:textId="2087A103" w:rsidR="00950CD0" w:rsidRPr="006A4F49" w:rsidRDefault="00950CD0" w:rsidP="00552F1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E38C55D" wp14:editId="065C9A93">
            <wp:extent cx="6116320" cy="176974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CD0" w:rsidRPr="006A4F49" w:rsidSect="003B05B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C170D"/>
    <w:multiLevelType w:val="hybridMultilevel"/>
    <w:tmpl w:val="6A76C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D2E66"/>
    <w:multiLevelType w:val="hybridMultilevel"/>
    <w:tmpl w:val="A874F290"/>
    <w:lvl w:ilvl="0" w:tplc="49CC74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4B"/>
    <w:rsid w:val="0002060E"/>
    <w:rsid w:val="00024D64"/>
    <w:rsid w:val="00033B5B"/>
    <w:rsid w:val="0004095A"/>
    <w:rsid w:val="00066A71"/>
    <w:rsid w:val="00081304"/>
    <w:rsid w:val="000C0AA7"/>
    <w:rsid w:val="0012321B"/>
    <w:rsid w:val="00151A91"/>
    <w:rsid w:val="00155F67"/>
    <w:rsid w:val="002206FF"/>
    <w:rsid w:val="00230E3A"/>
    <w:rsid w:val="002512B8"/>
    <w:rsid w:val="0026230A"/>
    <w:rsid w:val="002E070F"/>
    <w:rsid w:val="00303566"/>
    <w:rsid w:val="00306978"/>
    <w:rsid w:val="00322E98"/>
    <w:rsid w:val="00324B54"/>
    <w:rsid w:val="0034060E"/>
    <w:rsid w:val="003954F1"/>
    <w:rsid w:val="003B05B8"/>
    <w:rsid w:val="00430332"/>
    <w:rsid w:val="00451AFD"/>
    <w:rsid w:val="004E1E3A"/>
    <w:rsid w:val="00552F1A"/>
    <w:rsid w:val="00566AD8"/>
    <w:rsid w:val="005B1F97"/>
    <w:rsid w:val="005F05A8"/>
    <w:rsid w:val="005F2FBB"/>
    <w:rsid w:val="00621995"/>
    <w:rsid w:val="006A4F49"/>
    <w:rsid w:val="006E1640"/>
    <w:rsid w:val="006F10E6"/>
    <w:rsid w:val="00707706"/>
    <w:rsid w:val="0071061D"/>
    <w:rsid w:val="00737E4B"/>
    <w:rsid w:val="007477E9"/>
    <w:rsid w:val="00754CFA"/>
    <w:rsid w:val="00876A4A"/>
    <w:rsid w:val="008952A5"/>
    <w:rsid w:val="008D5EFA"/>
    <w:rsid w:val="0093662B"/>
    <w:rsid w:val="00950CD0"/>
    <w:rsid w:val="00952E31"/>
    <w:rsid w:val="0095748F"/>
    <w:rsid w:val="009C2166"/>
    <w:rsid w:val="009F0169"/>
    <w:rsid w:val="00AA56E9"/>
    <w:rsid w:val="00AD11FE"/>
    <w:rsid w:val="00AD3620"/>
    <w:rsid w:val="00B501BD"/>
    <w:rsid w:val="00B71548"/>
    <w:rsid w:val="00B83694"/>
    <w:rsid w:val="00BA0A53"/>
    <w:rsid w:val="00BA6E48"/>
    <w:rsid w:val="00C35619"/>
    <w:rsid w:val="00C41948"/>
    <w:rsid w:val="00C91EC0"/>
    <w:rsid w:val="00CD4F18"/>
    <w:rsid w:val="00D54F98"/>
    <w:rsid w:val="00D72516"/>
    <w:rsid w:val="00D97B0C"/>
    <w:rsid w:val="00DA605D"/>
    <w:rsid w:val="00DE188C"/>
    <w:rsid w:val="00E55253"/>
    <w:rsid w:val="00E71194"/>
    <w:rsid w:val="00ED285B"/>
    <w:rsid w:val="00F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82C2"/>
  <w15:chartTrackingRefBased/>
  <w15:docId w15:val="{6FB4F3F9-CCFA-364E-BEF5-1823DAEA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54F1"/>
    <w:rPr>
      <w:color w:val="808080"/>
    </w:rPr>
  </w:style>
  <w:style w:type="paragraph" w:styleId="ListParagraph">
    <w:name w:val="List Paragraph"/>
    <w:basedOn w:val="Normal"/>
    <w:uiPriority w:val="34"/>
    <w:qFormat/>
    <w:rsid w:val="0002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44</cp:revision>
  <dcterms:created xsi:type="dcterms:W3CDTF">2018-11-06T12:02:00Z</dcterms:created>
  <dcterms:modified xsi:type="dcterms:W3CDTF">2021-06-02T10:06:00Z</dcterms:modified>
</cp:coreProperties>
</file>