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F2503" w14:textId="77777777" w:rsidR="00D81785" w:rsidRPr="005A3933" w:rsidRDefault="00D81785" w:rsidP="00D81785">
      <w:pPr>
        <w:tabs>
          <w:tab w:val="left" w:pos="567"/>
        </w:tabs>
        <w:rPr>
          <w:b/>
        </w:rPr>
      </w:pPr>
      <w:r w:rsidRPr="005A3933">
        <w:rPr>
          <w:b/>
        </w:rPr>
        <w:t xml:space="preserve">Delopgave </w:t>
      </w:r>
      <w:r>
        <w:rPr>
          <w:b/>
        </w:rPr>
        <w:t>A</w:t>
      </w:r>
    </w:p>
    <w:p w14:paraId="34FBDDB3" w14:textId="1719E80F" w:rsidR="00D81785" w:rsidRDefault="00D81785" w:rsidP="00D81785">
      <w:pPr>
        <w:pStyle w:val="ListParagraph"/>
        <w:widowControl w:val="0"/>
        <w:numPr>
          <w:ilvl w:val="0"/>
          <w:numId w:val="2"/>
        </w:numPr>
        <w:rPr>
          <w:szCs w:val="24"/>
        </w:rPr>
      </w:pPr>
      <w:r w:rsidRPr="00403056">
        <w:rPr>
          <w:szCs w:val="24"/>
        </w:rPr>
        <w:t xml:space="preserve">Beskriv udviklingen i </w:t>
      </w:r>
      <w:r>
        <w:rPr>
          <w:szCs w:val="24"/>
        </w:rPr>
        <w:t xml:space="preserve">eksport af tjenester til Tyskland, import af tjenester fra Tyskland, handelsbalancen for tjenester over for Tyskland for så lang en periode som muligt </w:t>
      </w:r>
      <w:r w:rsidRPr="00403056">
        <w:rPr>
          <w:szCs w:val="24"/>
        </w:rPr>
        <w:t>på baggrund af data i Tiårsoversigt 201</w:t>
      </w:r>
      <w:r>
        <w:rPr>
          <w:szCs w:val="24"/>
        </w:rPr>
        <w:t>8</w:t>
      </w:r>
      <w:r w:rsidRPr="00403056">
        <w:rPr>
          <w:szCs w:val="24"/>
        </w:rPr>
        <w:t>. Beskrivelsen skal indeholde mindst en figur.</w:t>
      </w:r>
    </w:p>
    <w:p w14:paraId="57E856A6" w14:textId="2AF27AD3" w:rsidR="00D81785" w:rsidRDefault="00D81785" w:rsidP="00D81785">
      <w:pPr>
        <w:widowControl w:val="0"/>
        <w:rPr>
          <w:szCs w:val="24"/>
        </w:rPr>
      </w:pPr>
      <w:r>
        <w:rPr>
          <w:szCs w:val="24"/>
        </w:rPr>
        <w:t>Forbehold</w:t>
      </w:r>
    </w:p>
    <w:p w14:paraId="4499E5D8" w14:textId="0C3E4B49" w:rsidR="00D81785" w:rsidRPr="00D81785" w:rsidRDefault="00D81785" w:rsidP="00D81785">
      <w:pPr>
        <w:pStyle w:val="ListParagraph"/>
        <w:widowControl w:val="0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Foreløbige år</w:t>
      </w:r>
    </w:p>
    <w:p w14:paraId="04E6FAF1" w14:textId="730C7D6B" w:rsidR="00D81785" w:rsidRPr="00D81785" w:rsidRDefault="00D81785" w:rsidP="00D81785">
      <w:pPr>
        <w:pStyle w:val="ListParagraph"/>
        <w:widowControl w:val="0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D81785">
        <w:rPr>
          <w:rFonts w:asciiTheme="minorHAnsi" w:hAnsiTheme="minorHAnsi" w:cstheme="minorHAnsi"/>
          <w:szCs w:val="24"/>
        </w:rPr>
        <w:t>Løbende priser</w:t>
      </w:r>
    </w:p>
    <w:p w14:paraId="0F37CCD6" w14:textId="77777777" w:rsidR="00D81785" w:rsidRDefault="00D81785" w:rsidP="00D81785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Definitioner </w:t>
      </w:r>
    </w:p>
    <w:p w14:paraId="6AB9DD78" w14:textId="77777777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Hvad indebærer tjenester(HKU s. 113-114) </w:t>
      </w:r>
    </w:p>
    <w:p w14:paraId="13D836ED" w14:textId="46B52CBF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Eksportformåen</w:t>
      </w:r>
    </w:p>
    <w:p w14:paraId="2F827407" w14:textId="77777777" w:rsidR="00D81785" w:rsidRPr="00D81785" w:rsidRDefault="00D81785" w:rsidP="00D81785">
      <w:pPr>
        <w:widowControl w:val="0"/>
        <w:rPr>
          <w:rFonts w:asciiTheme="minorHAnsi" w:hAnsiTheme="minorHAnsi" w:cstheme="minorHAnsi"/>
          <w:szCs w:val="24"/>
        </w:rPr>
      </w:pPr>
    </w:p>
    <w:p w14:paraId="49E9A441" w14:textId="3CA59870" w:rsidR="00D81785" w:rsidRDefault="00D81785" w:rsidP="00D81785">
      <w:pPr>
        <w:pStyle w:val="ListParagraph"/>
        <w:widowControl w:val="0"/>
        <w:numPr>
          <w:ilvl w:val="0"/>
          <w:numId w:val="2"/>
        </w:numPr>
        <w:rPr>
          <w:szCs w:val="24"/>
        </w:rPr>
      </w:pPr>
      <w:r w:rsidRPr="00C75563">
        <w:rPr>
          <w:szCs w:val="24"/>
        </w:rPr>
        <w:t>Forklar baggrunden for ovennævnte udvikling i spørgsmål 1 i samme periode</w:t>
      </w:r>
      <w:r>
        <w:rPr>
          <w:szCs w:val="24"/>
        </w:rPr>
        <w:t>, herunder også en beskrivelse af Danmarks eksportformåen over for Tyskland i forhold til tjenester</w:t>
      </w:r>
      <w:r w:rsidRPr="00C75563">
        <w:rPr>
          <w:szCs w:val="24"/>
        </w:rPr>
        <w:t>.</w:t>
      </w:r>
    </w:p>
    <w:p w14:paraId="37D5E265" w14:textId="58EBE403" w:rsidR="00D81785" w:rsidRDefault="00D81785" w:rsidP="00D81785">
      <w:pPr>
        <w:widowControl w:val="0"/>
        <w:rPr>
          <w:szCs w:val="24"/>
        </w:rPr>
      </w:pPr>
      <w:r>
        <w:rPr>
          <w:szCs w:val="24"/>
        </w:rPr>
        <w:t>Forklaringer</w:t>
      </w:r>
    </w:p>
    <w:p w14:paraId="2ECF4550" w14:textId="77777777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Inden/udenlandsk konjunkturer</w:t>
      </w:r>
    </w:p>
    <w:p w14:paraId="60A2E31B" w14:textId="77777777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Sø transport handles i dollars </w:t>
      </w:r>
    </w:p>
    <w:p w14:paraId="63EF62DD" w14:textId="77777777" w:rsidR="00D81785" w:rsidRPr="00960AB6" w:rsidRDefault="00D81785" w:rsidP="00D81785">
      <w:pPr>
        <w:pStyle w:val="ListParagraph"/>
        <w:widowControl w:val="0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Dollarkursen i USA pga. udsving i denne </w:t>
      </w:r>
    </w:p>
    <w:p w14:paraId="71B0B33D" w14:textId="77777777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Fastkurspolitik ift. Tyskland </w:t>
      </w:r>
    </w:p>
    <w:p w14:paraId="3FA93A0A" w14:textId="12F7B8AC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Globalisering </w:t>
      </w:r>
    </w:p>
    <w:p w14:paraId="6BE6904C" w14:textId="77777777" w:rsidR="00D81785" w:rsidRPr="00D81785" w:rsidRDefault="00D81785" w:rsidP="00D81785">
      <w:pPr>
        <w:pStyle w:val="NormalWeb"/>
        <w:rPr>
          <w:rFonts w:ascii="Calibri" w:hAnsi="Calibri" w:cs="Calibri"/>
          <w:lang w:val="da-DK"/>
        </w:rPr>
      </w:pPr>
      <w:r w:rsidRPr="00D81785">
        <w:rPr>
          <w:rFonts w:ascii="Calibri" w:hAnsi="Calibri" w:cs="Calibri"/>
          <w:lang w:val="da-DK"/>
        </w:rPr>
        <w:t xml:space="preserve">Der skal være en beskrivelse af Danmarks </w:t>
      </w:r>
      <w:proofErr w:type="spellStart"/>
      <w:r w:rsidRPr="00D81785">
        <w:rPr>
          <w:rFonts w:ascii="Calibri" w:hAnsi="Calibri" w:cs="Calibri"/>
          <w:lang w:val="da-DK"/>
        </w:rPr>
        <w:t>eksportformåen</w:t>
      </w:r>
      <w:proofErr w:type="spellEnd"/>
      <w:r w:rsidRPr="00D81785">
        <w:rPr>
          <w:rFonts w:ascii="Calibri" w:hAnsi="Calibri" w:cs="Calibri"/>
          <w:lang w:val="da-DK"/>
        </w:rPr>
        <w:t xml:space="preserve"> inden for tjenester overfor Tyskland med det relevante nøgletal samt fordele og ulemper ved at benytte data i Statistisk </w:t>
      </w:r>
      <w:proofErr w:type="spellStart"/>
      <w:r w:rsidRPr="00D81785">
        <w:rPr>
          <w:rFonts w:ascii="Calibri" w:hAnsi="Calibri" w:cs="Calibri"/>
          <w:lang w:val="da-DK"/>
        </w:rPr>
        <w:t>Tiårsoversigt</w:t>
      </w:r>
      <w:proofErr w:type="spellEnd"/>
      <w:r w:rsidRPr="00D81785">
        <w:rPr>
          <w:rFonts w:ascii="Calibri" w:hAnsi="Calibri" w:cs="Calibri"/>
          <w:lang w:val="da-DK"/>
        </w:rPr>
        <w:t xml:space="preserve"> til at analysere udviklingen i Danmarks </w:t>
      </w:r>
      <w:proofErr w:type="spellStart"/>
      <w:r w:rsidRPr="00D81785">
        <w:rPr>
          <w:rFonts w:ascii="Calibri" w:hAnsi="Calibri" w:cs="Calibri"/>
          <w:lang w:val="da-DK"/>
        </w:rPr>
        <w:t>eksportformåen</w:t>
      </w:r>
      <w:proofErr w:type="spellEnd"/>
      <w:r w:rsidRPr="00D81785">
        <w:rPr>
          <w:rFonts w:ascii="Calibri" w:hAnsi="Calibri" w:cs="Calibri"/>
          <w:lang w:val="da-DK"/>
        </w:rPr>
        <w:t xml:space="preserve"> (import fra Danmark/landets import i alt). Det skal tage udgangspunkt i STO s. 158, som </w:t>
      </w:r>
      <w:proofErr w:type="spellStart"/>
      <w:r w:rsidRPr="00D81785">
        <w:rPr>
          <w:rFonts w:ascii="Calibri" w:hAnsi="Calibri" w:cs="Calibri"/>
          <w:lang w:val="da-DK"/>
        </w:rPr>
        <w:t>ogsa</w:t>
      </w:r>
      <w:proofErr w:type="spellEnd"/>
      <w:r w:rsidRPr="00D81785">
        <w:rPr>
          <w:rFonts w:ascii="Calibri" w:hAnsi="Calibri" w:cs="Calibri"/>
          <w:lang w:val="da-DK"/>
        </w:rPr>
        <w:t xml:space="preserve">̊ er vist i tabel A2, og HKU s. 74-77. Bemærk tidsrækken er 2006-2016. Frem mod 2009 øges </w:t>
      </w:r>
      <w:proofErr w:type="spellStart"/>
      <w:r w:rsidRPr="00D81785">
        <w:rPr>
          <w:rFonts w:ascii="Calibri" w:hAnsi="Calibri" w:cs="Calibri"/>
          <w:lang w:val="da-DK"/>
        </w:rPr>
        <w:t>eksportformåen</w:t>
      </w:r>
      <w:proofErr w:type="spellEnd"/>
      <w:r w:rsidRPr="00D81785">
        <w:rPr>
          <w:rFonts w:ascii="Calibri" w:hAnsi="Calibri" w:cs="Calibri"/>
          <w:lang w:val="da-DK"/>
        </w:rPr>
        <w:t xml:space="preserve"> overfor Tyskland, men efterfølgende er den faldet til et niveau mellem 1,37-1,42 pct. i resten af perioden. </w:t>
      </w:r>
    </w:p>
    <w:p w14:paraId="073AB337" w14:textId="77777777" w:rsidR="00D81785" w:rsidRPr="00D81785" w:rsidRDefault="00D81785" w:rsidP="00D81785">
      <w:pPr>
        <w:pStyle w:val="NormalWeb"/>
        <w:rPr>
          <w:rFonts w:ascii="Calibri" w:hAnsi="Calibri" w:cs="Calibri"/>
          <w:lang w:val="da-DK"/>
        </w:rPr>
      </w:pPr>
      <w:r w:rsidRPr="00D81785">
        <w:rPr>
          <w:rFonts w:ascii="Calibri" w:hAnsi="Calibri" w:cs="Calibri"/>
          <w:lang w:val="da-DK"/>
        </w:rPr>
        <w:t xml:space="preserve">En ulempe er, at der er tale om et </w:t>
      </w:r>
      <w:proofErr w:type="spellStart"/>
      <w:r w:rsidRPr="00D81785">
        <w:rPr>
          <w:rFonts w:ascii="Calibri" w:hAnsi="Calibri" w:cs="Calibri"/>
          <w:lang w:val="da-DK"/>
        </w:rPr>
        <w:t>nulsumsspil</w:t>
      </w:r>
      <w:proofErr w:type="spellEnd"/>
      <w:r w:rsidRPr="00D81785">
        <w:rPr>
          <w:rFonts w:ascii="Calibri" w:hAnsi="Calibri" w:cs="Calibri"/>
          <w:lang w:val="da-DK"/>
        </w:rPr>
        <w:t xml:space="preserve">, hvor nye lande automatisk fortrænger andelen til de lande, som allerede handler med det </w:t>
      </w:r>
      <w:proofErr w:type="spellStart"/>
      <w:r w:rsidRPr="00D81785">
        <w:rPr>
          <w:rFonts w:ascii="Calibri" w:hAnsi="Calibri" w:cs="Calibri"/>
          <w:lang w:val="da-DK"/>
        </w:rPr>
        <w:t>pågældende</w:t>
      </w:r>
      <w:proofErr w:type="spellEnd"/>
      <w:r w:rsidRPr="00D81785">
        <w:rPr>
          <w:rFonts w:ascii="Calibri" w:hAnsi="Calibri" w:cs="Calibri"/>
          <w:lang w:val="da-DK"/>
        </w:rPr>
        <w:t xml:space="preserve"> land. Et alternativ kan være at se på Danmarks eksportvækst over tid sammenlignet med andre lands tilsvarende eksportvækst over tid. </w:t>
      </w:r>
      <w:proofErr w:type="spellStart"/>
      <w:r w:rsidRPr="00D81785">
        <w:rPr>
          <w:rFonts w:ascii="Calibri" w:hAnsi="Calibri" w:cs="Calibri"/>
          <w:lang w:val="da-DK"/>
        </w:rPr>
        <w:t>Såfremt</w:t>
      </w:r>
      <w:proofErr w:type="spellEnd"/>
      <w:r w:rsidRPr="00D81785">
        <w:rPr>
          <w:rFonts w:ascii="Calibri" w:hAnsi="Calibri" w:cs="Calibri"/>
          <w:lang w:val="da-DK"/>
        </w:rPr>
        <w:t xml:space="preserve"> der ikke er en beskrivelse, kommentarer samt fordele/ulemper, </w:t>
      </w:r>
      <w:proofErr w:type="spellStart"/>
      <w:r w:rsidRPr="00D81785">
        <w:rPr>
          <w:rFonts w:ascii="Calibri" w:hAnsi="Calibri" w:cs="Calibri"/>
          <w:lang w:val="da-DK"/>
        </w:rPr>
        <w:t>sa</w:t>
      </w:r>
      <w:proofErr w:type="spellEnd"/>
      <w:r w:rsidRPr="00D81785">
        <w:rPr>
          <w:rFonts w:ascii="Calibri" w:hAnsi="Calibri" w:cs="Calibri"/>
          <w:lang w:val="da-DK"/>
        </w:rPr>
        <w:t xml:space="preserve">̊ skal det trække meget ned, idet det </w:t>
      </w:r>
      <w:proofErr w:type="spellStart"/>
      <w:r w:rsidRPr="00D81785">
        <w:rPr>
          <w:rFonts w:ascii="Calibri" w:hAnsi="Calibri" w:cs="Calibri"/>
          <w:lang w:val="da-DK"/>
        </w:rPr>
        <w:t>fremgår</w:t>
      </w:r>
      <w:proofErr w:type="spellEnd"/>
      <w:r w:rsidRPr="00D81785">
        <w:rPr>
          <w:rFonts w:ascii="Calibri" w:hAnsi="Calibri" w:cs="Calibri"/>
          <w:lang w:val="da-DK"/>
        </w:rPr>
        <w:t xml:space="preserve"> af eksamensopgaven. </w:t>
      </w:r>
    </w:p>
    <w:p w14:paraId="44745EEC" w14:textId="77777777" w:rsidR="00D81785" w:rsidRPr="00D81785" w:rsidRDefault="00D81785" w:rsidP="00D81785">
      <w:pPr>
        <w:widowControl w:val="0"/>
        <w:rPr>
          <w:rFonts w:asciiTheme="minorHAnsi" w:hAnsiTheme="minorHAnsi" w:cstheme="minorHAnsi"/>
          <w:szCs w:val="24"/>
        </w:rPr>
      </w:pPr>
    </w:p>
    <w:p w14:paraId="5A2478E2" w14:textId="77777777" w:rsidR="00D81785" w:rsidRPr="00403056" w:rsidRDefault="00D81785" w:rsidP="00D81785">
      <w:pPr>
        <w:tabs>
          <w:tab w:val="left" w:pos="567"/>
        </w:tabs>
        <w:rPr>
          <w:b/>
          <w:szCs w:val="24"/>
        </w:rPr>
      </w:pPr>
      <w:r w:rsidRPr="00403056">
        <w:rPr>
          <w:b/>
          <w:szCs w:val="24"/>
        </w:rPr>
        <w:t>Delopgave B</w:t>
      </w:r>
    </w:p>
    <w:p w14:paraId="6623A3B1" w14:textId="1E387D4B" w:rsidR="00D81785" w:rsidRDefault="00D81785" w:rsidP="00D81785">
      <w:pPr>
        <w:pStyle w:val="ListParagraph"/>
        <w:widowControl w:val="0"/>
        <w:numPr>
          <w:ilvl w:val="0"/>
          <w:numId w:val="1"/>
        </w:numPr>
        <w:rPr>
          <w:szCs w:val="24"/>
        </w:rPr>
      </w:pPr>
      <w:r w:rsidRPr="00403056">
        <w:rPr>
          <w:szCs w:val="24"/>
        </w:rPr>
        <w:t xml:space="preserve">Beskriv udviklingen i </w:t>
      </w:r>
      <w:r>
        <w:rPr>
          <w:szCs w:val="24"/>
        </w:rPr>
        <w:t xml:space="preserve">industriens rolle i dansk økonomi i forhold til beskæftigelsen og eksporten for så lang en periode som muligt </w:t>
      </w:r>
      <w:r w:rsidRPr="00403056">
        <w:rPr>
          <w:szCs w:val="24"/>
        </w:rPr>
        <w:t xml:space="preserve">på baggrund af data i Tiårsoversigten. Beskrivelsen skal blandt andet indeholde en figur og en tabel, der hver for sig beskriver </w:t>
      </w:r>
      <w:r w:rsidRPr="00403056">
        <w:rPr>
          <w:szCs w:val="24"/>
        </w:rPr>
        <w:lastRenderedPageBreak/>
        <w:t>udviklingen.</w:t>
      </w:r>
    </w:p>
    <w:p w14:paraId="6A242C49" w14:textId="6ED60B46" w:rsidR="00D81785" w:rsidRDefault="00D81785" w:rsidP="00D81785">
      <w:pPr>
        <w:widowControl w:val="0"/>
        <w:rPr>
          <w:szCs w:val="24"/>
        </w:rPr>
      </w:pPr>
      <w:r>
        <w:rPr>
          <w:szCs w:val="24"/>
        </w:rPr>
        <w:t xml:space="preserve">Forbehold </w:t>
      </w:r>
    </w:p>
    <w:p w14:paraId="247B8148" w14:textId="0E440AE6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Brug RAM-tal for beskæftigelsen </w:t>
      </w:r>
    </w:p>
    <w:p w14:paraId="6362D57F" w14:textId="76D20682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Foreløbige tal </w:t>
      </w:r>
    </w:p>
    <w:p w14:paraId="7250A66E" w14:textId="0D5A7B66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>Løbende priser</w:t>
      </w:r>
    </w:p>
    <w:p w14:paraId="633CB0C6" w14:textId="4EF7C68C" w:rsidR="00D81785" w:rsidRDefault="00D81785" w:rsidP="00D81785">
      <w:pPr>
        <w:widowControl w:val="0"/>
        <w:rPr>
          <w:szCs w:val="24"/>
        </w:rPr>
      </w:pPr>
      <w:r>
        <w:rPr>
          <w:szCs w:val="24"/>
        </w:rPr>
        <w:t xml:space="preserve">Definitioner </w:t>
      </w:r>
    </w:p>
    <w:p w14:paraId="0C436C5E" w14:textId="7FAB41D0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>Eksporten er opgjort ved FOB</w:t>
      </w:r>
    </w:p>
    <w:p w14:paraId="6808D799" w14:textId="2554608B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>Ledighedsgraden</w:t>
      </w:r>
    </w:p>
    <w:p w14:paraId="31088040" w14:textId="77777777" w:rsidR="00D81785" w:rsidRPr="00D81785" w:rsidRDefault="00D81785" w:rsidP="00D81785">
      <w:pPr>
        <w:widowControl w:val="0"/>
        <w:ind w:left="360"/>
        <w:rPr>
          <w:szCs w:val="24"/>
        </w:rPr>
      </w:pPr>
    </w:p>
    <w:p w14:paraId="5940EB3E" w14:textId="00BFB19C" w:rsidR="00D81785" w:rsidRPr="00D81785" w:rsidRDefault="00D81785" w:rsidP="00D81785">
      <w:pPr>
        <w:widowControl w:val="0"/>
        <w:rPr>
          <w:rFonts w:ascii="Verdana" w:hAnsi="Verdana"/>
          <w:sz w:val="20"/>
        </w:rPr>
      </w:pPr>
      <w:r w:rsidRPr="00D81785">
        <w:rPr>
          <w:rFonts w:ascii="Verdana" w:hAnsi="Verdana"/>
          <w:sz w:val="20"/>
        </w:rPr>
        <w:t xml:space="preserve">Eksporten af varer og </w:t>
      </w:r>
      <w:proofErr w:type="spellStart"/>
      <w:r w:rsidRPr="00D81785">
        <w:rPr>
          <w:rFonts w:ascii="Verdana" w:hAnsi="Verdana"/>
          <w:sz w:val="20"/>
        </w:rPr>
        <w:t>tjenester</w:t>
      </w:r>
      <w:proofErr w:type="spellEnd"/>
      <w:r w:rsidRPr="00D81785">
        <w:rPr>
          <w:rFonts w:ascii="Verdana" w:hAnsi="Verdana"/>
          <w:sz w:val="20"/>
        </w:rPr>
        <w:t xml:space="preserve"> </w:t>
      </w:r>
      <w:proofErr w:type="spellStart"/>
      <w:r w:rsidRPr="00D81785">
        <w:rPr>
          <w:rFonts w:ascii="Verdana" w:hAnsi="Verdana"/>
          <w:sz w:val="20"/>
        </w:rPr>
        <w:t>fra</w:t>
      </w:r>
      <w:proofErr w:type="spellEnd"/>
      <w:r w:rsidRPr="00D81785">
        <w:rPr>
          <w:rFonts w:ascii="Verdana" w:hAnsi="Verdana"/>
          <w:sz w:val="20"/>
        </w:rPr>
        <w:t xml:space="preserve"> </w:t>
      </w:r>
      <w:proofErr w:type="spellStart"/>
      <w:r w:rsidRPr="00D81785">
        <w:rPr>
          <w:rFonts w:ascii="Verdana" w:hAnsi="Verdana"/>
          <w:sz w:val="20"/>
        </w:rPr>
        <w:t>nationalregnskabet</w:t>
      </w:r>
      <w:proofErr w:type="spellEnd"/>
      <w:r w:rsidRPr="00D81785">
        <w:rPr>
          <w:rFonts w:ascii="Verdana" w:hAnsi="Verdana"/>
          <w:sz w:val="20"/>
        </w:rPr>
        <w:t xml:space="preserve"> er </w:t>
      </w:r>
      <w:proofErr w:type="spellStart"/>
      <w:r w:rsidRPr="00D81785">
        <w:rPr>
          <w:rFonts w:ascii="Verdana" w:hAnsi="Verdana"/>
          <w:sz w:val="20"/>
        </w:rPr>
        <w:t>opgjort</w:t>
      </w:r>
      <w:proofErr w:type="spellEnd"/>
      <w:r w:rsidRPr="00D81785">
        <w:rPr>
          <w:rFonts w:ascii="Verdana" w:hAnsi="Verdana"/>
          <w:sz w:val="20"/>
        </w:rPr>
        <w:t xml:space="preserve"> pa</w:t>
      </w:r>
      <w:r w:rsidRPr="00D81785">
        <w:rPr>
          <w:rFonts w:ascii="Arial" w:hAnsi="Arial" w:cs="Arial"/>
          <w:sz w:val="20"/>
        </w:rPr>
        <w:t>̊</w:t>
      </w:r>
      <w:r w:rsidRPr="00D81785">
        <w:rPr>
          <w:rFonts w:ascii="Verdana" w:hAnsi="Verdana"/>
          <w:sz w:val="20"/>
        </w:rPr>
        <w:t xml:space="preserve"> en anden </w:t>
      </w:r>
      <w:proofErr w:type="spellStart"/>
      <w:r w:rsidRPr="00D81785">
        <w:rPr>
          <w:rFonts w:ascii="Verdana" w:hAnsi="Verdana"/>
          <w:sz w:val="20"/>
        </w:rPr>
        <w:t>ma</w:t>
      </w:r>
      <w:r w:rsidRPr="00D81785">
        <w:rPr>
          <w:rFonts w:ascii="Arial" w:hAnsi="Arial" w:cs="Arial"/>
          <w:sz w:val="20"/>
        </w:rPr>
        <w:t>̊</w:t>
      </w:r>
      <w:r w:rsidRPr="00D81785">
        <w:rPr>
          <w:rFonts w:ascii="Verdana" w:hAnsi="Verdana"/>
          <w:sz w:val="20"/>
        </w:rPr>
        <w:t>de</w:t>
      </w:r>
      <w:proofErr w:type="spellEnd"/>
      <w:r w:rsidRPr="00D81785">
        <w:rPr>
          <w:rFonts w:ascii="Verdana" w:hAnsi="Verdana"/>
          <w:sz w:val="20"/>
        </w:rPr>
        <w:t xml:space="preserve">, bl.a. </w:t>
      </w:r>
      <w:r>
        <w:rPr>
          <w:rFonts w:ascii="Verdana" w:hAnsi="Verdana"/>
          <w:sz w:val="20"/>
        </w:rPr>
        <w:t>i</w:t>
      </w:r>
      <w:r w:rsidRPr="00D81785">
        <w:rPr>
          <w:rFonts w:ascii="Verdana" w:hAnsi="Verdana"/>
          <w:sz w:val="20"/>
        </w:rPr>
        <w:t xml:space="preserve">nkl. </w:t>
      </w:r>
      <w:proofErr w:type="spellStart"/>
      <w:r w:rsidRPr="00D81785">
        <w:rPr>
          <w:rFonts w:ascii="Verdana" w:hAnsi="Verdana"/>
          <w:sz w:val="20"/>
        </w:rPr>
        <w:t>merchanting</w:t>
      </w:r>
      <w:proofErr w:type="spellEnd"/>
      <w:r w:rsidRPr="00D81785">
        <w:rPr>
          <w:rFonts w:ascii="Verdana" w:hAnsi="Verdana"/>
          <w:sz w:val="20"/>
        </w:rPr>
        <w:t xml:space="preserve">, end eksporten af industrivarer, som tager sit udgangspunkt i </w:t>
      </w:r>
      <w:r>
        <w:rPr>
          <w:rFonts w:ascii="Verdana" w:hAnsi="Verdana"/>
          <w:sz w:val="20"/>
        </w:rPr>
        <w:t xml:space="preserve">udenrigshandlen med varer. </w:t>
      </w:r>
    </w:p>
    <w:p w14:paraId="27484E4F" w14:textId="77777777" w:rsidR="00D81785" w:rsidRPr="00403056" w:rsidRDefault="00D81785" w:rsidP="00D81785">
      <w:pPr>
        <w:pStyle w:val="ListParagraph"/>
        <w:widowControl w:val="0"/>
        <w:ind w:left="360"/>
        <w:rPr>
          <w:szCs w:val="24"/>
        </w:rPr>
      </w:pPr>
    </w:p>
    <w:p w14:paraId="1BF0F143" w14:textId="550D66FE" w:rsidR="00D81785" w:rsidRPr="00D81785" w:rsidRDefault="00D81785" w:rsidP="00D81785">
      <w:pPr>
        <w:pStyle w:val="ListParagraph"/>
        <w:widowControl w:val="0"/>
        <w:numPr>
          <w:ilvl w:val="0"/>
          <w:numId w:val="1"/>
        </w:numPr>
        <w:tabs>
          <w:tab w:val="clear" w:pos="454"/>
          <w:tab w:val="left" w:pos="567"/>
        </w:tabs>
        <w:spacing w:line="240" w:lineRule="auto"/>
        <w:rPr>
          <w:b/>
          <w:szCs w:val="24"/>
        </w:rPr>
      </w:pPr>
      <w:r w:rsidRPr="00780F28">
        <w:rPr>
          <w:szCs w:val="24"/>
        </w:rPr>
        <w:t>Forklar baggrunden for ovennævnte udvikling i spørgsmål 1 i samme periode.</w:t>
      </w:r>
    </w:p>
    <w:p w14:paraId="2FC54898" w14:textId="7689C332" w:rsidR="00D81785" w:rsidRDefault="00D81785" w:rsidP="00D81785">
      <w:pPr>
        <w:widowControl w:val="0"/>
        <w:tabs>
          <w:tab w:val="clear" w:pos="454"/>
          <w:tab w:val="left" w:pos="567"/>
        </w:tabs>
        <w:spacing w:line="240" w:lineRule="auto"/>
        <w:rPr>
          <w:bCs/>
          <w:szCs w:val="24"/>
        </w:rPr>
      </w:pPr>
      <w:r>
        <w:rPr>
          <w:bCs/>
          <w:szCs w:val="24"/>
        </w:rPr>
        <w:t>Forklaringer</w:t>
      </w:r>
    </w:p>
    <w:p w14:paraId="1E1249E8" w14:textId="380193BD" w:rsidR="00D81785" w:rsidRDefault="00D81785" w:rsidP="00D81785">
      <w:pPr>
        <w:pStyle w:val="ListParagraph"/>
        <w:widowControl w:val="0"/>
        <w:numPr>
          <w:ilvl w:val="0"/>
          <w:numId w:val="8"/>
        </w:numPr>
        <w:tabs>
          <w:tab w:val="clear" w:pos="454"/>
          <w:tab w:val="left" w:pos="567"/>
        </w:tabs>
        <w:spacing w:line="240" w:lineRule="auto"/>
        <w:rPr>
          <w:bCs/>
          <w:szCs w:val="24"/>
        </w:rPr>
      </w:pPr>
      <w:r>
        <w:rPr>
          <w:bCs/>
          <w:szCs w:val="24"/>
        </w:rPr>
        <w:t xml:space="preserve"> Konjunkturmæssige forklaringer</w:t>
      </w:r>
    </w:p>
    <w:p w14:paraId="2F8D78AD" w14:textId="001F2C4E" w:rsidR="00D81785" w:rsidRPr="00D81785" w:rsidRDefault="00D81785" w:rsidP="00D81785">
      <w:pPr>
        <w:pStyle w:val="ListParagraph"/>
        <w:widowControl w:val="0"/>
        <w:numPr>
          <w:ilvl w:val="0"/>
          <w:numId w:val="4"/>
        </w:numPr>
        <w:tabs>
          <w:tab w:val="clear" w:pos="454"/>
          <w:tab w:val="left" w:pos="567"/>
        </w:tabs>
        <w:spacing w:line="240" w:lineRule="auto"/>
        <w:rPr>
          <w:bCs/>
          <w:szCs w:val="24"/>
        </w:rPr>
      </w:pPr>
    </w:p>
    <w:p w14:paraId="05645289" w14:textId="77777777" w:rsidR="00D81785" w:rsidRDefault="00D81785" w:rsidP="00D81785">
      <w:pPr>
        <w:tabs>
          <w:tab w:val="clear" w:pos="454"/>
          <w:tab w:val="left" w:pos="567"/>
        </w:tabs>
        <w:spacing w:line="240" w:lineRule="auto"/>
        <w:rPr>
          <w:b/>
          <w:szCs w:val="24"/>
        </w:rPr>
      </w:pPr>
    </w:p>
    <w:p w14:paraId="74BF1846" w14:textId="77777777" w:rsidR="00D81785" w:rsidRPr="00403056" w:rsidRDefault="00D81785" w:rsidP="00D81785">
      <w:pPr>
        <w:tabs>
          <w:tab w:val="clear" w:pos="454"/>
          <w:tab w:val="left" w:pos="567"/>
        </w:tabs>
        <w:spacing w:line="240" w:lineRule="auto"/>
        <w:rPr>
          <w:b/>
          <w:szCs w:val="24"/>
        </w:rPr>
      </w:pPr>
    </w:p>
    <w:p w14:paraId="621332B5" w14:textId="77777777" w:rsidR="00D81785" w:rsidRPr="008D767B" w:rsidRDefault="00D81785" w:rsidP="00D81785">
      <w:pPr>
        <w:tabs>
          <w:tab w:val="clear" w:pos="454"/>
          <w:tab w:val="left" w:pos="567"/>
        </w:tabs>
        <w:spacing w:line="240" w:lineRule="auto"/>
        <w:rPr>
          <w:b/>
          <w:szCs w:val="24"/>
        </w:rPr>
      </w:pPr>
      <w:r w:rsidRPr="00403056">
        <w:rPr>
          <w:b/>
          <w:szCs w:val="24"/>
        </w:rPr>
        <w:t>Delopgave C</w:t>
      </w:r>
    </w:p>
    <w:p w14:paraId="158D3E92" w14:textId="06A184AD" w:rsidR="00D81785" w:rsidRDefault="00D81785" w:rsidP="00D81785">
      <w:pPr>
        <w:pStyle w:val="ListParagraph"/>
        <w:widowControl w:val="0"/>
        <w:numPr>
          <w:ilvl w:val="0"/>
          <w:numId w:val="3"/>
        </w:numPr>
        <w:ind w:left="360"/>
        <w:rPr>
          <w:szCs w:val="24"/>
        </w:rPr>
      </w:pPr>
      <w:r w:rsidRPr="00403056">
        <w:rPr>
          <w:szCs w:val="24"/>
        </w:rPr>
        <w:t xml:space="preserve">Beskriv udviklingen </w:t>
      </w:r>
      <w:r>
        <w:rPr>
          <w:szCs w:val="24"/>
        </w:rPr>
        <w:t xml:space="preserve">i indtægterne fra moms og afgifter for så lang en periode som muligt </w:t>
      </w:r>
      <w:r w:rsidRPr="00403056">
        <w:rPr>
          <w:szCs w:val="24"/>
        </w:rPr>
        <w:t>på baggrund af data i Tiårsoversigten. Beskrivelsen skal blandt andet indeholde en figur</w:t>
      </w:r>
      <w:r>
        <w:rPr>
          <w:szCs w:val="24"/>
        </w:rPr>
        <w:t xml:space="preserve">. Beskrivelsen skal også indeholde en beskrivelse af EU-reglerne om moms, herunder EU-mindstesatser for moms samt EU-reglerne for punktafgifter, herunder EU-mindstesatser for punktafgifter. </w:t>
      </w:r>
    </w:p>
    <w:p w14:paraId="7D6B978B" w14:textId="0298DFEE" w:rsidR="00D81785" w:rsidRDefault="00D81785" w:rsidP="00D81785">
      <w:pPr>
        <w:widowControl w:val="0"/>
        <w:rPr>
          <w:szCs w:val="24"/>
        </w:rPr>
      </w:pPr>
      <w:r>
        <w:rPr>
          <w:szCs w:val="24"/>
        </w:rPr>
        <w:t xml:space="preserve">Definitioner </w:t>
      </w:r>
    </w:p>
    <w:p w14:paraId="3DD35F4A" w14:textId="1B8B6AA7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Moms og afgifter er obligatoriske ydelser </w:t>
      </w:r>
    </w:p>
    <w:p w14:paraId="57F0C013" w14:textId="6984327D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Løbende priser </w:t>
      </w:r>
    </w:p>
    <w:p w14:paraId="0F91D608" w14:textId="2AA506F4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Foreløbige tal </w:t>
      </w:r>
    </w:p>
    <w:p w14:paraId="6BAEA476" w14:textId="4699812B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>EU-momsen</w:t>
      </w:r>
    </w:p>
    <w:p w14:paraId="09FD1DAD" w14:textId="160ED481" w:rsidR="00D81785" w:rsidRP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>Tal på 141</w:t>
      </w:r>
    </w:p>
    <w:p w14:paraId="66A62155" w14:textId="77777777" w:rsidR="00D81785" w:rsidRPr="00403056" w:rsidRDefault="00D81785" w:rsidP="00D81785">
      <w:pPr>
        <w:pStyle w:val="ListParagraph"/>
        <w:widowControl w:val="0"/>
        <w:ind w:left="0"/>
        <w:rPr>
          <w:szCs w:val="24"/>
        </w:rPr>
      </w:pPr>
    </w:p>
    <w:p w14:paraId="0E599FDC" w14:textId="51FB1076" w:rsidR="00D81785" w:rsidRDefault="00D81785" w:rsidP="00D81785">
      <w:pPr>
        <w:pStyle w:val="ListParagraph"/>
        <w:widowControl w:val="0"/>
        <w:numPr>
          <w:ilvl w:val="0"/>
          <w:numId w:val="3"/>
        </w:numPr>
        <w:ind w:left="360"/>
        <w:rPr>
          <w:szCs w:val="24"/>
        </w:rPr>
      </w:pPr>
      <w:r w:rsidRPr="00BD2D43">
        <w:rPr>
          <w:szCs w:val="24"/>
        </w:rPr>
        <w:t>Forklar baggrunden for ovennævnte udvikling i spørgsmål 1 i samme periode</w:t>
      </w:r>
      <w:r>
        <w:rPr>
          <w:szCs w:val="24"/>
        </w:rPr>
        <w:t>.</w:t>
      </w:r>
    </w:p>
    <w:p w14:paraId="27B3502B" w14:textId="7240123F" w:rsidR="00D81785" w:rsidRDefault="00D81785" w:rsidP="00D81785">
      <w:pPr>
        <w:pStyle w:val="ListParagraph"/>
        <w:widowControl w:val="0"/>
        <w:numPr>
          <w:ilvl w:val="0"/>
          <w:numId w:val="9"/>
        </w:numPr>
        <w:rPr>
          <w:szCs w:val="24"/>
        </w:rPr>
      </w:pPr>
      <w:r>
        <w:rPr>
          <w:szCs w:val="24"/>
        </w:rPr>
        <w:t>Konjunkturer</w:t>
      </w:r>
    </w:p>
    <w:p w14:paraId="3EE43F92" w14:textId="7DD567CA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>Brug registreringsafgiften</w:t>
      </w:r>
    </w:p>
    <w:p w14:paraId="7EFB9BC0" w14:textId="6B4472F8" w:rsidR="00D81785" w:rsidRDefault="00D81785" w:rsidP="00D81785">
      <w:pPr>
        <w:pStyle w:val="ListParagraph"/>
        <w:widowControl w:val="0"/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Politiske </w:t>
      </w:r>
    </w:p>
    <w:p w14:paraId="615BE31F" w14:textId="593795A5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Sænkelse af </w:t>
      </w:r>
      <w:proofErr w:type="spellStart"/>
      <w:r>
        <w:rPr>
          <w:szCs w:val="24"/>
        </w:rPr>
        <w:t>registeringsafgiften</w:t>
      </w:r>
      <w:proofErr w:type="spellEnd"/>
      <w:r>
        <w:rPr>
          <w:szCs w:val="24"/>
        </w:rPr>
        <w:t xml:space="preserve"> </w:t>
      </w:r>
    </w:p>
    <w:p w14:paraId="4474C7D0" w14:textId="3054C9BF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lastRenderedPageBreak/>
        <w:t xml:space="preserve">I 2012 hæves afgifter på sukkervarer, og alkoholiske drikke </w:t>
      </w:r>
    </w:p>
    <w:p w14:paraId="3FCC8199" w14:textId="795BFD16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>2013 nedsættelse af afgifter på øl og sodavand</w:t>
      </w:r>
    </w:p>
    <w:p w14:paraId="5909375E" w14:textId="118FEF36" w:rsidR="00D81785" w:rsidRDefault="00D81785" w:rsidP="00D81785">
      <w:pPr>
        <w:pStyle w:val="ListParagraph"/>
        <w:widowControl w:val="0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Energiafgifterne sænkes i 2014 </w:t>
      </w:r>
    </w:p>
    <w:p w14:paraId="59D89AF2" w14:textId="77777777" w:rsidR="00D81785" w:rsidRPr="00D81785" w:rsidRDefault="00D81785" w:rsidP="00D81785">
      <w:pPr>
        <w:widowControl w:val="0"/>
        <w:ind w:left="360"/>
        <w:rPr>
          <w:szCs w:val="24"/>
        </w:rPr>
      </w:pPr>
    </w:p>
    <w:p w14:paraId="51930544" w14:textId="77777777" w:rsidR="00D81785" w:rsidRPr="00D81785" w:rsidRDefault="00D81785" w:rsidP="00D81785">
      <w:pPr>
        <w:widowControl w:val="0"/>
        <w:ind w:left="360"/>
        <w:rPr>
          <w:szCs w:val="24"/>
        </w:rPr>
      </w:pPr>
    </w:p>
    <w:p w14:paraId="06C097D1" w14:textId="77777777" w:rsidR="00D81785" w:rsidRPr="00D81785" w:rsidRDefault="00D81785" w:rsidP="00D81785">
      <w:pPr>
        <w:widowControl w:val="0"/>
        <w:rPr>
          <w:szCs w:val="24"/>
        </w:rPr>
      </w:pPr>
    </w:p>
    <w:p w14:paraId="1F567691" w14:textId="77777777" w:rsidR="0078216F" w:rsidRPr="00D33E80" w:rsidRDefault="0078216F" w:rsidP="00D33E80"/>
    <w:sectPr w:rsidR="0078216F" w:rsidRPr="00D3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114F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95DD8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86818"/>
    <w:multiLevelType w:val="hybridMultilevel"/>
    <w:tmpl w:val="A33E065E"/>
    <w:lvl w:ilvl="0" w:tplc="51048C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A54E9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75053"/>
    <w:multiLevelType w:val="hybridMultilevel"/>
    <w:tmpl w:val="F9FE23E2"/>
    <w:lvl w:ilvl="0" w:tplc="63F878E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37107"/>
    <w:multiLevelType w:val="hybridMultilevel"/>
    <w:tmpl w:val="A2D8C13C"/>
    <w:lvl w:ilvl="0" w:tplc="0726B2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D4434"/>
    <w:multiLevelType w:val="hybridMultilevel"/>
    <w:tmpl w:val="4350AA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77394"/>
    <w:multiLevelType w:val="multilevel"/>
    <w:tmpl w:val="ADFE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943003"/>
    <w:multiLevelType w:val="multilevel"/>
    <w:tmpl w:val="292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85"/>
    <w:rsid w:val="00040CF8"/>
    <w:rsid w:val="000510D1"/>
    <w:rsid w:val="00051614"/>
    <w:rsid w:val="00093EC7"/>
    <w:rsid w:val="000B5192"/>
    <w:rsid w:val="001C190A"/>
    <w:rsid w:val="00355336"/>
    <w:rsid w:val="00357A3B"/>
    <w:rsid w:val="00391317"/>
    <w:rsid w:val="00460B5D"/>
    <w:rsid w:val="005E35BA"/>
    <w:rsid w:val="00717769"/>
    <w:rsid w:val="0078216F"/>
    <w:rsid w:val="00790FBA"/>
    <w:rsid w:val="007B0D1E"/>
    <w:rsid w:val="0088641F"/>
    <w:rsid w:val="00892233"/>
    <w:rsid w:val="009025B0"/>
    <w:rsid w:val="009716F3"/>
    <w:rsid w:val="009948B7"/>
    <w:rsid w:val="009C6FA6"/>
    <w:rsid w:val="00AA437F"/>
    <w:rsid w:val="00B548AB"/>
    <w:rsid w:val="00B832A0"/>
    <w:rsid w:val="00BC564B"/>
    <w:rsid w:val="00BD2E1F"/>
    <w:rsid w:val="00C04A68"/>
    <w:rsid w:val="00C85F85"/>
    <w:rsid w:val="00D33E80"/>
    <w:rsid w:val="00D609ED"/>
    <w:rsid w:val="00D752AD"/>
    <w:rsid w:val="00D81785"/>
    <w:rsid w:val="00DD2911"/>
    <w:rsid w:val="00E43501"/>
    <w:rsid w:val="00EB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E4CA"/>
  <w15:chartTrackingRefBased/>
  <w15:docId w15:val="{3579453D-7329-014B-83B4-8332F5E6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85"/>
    <w:pPr>
      <w:tabs>
        <w:tab w:val="left" w:pos="454"/>
      </w:tabs>
      <w:spacing w:after="160" w:line="320" w:lineRule="exact"/>
    </w:pPr>
    <w:rPr>
      <w:rFonts w:ascii="Times New Roman" w:eastAsia="Times New Roman" w:hAnsi="Times New Roman" w:cs="Times New Roman"/>
      <w:szCs w:val="20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785"/>
    <w:pPr>
      <w:tabs>
        <w:tab w:val="clear" w:pos="454"/>
      </w:tabs>
      <w:spacing w:before="100" w:beforeAutospacing="1" w:after="100" w:afterAutospacing="1" w:line="240" w:lineRule="auto"/>
    </w:pPr>
    <w:rPr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4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</cp:revision>
  <dcterms:created xsi:type="dcterms:W3CDTF">2021-06-21T11:13:00Z</dcterms:created>
  <dcterms:modified xsi:type="dcterms:W3CDTF">2021-06-21T15:49:00Z</dcterms:modified>
</cp:coreProperties>
</file>