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25D" w:rsidRDefault="00090F4D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Arbejdsmarked</w:t>
      </w:r>
    </w:p>
    <w:p w:rsidR="0087625D" w:rsidRDefault="00090F4D">
      <w:pPr>
        <w:pStyle w:val="normal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Introduktion</w:t>
      </w:r>
    </w:p>
    <w:p w:rsidR="0087625D" w:rsidRDefault="00090F4D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Arbejdsmarkedet er opdelt i flere segmenter, som er relevante for forskellige statistikker.</w:t>
      </w:r>
    </w:p>
    <w:p w:rsidR="0087625D" w:rsidRDefault="00090F4D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ledigheds- og beskæftigelsesstatistikkerne tales der dog om arbejdsmarkedet som helhed.</w:t>
      </w:r>
    </w:p>
    <w:p w:rsidR="0087625D" w:rsidRDefault="00090F4D">
      <w:pPr>
        <w:pStyle w:val="normal0"/>
        <w:spacing w:line="360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Pensum:</w:t>
      </w:r>
    </w:p>
    <w:p w:rsidR="0087625D" w:rsidRDefault="00090F4D">
      <w:pPr>
        <w:pStyle w:val="normal0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Arbejdsmarkedspolitik: kap. 1-3</w:t>
      </w:r>
    </w:p>
    <w:p w:rsidR="0087625D" w:rsidRDefault="00090F4D">
      <w:pPr>
        <w:pStyle w:val="normal0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Tiårsoversigten: s. 37-44</w:t>
      </w:r>
    </w:p>
    <w:p w:rsidR="0087625D" w:rsidRDefault="00090F4D">
      <w:pPr>
        <w:pStyle w:val="normal0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Danmarks Økonomi siden 1980: kap. 4</w:t>
      </w:r>
    </w:p>
    <w:p w:rsidR="0087625D" w:rsidRDefault="00090F4D">
      <w:pPr>
        <w:pStyle w:val="normal0"/>
        <w:spacing w:before="200" w:line="360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 xml:space="preserve">Formål: </w:t>
      </w:r>
    </w:p>
    <w:p w:rsidR="0087625D" w:rsidRDefault="00090F4D">
      <w:pPr>
        <w:pStyle w:val="normal0"/>
        <w:numPr>
          <w:ilvl w:val="0"/>
          <w:numId w:val="1"/>
        </w:numPr>
        <w:spacing w:before="20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Viden om arbejdsmarkedsstatistikkerne og deres grundbegreber</w:t>
      </w:r>
    </w:p>
    <w:p w:rsidR="0087625D" w:rsidRDefault="00090F4D">
      <w:pPr>
        <w:pStyle w:val="normal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Forklaringer på udviklingen i udvalgte arbejdsmarkedsstatistiske nøgletal</w:t>
      </w:r>
    </w:p>
    <w:p w:rsidR="0087625D" w:rsidRDefault="00090F4D">
      <w:pPr>
        <w:pStyle w:val="normal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Arbejdsmarkedspolitikken samt koblingen mellem bes</w:t>
      </w:r>
      <w:r>
        <w:rPr>
          <w:rFonts w:ascii="Times New Roman" w:eastAsia="Times New Roman" w:hAnsi="Times New Roman" w:cs="Times New Roman"/>
        </w:rPr>
        <w:t>kæftigelse, ledighed og arbejdsmarkedspolitik</w:t>
      </w:r>
    </w:p>
    <w:p w:rsidR="0087625D" w:rsidRDefault="00090F4D">
      <w:pPr>
        <w:pStyle w:val="normal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Arbejdsmarkedets funktionsmåde og overenskomstsystemet</w:t>
      </w:r>
    </w:p>
    <w:tbl>
      <w:tblPr>
        <w:tblStyle w:val="a"/>
        <w:tblW w:w="9025" w:type="dxa"/>
        <w:tblInd w:w="-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600"/>
      </w:tblPr>
      <w:tblGrid>
        <w:gridCol w:w="4141"/>
        <w:gridCol w:w="4884"/>
      </w:tblGrid>
      <w:tr w:rsidR="0087625D">
        <w:trPr>
          <w:trHeight w:val="420"/>
        </w:trPr>
        <w:tc>
          <w:tcPr>
            <w:tcW w:w="4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25D" w:rsidRDefault="00090F4D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Udbud</w:t>
            </w:r>
          </w:p>
        </w:tc>
        <w:tc>
          <w:tcPr>
            <w:tcW w:w="4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25D" w:rsidRDefault="00090F4D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Efterspørgsel</w:t>
            </w:r>
          </w:p>
        </w:tc>
      </w:tr>
      <w:tr w:rsidR="0087625D">
        <w:trPr>
          <w:trHeight w:val="420"/>
        </w:trPr>
        <w:tc>
          <w:tcPr>
            <w:tcW w:w="4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25D" w:rsidRDefault="00090F4D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Udbud = lønmodtagere</w:t>
            </w:r>
          </w:p>
        </w:tc>
        <w:tc>
          <w:tcPr>
            <w:tcW w:w="4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25D" w:rsidRDefault="00090F4D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Efterspørgsel = arbejdsgivere</w:t>
            </w:r>
          </w:p>
        </w:tc>
      </w:tr>
      <w:tr w:rsidR="0087625D">
        <w:trPr>
          <w:trHeight w:val="675"/>
        </w:trPr>
        <w:tc>
          <w:tcPr>
            <w:tcW w:w="4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25D" w:rsidRDefault="00090F4D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Selvstændige ikke med, dog i statistik = arbejdsstyrken</w:t>
            </w:r>
          </w:p>
        </w:tc>
        <w:tc>
          <w:tcPr>
            <w:tcW w:w="4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25D" w:rsidRDefault="00090F4D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Inkl. selvstændige</w:t>
            </w:r>
          </w:p>
        </w:tc>
      </w:tr>
      <w:tr w:rsidR="0087625D">
        <w:trPr>
          <w:trHeight w:val="675"/>
        </w:trPr>
        <w:tc>
          <w:tcPr>
            <w:tcW w:w="4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25D" w:rsidRDefault="00090F4D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Løn er en indkomst</w:t>
            </w:r>
          </w:p>
        </w:tc>
        <w:tc>
          <w:tcPr>
            <w:tcW w:w="4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25D" w:rsidRDefault="00090F4D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Løn (+ andre overenskomstmæssige rettigheder) er en omkostning</w:t>
            </w:r>
          </w:p>
        </w:tc>
      </w:tr>
    </w:tbl>
    <w:p w:rsidR="0087625D" w:rsidRDefault="0087625D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</w:p>
    <w:p w:rsidR="0087625D" w:rsidRDefault="0087625D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</w:p>
    <w:p w:rsidR="0087625D" w:rsidRDefault="00090F4D">
      <w:pPr>
        <w:pStyle w:val="normal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Begrebsliste</w:t>
      </w:r>
    </w:p>
    <w:p w:rsidR="0087625D" w:rsidRDefault="00090F4D">
      <w:pPr>
        <w:pStyle w:val="normal0"/>
        <w:numPr>
          <w:ilvl w:val="0"/>
          <w:numId w:val="7"/>
        </w:numPr>
        <w:spacing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</w:rPr>
        <w:t>Arbejdsstyrken</w:t>
      </w:r>
      <w:r>
        <w:rPr>
          <w:rFonts w:ascii="Times New Roman" w:eastAsia="Times New Roman" w:hAnsi="Times New Roman" w:cs="Times New Roman"/>
        </w:rPr>
        <w:t xml:space="preserve"> er de erhvervsaktive i en given aldersgruppe, defineres som beskæftigede + ledige</w:t>
      </w:r>
    </w:p>
    <w:p w:rsidR="0087625D" w:rsidRDefault="00090F4D">
      <w:pPr>
        <w:pStyle w:val="normal0"/>
        <w:numPr>
          <w:ilvl w:val="0"/>
          <w:numId w:val="7"/>
        </w:numPr>
        <w:spacing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</w:rPr>
        <w:t>Erhvervsfrekvensen</w:t>
      </w:r>
      <w:r>
        <w:rPr>
          <w:rFonts w:ascii="Times New Roman" w:eastAsia="Times New Roman" w:hAnsi="Times New Roman" w:cs="Times New Roman"/>
        </w:rPr>
        <w:t xml:space="preserve"> er arbejdsstyrken overfor antallet i den samlede aldersgruppe</w:t>
      </w:r>
    </w:p>
    <w:p w:rsidR="0087625D" w:rsidRDefault="00090F4D">
      <w:pPr>
        <w:pStyle w:val="normal0"/>
        <w:numPr>
          <w:ilvl w:val="0"/>
          <w:numId w:val="7"/>
        </w:numPr>
        <w:spacing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</w:rPr>
        <w:t>Beskæftigelsesfrekvensen</w:t>
      </w:r>
      <w:r>
        <w:rPr>
          <w:rFonts w:ascii="Times New Roman" w:eastAsia="Times New Roman" w:hAnsi="Times New Roman" w:cs="Times New Roman"/>
        </w:rPr>
        <w:t xml:space="preserve"> er antal af beskæftigede over for den samlede aldersgruppe</w:t>
      </w:r>
    </w:p>
    <w:p w:rsidR="0087625D" w:rsidRDefault="00090F4D">
      <w:pPr>
        <w:pStyle w:val="normal0"/>
        <w:numPr>
          <w:ilvl w:val="0"/>
          <w:numId w:val="7"/>
        </w:numPr>
        <w:spacing w:line="360" w:lineRule="auto"/>
        <w:rPr>
          <w:rFonts w:ascii="Calibri" w:eastAsia="Calibri" w:hAnsi="Calibri" w:cs="Calibri"/>
          <w:b/>
        </w:rPr>
      </w:pPr>
      <w:r>
        <w:rPr>
          <w:rFonts w:ascii="Times New Roman" w:eastAsia="Times New Roman" w:hAnsi="Times New Roman" w:cs="Times New Roman"/>
          <w:b/>
        </w:rPr>
        <w:t xml:space="preserve">Ledighedsgrad </w:t>
      </w:r>
      <w:r>
        <w:rPr>
          <w:rFonts w:ascii="Times New Roman" w:eastAsia="Times New Roman" w:hAnsi="Times New Roman" w:cs="Times New Roman"/>
        </w:rPr>
        <w:t xml:space="preserve">et </w:t>
      </w:r>
      <w:proofErr w:type="spellStart"/>
      <w:r>
        <w:rPr>
          <w:rFonts w:ascii="Times New Roman" w:eastAsia="Times New Roman" w:hAnsi="Times New Roman" w:cs="Times New Roman"/>
        </w:rPr>
        <w:t>et</w:t>
      </w:r>
      <w:proofErr w:type="spellEnd"/>
      <w:r>
        <w:rPr>
          <w:rFonts w:ascii="Times New Roman" w:eastAsia="Times New Roman" w:hAnsi="Times New Roman" w:cs="Times New Roman"/>
        </w:rPr>
        <w:t xml:space="preserve"> tal for hvor længe dem berørt af ledigheden er ledige: (antal fuldtidsledige)/(antal ledi</w:t>
      </w:r>
      <w:r>
        <w:rPr>
          <w:rFonts w:ascii="Times New Roman" w:eastAsia="Times New Roman" w:hAnsi="Times New Roman" w:cs="Times New Roman"/>
        </w:rPr>
        <w:t>ghedsberørte)</w:t>
      </w:r>
    </w:p>
    <w:p w:rsidR="0087625D" w:rsidRDefault="00090F4D">
      <w:pPr>
        <w:pStyle w:val="normal0"/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Typer af arbejdsløshed</w:t>
      </w:r>
    </w:p>
    <w:p w:rsidR="0087625D" w:rsidRDefault="00090F4D">
      <w:pPr>
        <w:pStyle w:val="normal0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Teoretisk vinkel (kan også forklare dele af den faktiske arbejdsløshed)</w:t>
      </w:r>
    </w:p>
    <w:p w:rsidR="0087625D" w:rsidRDefault="00090F4D">
      <w:pPr>
        <w:pStyle w:val="normal0"/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Keynesiansk</w:t>
      </w:r>
      <w:proofErr w:type="spellEnd"/>
      <w:r>
        <w:rPr>
          <w:rFonts w:ascii="Times New Roman" w:eastAsia="Times New Roman" w:hAnsi="Times New Roman" w:cs="Times New Roman"/>
        </w:rPr>
        <w:t xml:space="preserve"> arbejdsløshed = efterspørgselsproblem/konjunkturarbejdsløshed</w:t>
      </w:r>
    </w:p>
    <w:p w:rsidR="0087625D" w:rsidRDefault="00090F4D">
      <w:pPr>
        <w:pStyle w:val="normal0"/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Klassisk arbejdsløshed = udbudsproblem (homogent arbejdsmarked og ingen m</w:t>
      </w:r>
      <w:r>
        <w:rPr>
          <w:rFonts w:ascii="Times New Roman" w:eastAsia="Times New Roman" w:hAnsi="Times New Roman" w:cs="Times New Roman"/>
        </w:rPr>
        <w:t>inimumsløn)</w:t>
      </w:r>
    </w:p>
    <w:p w:rsidR="0087625D" w:rsidRDefault="00090F4D">
      <w:pPr>
        <w:pStyle w:val="normal0"/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Søgearbejdsløshed = udbuds-/efterspørgselsproblem</w:t>
      </w:r>
    </w:p>
    <w:p w:rsidR="0087625D" w:rsidRDefault="00090F4D">
      <w:pPr>
        <w:pStyle w:val="normal0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Praktisk/definitorisk</w:t>
      </w:r>
    </w:p>
    <w:p w:rsidR="0087625D" w:rsidRDefault="00090F4D">
      <w:pPr>
        <w:pStyle w:val="normal0"/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Strukturarbejdsløshed i snæver forstand</w:t>
      </w:r>
    </w:p>
    <w:p w:rsidR="0087625D" w:rsidRDefault="00090F4D">
      <w:pPr>
        <w:pStyle w:val="normal0"/>
        <w:numPr>
          <w:ilvl w:val="2"/>
          <w:numId w:val="7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Faglig strukturarbejdsløshed. Arbejdsløse tømrere og efterspørgsel efter murere i Nordsjælland (heterogent arbejdsmarked).</w:t>
      </w:r>
    </w:p>
    <w:p w:rsidR="0087625D" w:rsidRDefault="00090F4D">
      <w:pPr>
        <w:pStyle w:val="normal0"/>
        <w:numPr>
          <w:ilvl w:val="2"/>
          <w:numId w:val="7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Geografisk arbejdsløshed. Arbejdsløse tømrere i Nordsjælland og efterspørgsel efter tømrere i Vestsjælland (heterogent </w:t>
      </w:r>
      <w:proofErr w:type="spellStart"/>
      <w:r>
        <w:rPr>
          <w:rFonts w:ascii="Times New Roman" w:eastAsia="Times New Roman" w:hAnsi="Times New Roman" w:cs="Times New Roman"/>
        </w:rPr>
        <w:t>arbejdsmarke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:rsidR="0087625D" w:rsidRDefault="00090F4D">
      <w:pPr>
        <w:pStyle w:val="normal0"/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Strukturarbejdsløshed i bred forstand</w:t>
      </w:r>
    </w:p>
    <w:p w:rsidR="0087625D" w:rsidRDefault="00090F4D">
      <w:pPr>
        <w:pStyle w:val="normal0"/>
        <w:numPr>
          <w:ilvl w:val="2"/>
          <w:numId w:val="7"/>
        </w:num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Løntilpasning</w:t>
      </w:r>
      <w:proofErr w:type="spellEnd"/>
      <w:r>
        <w:rPr>
          <w:rFonts w:ascii="Times New Roman" w:eastAsia="Times New Roman" w:hAnsi="Times New Roman" w:cs="Times New Roman"/>
        </w:rPr>
        <w:t xml:space="preserve"> (institutionelle barrierer</w:t>
      </w:r>
      <w:r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</w:rPr>
        <w:t xml:space="preserve">. </w:t>
      </w:r>
    </w:p>
    <w:p w:rsidR="0087625D" w:rsidRDefault="00090F4D">
      <w:pPr>
        <w:pStyle w:val="normal0"/>
        <w:numPr>
          <w:ilvl w:val="2"/>
          <w:numId w:val="7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Overenskomstsystemet - mindsteløn og fla</w:t>
      </w:r>
      <w:r>
        <w:rPr>
          <w:rFonts w:ascii="Times New Roman" w:eastAsia="Times New Roman" w:hAnsi="Times New Roman" w:cs="Times New Roman"/>
        </w:rPr>
        <w:t>d lønstruktur mv.</w:t>
      </w:r>
    </w:p>
    <w:p w:rsidR="0087625D" w:rsidRDefault="00090F4D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noProof/>
          <w:lang w:val="da-DK"/>
        </w:rPr>
        <w:drawing>
          <wp:inline distT="114300" distB="114300" distL="114300" distR="114300">
            <wp:extent cx="4494850" cy="2120494"/>
            <wp:effectExtent l="0" t="0" r="0" b="0"/>
            <wp:docPr id="1" name="image1.png" descr="Timeløn &#10;Udbud &#10;Arbejdsløshed &#10;Ny løn &#10;Løn &#10;Efterspørgsel &#10;Arbejdsmængd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imeløn &#10;Udbud &#10;Arbejdsløshed &#10;Ny løn &#10;Løn &#10;Efterspørgsel &#10;Arbejdsmængde 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4850" cy="21204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625D" w:rsidRDefault="00090F4D">
      <w:pPr>
        <w:pStyle w:val="normal0"/>
        <w:numPr>
          <w:ilvl w:val="0"/>
          <w:numId w:val="7"/>
        </w:numPr>
        <w:spacing w:line="360" w:lineRule="auto"/>
        <w:rPr>
          <w:rFonts w:ascii="Calibri" w:eastAsia="Calibri" w:hAnsi="Calibri" w:cs="Calibri"/>
          <w:b/>
        </w:rPr>
      </w:pPr>
      <w:r>
        <w:rPr>
          <w:rFonts w:ascii="Times New Roman" w:eastAsia="Times New Roman" w:hAnsi="Times New Roman" w:cs="Times New Roman"/>
          <w:b/>
        </w:rPr>
        <w:t xml:space="preserve">Aktivering: </w:t>
      </w:r>
      <w:r>
        <w:rPr>
          <w:rFonts w:ascii="Times New Roman" w:eastAsia="Times New Roman" w:hAnsi="Times New Roman" w:cs="Times New Roman"/>
        </w:rPr>
        <w:t>fire former for aktivering, 1. virksomhedspraktik, 2. job med løntilskud, 3. jobrotation, 4. vejledning og opkvalificering</w:t>
      </w:r>
    </w:p>
    <w:p w:rsidR="0087625D" w:rsidRDefault="00090F4D">
      <w:pPr>
        <w:pStyle w:val="normal0"/>
        <w:numPr>
          <w:ilvl w:val="0"/>
          <w:numId w:val="7"/>
        </w:numPr>
        <w:spacing w:line="360" w:lineRule="auto"/>
        <w:rPr>
          <w:rFonts w:ascii="Calibri" w:eastAsia="Calibri" w:hAnsi="Calibri" w:cs="Calibri"/>
          <w:b/>
        </w:rPr>
      </w:pPr>
      <w:r>
        <w:rPr>
          <w:rFonts w:ascii="Times New Roman" w:eastAsia="Times New Roman" w:hAnsi="Times New Roman" w:cs="Times New Roman"/>
          <w:b/>
        </w:rPr>
        <w:t>Arbejdsretten</w:t>
      </w:r>
      <w:r>
        <w:rPr>
          <w:rFonts w:ascii="Times New Roman" w:eastAsia="Times New Roman" w:hAnsi="Times New Roman" w:cs="Times New Roman"/>
        </w:rPr>
        <w:t xml:space="preserve"> er et domstolslignende organ som har til formål at konfliktløse mellem arbejdsgivere og</w:t>
      </w:r>
      <w:r>
        <w:rPr>
          <w:rFonts w:ascii="Times New Roman" w:eastAsia="Times New Roman" w:hAnsi="Times New Roman" w:cs="Times New Roman"/>
        </w:rPr>
        <w:t xml:space="preserve"> lønmodtagere</w:t>
      </w:r>
    </w:p>
    <w:p w:rsidR="0087625D" w:rsidRDefault="00090F4D">
      <w:pPr>
        <w:pStyle w:val="normal0"/>
        <w:numPr>
          <w:ilvl w:val="0"/>
          <w:numId w:val="7"/>
        </w:numPr>
        <w:spacing w:line="360" w:lineRule="auto"/>
        <w:rPr>
          <w:rFonts w:ascii="Calibri" w:eastAsia="Calibri" w:hAnsi="Calibri" w:cs="Calibri"/>
          <w:b/>
        </w:rPr>
      </w:pPr>
      <w:r>
        <w:rPr>
          <w:rFonts w:ascii="Times New Roman" w:eastAsia="Times New Roman" w:hAnsi="Times New Roman" w:cs="Times New Roman"/>
          <w:b/>
        </w:rPr>
        <w:t xml:space="preserve">Forligsmandsloven </w:t>
      </w:r>
      <w:r>
        <w:rPr>
          <w:rFonts w:ascii="Times New Roman" w:eastAsia="Times New Roman" w:hAnsi="Times New Roman" w:cs="Times New Roman"/>
        </w:rPr>
        <w:t>betyder at beskæftigelsesministeren udpeger tre forligsmænd som skal agere som mæglere mellem arbejdsgivere og arbejdsmodtagere</w:t>
      </w:r>
    </w:p>
    <w:p w:rsidR="0087625D" w:rsidRDefault="00090F4D">
      <w:pPr>
        <w:pStyle w:val="normal0"/>
        <w:numPr>
          <w:ilvl w:val="0"/>
          <w:numId w:val="7"/>
        </w:numPr>
        <w:spacing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</w:rPr>
        <w:t>“</w:t>
      </w:r>
      <w:proofErr w:type="spellStart"/>
      <w:r>
        <w:rPr>
          <w:rFonts w:ascii="Times New Roman" w:eastAsia="Times New Roman" w:hAnsi="Times New Roman" w:cs="Times New Roman"/>
          <w:b/>
        </w:rPr>
        <w:t>Labour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hoarding</w:t>
      </w:r>
      <w:proofErr w:type="spellEnd"/>
      <w:r>
        <w:rPr>
          <w:rFonts w:ascii="Times New Roman" w:eastAsia="Times New Roman" w:hAnsi="Times New Roman" w:cs="Times New Roman"/>
          <w:b/>
        </w:rPr>
        <w:t>”</w:t>
      </w:r>
      <w:r>
        <w:rPr>
          <w:rFonts w:ascii="Times New Roman" w:eastAsia="Times New Roman" w:hAnsi="Times New Roman" w:cs="Times New Roman"/>
        </w:rPr>
        <w:t xml:space="preserve"> - grunden til effekten af fx konjunkturer er lidt forsinket på udviklingen i ledige, virksomheder venter lige med at fyre, fordi det vil være svært at finde kvalificeret arbejde</w:t>
      </w:r>
    </w:p>
    <w:p w:rsidR="0087625D" w:rsidRDefault="00090F4D">
      <w:pPr>
        <w:pStyle w:val="normal0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Fagretligt system:</w:t>
      </w:r>
      <w:r>
        <w:rPr>
          <w:rFonts w:ascii="Times New Roman" w:eastAsia="Times New Roman" w:hAnsi="Times New Roman" w:cs="Times New Roman"/>
        </w:rPr>
        <w:t xml:space="preserve"> De regler, der fastlægger, hvordan konflikter mellem virks</w:t>
      </w:r>
      <w:r>
        <w:rPr>
          <w:rFonts w:ascii="Times New Roman" w:eastAsia="Times New Roman" w:hAnsi="Times New Roman" w:cs="Times New Roman"/>
        </w:rPr>
        <w:t>omhed og medarbejder løses</w:t>
      </w:r>
    </w:p>
    <w:p w:rsidR="0087625D" w:rsidRDefault="00090F4D">
      <w:pPr>
        <w:pStyle w:val="normal0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Retskonflikt:</w:t>
      </w:r>
      <w:r>
        <w:rPr>
          <w:rFonts w:ascii="Times New Roman" w:eastAsia="Times New Roman" w:hAnsi="Times New Roman" w:cs="Times New Roman"/>
        </w:rPr>
        <w:t xml:space="preserve"> brud på en overenskomst, fortolkning af en overenskomst</w:t>
      </w:r>
    </w:p>
    <w:p w:rsidR="0087625D" w:rsidRDefault="00090F4D">
      <w:pPr>
        <w:pStyle w:val="normal0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Interessekonflikt:</w:t>
      </w:r>
      <w:r>
        <w:rPr>
          <w:rFonts w:ascii="Times New Roman" w:eastAsia="Times New Roman" w:hAnsi="Times New Roman" w:cs="Times New Roman"/>
        </w:rPr>
        <w:t xml:space="preserve"> Oprettelse af nye overenskomster eller fornyelse af tidligere overenskomster</w:t>
      </w:r>
    </w:p>
    <w:p w:rsidR="0087625D" w:rsidRDefault="0087625D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</w:p>
    <w:p w:rsidR="0087625D" w:rsidRDefault="0087625D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</w:p>
    <w:p w:rsidR="0087625D" w:rsidRDefault="00090F4D">
      <w:pPr>
        <w:pStyle w:val="normal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Forskellige arbejdsmarkedsstatistikker</w:t>
      </w:r>
    </w:p>
    <w:p w:rsidR="0087625D" w:rsidRDefault="00090F4D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Ledighed</w:t>
      </w:r>
    </w:p>
    <w:p w:rsidR="0087625D" w:rsidRDefault="00090F4D">
      <w:pPr>
        <w:pStyle w:val="normal0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RAM</w:t>
      </w:r>
    </w:p>
    <w:p w:rsidR="0087625D" w:rsidRDefault="00090F4D">
      <w:pPr>
        <w:pStyle w:val="normal0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 regis</w:t>
      </w:r>
      <w:r>
        <w:rPr>
          <w:rFonts w:ascii="Times New Roman" w:eastAsia="Times New Roman" w:hAnsi="Times New Roman" w:cs="Times New Roman"/>
        </w:rPr>
        <w:t>terbaserede ledighedsstatistik</w:t>
      </w:r>
    </w:p>
    <w:p w:rsidR="0087625D" w:rsidRDefault="00090F4D">
      <w:pPr>
        <w:pStyle w:val="normal0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Månedlig</w:t>
      </w:r>
    </w:p>
    <w:p w:rsidR="0087625D" w:rsidRDefault="00090F4D">
      <w:pPr>
        <w:pStyle w:val="normal0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Bruttoledige</w:t>
      </w:r>
    </w:p>
    <w:p w:rsidR="0087625D" w:rsidRDefault="00090F4D">
      <w:pPr>
        <w:pStyle w:val="normal0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Nationalregnskabet</w:t>
      </w:r>
    </w:p>
    <w:p w:rsidR="0087625D" w:rsidRDefault="00090F4D">
      <w:pPr>
        <w:pStyle w:val="normal0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God ved konjunkturanalyse</w:t>
      </w:r>
    </w:p>
    <w:p w:rsidR="0087625D" w:rsidRDefault="00090F4D">
      <w:pPr>
        <w:pStyle w:val="normal0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Styrelsen for arbejdsmarked og Rekruttering</w:t>
      </w:r>
    </w:p>
    <w:p w:rsidR="0087625D" w:rsidRDefault="00090F4D">
      <w:pPr>
        <w:pStyle w:val="normal0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STO s. 42-44</w:t>
      </w:r>
    </w:p>
    <w:p w:rsidR="0087625D" w:rsidRDefault="00090F4D">
      <w:pPr>
        <w:pStyle w:val="normal0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RAS</w:t>
      </w:r>
    </w:p>
    <w:p w:rsidR="0087625D" w:rsidRDefault="00090F4D">
      <w:pPr>
        <w:pStyle w:val="normal0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Registerbaseret</w:t>
      </w:r>
    </w:p>
    <w:p w:rsidR="0087625D" w:rsidRDefault="00090F4D">
      <w:pPr>
        <w:pStyle w:val="normal0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Bruttoledige den sidste arbejdsdag af november hvert år</w:t>
      </w:r>
    </w:p>
    <w:p w:rsidR="0087625D" w:rsidRDefault="00090F4D">
      <w:pPr>
        <w:pStyle w:val="normal0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Høj kvalitet, men ulempe, at det kun er en gang om året</w:t>
      </w:r>
    </w:p>
    <w:p w:rsidR="0087625D" w:rsidRDefault="00090F4D">
      <w:pPr>
        <w:pStyle w:val="normal0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STO s. 38-40</w:t>
      </w:r>
    </w:p>
    <w:p w:rsidR="0087625D" w:rsidRDefault="00090F4D">
      <w:pPr>
        <w:pStyle w:val="normal0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AKU</w:t>
      </w:r>
    </w:p>
    <w:p w:rsidR="0087625D" w:rsidRDefault="00090F4D">
      <w:pPr>
        <w:pStyle w:val="normal0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Kvartalsvis stikprøvebaseret statistik </w:t>
      </w:r>
    </w:p>
    <w:p w:rsidR="0087625D" w:rsidRDefault="00090F4D">
      <w:pPr>
        <w:pStyle w:val="normal0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Interviewbaseret, 89.000 mennesker =&gt; svar afgør ledighed</w:t>
      </w:r>
    </w:p>
    <w:p w:rsidR="0087625D" w:rsidRDefault="00090F4D">
      <w:pPr>
        <w:pStyle w:val="normal0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God til internationale sammenligninger</w:t>
      </w:r>
    </w:p>
    <w:p w:rsidR="0087625D" w:rsidRDefault="00090F4D">
      <w:pPr>
        <w:pStyle w:val="normal0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Drejer sig om folks </w:t>
      </w:r>
      <w:r>
        <w:rPr>
          <w:rFonts w:ascii="Times New Roman" w:eastAsia="Times New Roman" w:hAnsi="Times New Roman" w:cs="Times New Roman"/>
          <w:i/>
        </w:rPr>
        <w:t>ønske</w:t>
      </w:r>
      <w:r>
        <w:rPr>
          <w:rFonts w:ascii="Times New Roman" w:eastAsia="Times New Roman" w:hAnsi="Times New Roman" w:cs="Times New Roman"/>
        </w:rPr>
        <w:t xml:space="preserve"> om at få arbejde + f</w:t>
      </w:r>
      <w:r>
        <w:rPr>
          <w:rFonts w:ascii="Times New Roman" w:eastAsia="Times New Roman" w:hAnsi="Times New Roman" w:cs="Times New Roman"/>
        </w:rPr>
        <w:t>olk, der ikke er berettigede til dagpenge</w:t>
      </w:r>
    </w:p>
    <w:p w:rsidR="0087625D" w:rsidRDefault="00090F4D">
      <w:pPr>
        <w:pStyle w:val="normal0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=&gt; derfor også god til ungdomsledigheden (15-24 år)</w:t>
      </w:r>
    </w:p>
    <w:p w:rsidR="0087625D" w:rsidRDefault="00090F4D">
      <w:pPr>
        <w:pStyle w:val="normal0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Spørgsmål: Er du i arbejde? Søger du arbejde? Har du mulighed for at starte? Hvis nej til første, men ja til de to andre =&gt; tæller med som ledig</w:t>
      </w:r>
    </w:p>
    <w:p w:rsidR="0087625D" w:rsidRDefault="00090F4D">
      <w:pPr>
        <w:pStyle w:val="normal0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Ikke i STO</w:t>
      </w:r>
    </w:p>
    <w:p w:rsidR="0087625D" w:rsidRDefault="0087625D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</w:p>
    <w:p w:rsidR="0087625D" w:rsidRDefault="00090F4D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Beskæftigelse</w:t>
      </w:r>
    </w:p>
    <w:p w:rsidR="0087625D" w:rsidRDefault="00090F4D">
      <w:pPr>
        <w:pStyle w:val="normal0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Nationalregnskabets</w:t>
      </w:r>
    </w:p>
    <w:p w:rsidR="0087625D" w:rsidRDefault="00090F4D">
      <w:pPr>
        <w:pStyle w:val="normal0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Kvartalsvis</w:t>
      </w:r>
    </w:p>
    <w:p w:rsidR="0087625D" w:rsidRDefault="00090F4D">
      <w:pPr>
        <w:pStyle w:val="normal0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Inkluderer pendling til DK</w:t>
      </w:r>
    </w:p>
    <w:p w:rsidR="0087625D" w:rsidRDefault="00090F4D">
      <w:pPr>
        <w:pStyle w:val="normal0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STO s. 126</w:t>
      </w:r>
    </w:p>
    <w:p w:rsidR="0087625D" w:rsidRDefault="00090F4D">
      <w:pPr>
        <w:pStyle w:val="normal0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RAS</w:t>
      </w:r>
    </w:p>
    <w:p w:rsidR="0087625D" w:rsidRDefault="00090F4D">
      <w:pPr>
        <w:pStyle w:val="normal0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Registerbaseret</w:t>
      </w:r>
    </w:p>
    <w:p w:rsidR="0087625D" w:rsidRDefault="00090F4D">
      <w:pPr>
        <w:pStyle w:val="normal0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AM-tilknytning sidste arbejdsdag af november hvert år</w:t>
      </w:r>
    </w:p>
    <w:p w:rsidR="0087625D" w:rsidRDefault="00090F4D">
      <w:pPr>
        <w:pStyle w:val="normal0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Ekskluderer pendling til DK</w:t>
      </w:r>
    </w:p>
    <w:p w:rsidR="0087625D" w:rsidRDefault="00090F4D">
      <w:pPr>
        <w:pStyle w:val="normal0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STO s. 38-40</w:t>
      </w:r>
    </w:p>
    <w:p w:rsidR="0087625D" w:rsidRDefault="00090F4D">
      <w:pPr>
        <w:pStyle w:val="normal0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AKU</w:t>
      </w:r>
    </w:p>
    <w:p w:rsidR="0087625D" w:rsidRDefault="00090F4D">
      <w:pPr>
        <w:pStyle w:val="normal0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Samme som ovenstående, men bare hvor det kun er “er du i arbejde”-spørgsmålet, der afgør, om du er beskæftiget.</w:t>
      </w:r>
    </w:p>
    <w:p w:rsidR="0087625D" w:rsidRDefault="00090F4D">
      <w:pPr>
        <w:pStyle w:val="normal0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Ikke i STO</w:t>
      </w:r>
    </w:p>
    <w:p w:rsidR="0087625D" w:rsidRDefault="00090F4D">
      <w:pPr>
        <w:pStyle w:val="normal0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ATP</w:t>
      </w:r>
    </w:p>
    <w:p w:rsidR="0087625D" w:rsidRDefault="00090F4D">
      <w:pPr>
        <w:pStyle w:val="normal0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Baseret på </w:t>
      </w:r>
      <w:proofErr w:type="spellStart"/>
      <w:r>
        <w:rPr>
          <w:rFonts w:ascii="Times New Roman" w:eastAsia="Times New Roman" w:hAnsi="Times New Roman" w:cs="Times New Roman"/>
        </w:rPr>
        <w:t>Arbejdsmarkeds-Tillægs-Pension-indbetalinger</w:t>
      </w:r>
      <w:proofErr w:type="spellEnd"/>
      <w:r>
        <w:rPr>
          <w:rFonts w:ascii="Times New Roman" w:eastAsia="Times New Roman" w:hAnsi="Times New Roman" w:cs="Times New Roman"/>
        </w:rPr>
        <w:t xml:space="preserve"> hver måned</w:t>
      </w:r>
    </w:p>
    <w:p w:rsidR="0087625D" w:rsidRDefault="00090F4D">
      <w:pPr>
        <w:pStyle w:val="normal0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Hvis der registreres ATP-indbetalinger, er du beskæftiget</w:t>
      </w:r>
    </w:p>
    <w:p w:rsidR="0087625D" w:rsidRDefault="00090F4D">
      <w:pPr>
        <w:pStyle w:val="normal0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Ikke</w:t>
      </w:r>
      <w:r>
        <w:rPr>
          <w:rFonts w:ascii="Times New Roman" w:eastAsia="Times New Roman" w:hAnsi="Times New Roman" w:cs="Times New Roman"/>
        </w:rPr>
        <w:t xml:space="preserve"> i STO</w:t>
      </w:r>
    </w:p>
    <w:p w:rsidR="0087625D" w:rsidRDefault="0087625D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</w:p>
    <w:p w:rsidR="0087625D" w:rsidRDefault="00090F4D">
      <w:pPr>
        <w:pStyle w:val="normal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og forbehold</w:t>
      </w:r>
    </w:p>
    <w:p w:rsidR="0087625D" w:rsidRDefault="00090F4D">
      <w:pPr>
        <w:pStyle w:val="normal0"/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Brutto vs. nettoledige</w:t>
      </w:r>
    </w:p>
    <w:p w:rsidR="0087625D" w:rsidRDefault="00090F4D">
      <w:pPr>
        <w:pStyle w:val="normal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Databrud ved </w:t>
      </w:r>
      <w:proofErr w:type="spellStart"/>
      <w:r>
        <w:rPr>
          <w:rFonts w:ascii="Times New Roman" w:eastAsia="Times New Roman" w:hAnsi="Times New Roman" w:cs="Times New Roman"/>
          <w:b/>
        </w:rPr>
        <w:t>RAS-statistikken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</w:p>
    <w:p w:rsidR="0087625D" w:rsidRDefault="00090F4D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Databrudene går, at vi ikke kan sammenligne tal fra før og efter et databrud. I 2008 ændrede man måden hvorpå man opgjorde </w:t>
      </w:r>
      <w:proofErr w:type="spellStart"/>
      <w:r>
        <w:rPr>
          <w:rFonts w:ascii="Times New Roman" w:eastAsia="Times New Roman" w:hAnsi="Times New Roman" w:cs="Times New Roman"/>
        </w:rPr>
        <w:t>RAS-data</w:t>
      </w:r>
      <w:proofErr w:type="spellEnd"/>
      <w:r>
        <w:rPr>
          <w:rFonts w:ascii="Times New Roman" w:eastAsia="Times New Roman" w:hAnsi="Times New Roman" w:cs="Times New Roman"/>
        </w:rPr>
        <w:t>, altså var der her et databrud.</w:t>
      </w:r>
    </w:p>
    <w:p w:rsidR="0087625D" w:rsidRDefault="00090F4D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87625D" w:rsidRDefault="00090F4D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AKU-stati</w:t>
      </w:r>
      <w:r>
        <w:rPr>
          <w:rFonts w:ascii="Times New Roman" w:eastAsia="Times New Roman" w:hAnsi="Times New Roman" w:cs="Times New Roman"/>
          <w:b/>
        </w:rPr>
        <w:t>stikkens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ulemper:</w:t>
      </w:r>
      <w:r>
        <w:rPr>
          <w:rFonts w:ascii="Times New Roman" w:eastAsia="Times New Roman" w:hAnsi="Times New Roman" w:cs="Times New Roman"/>
        </w:rPr>
        <w:t xml:space="preserve"> Usikkerhed om eksempelvis udvælgelse, forskerbeskyttelse, svarprocent mm. </w:t>
      </w:r>
    </w:p>
    <w:p w:rsidR="0087625D" w:rsidRDefault="00090F4D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87625D" w:rsidRDefault="00090F4D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RAM-statistikkens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ulemper:</w:t>
      </w:r>
      <w:r>
        <w:rPr>
          <w:rFonts w:ascii="Times New Roman" w:eastAsia="Times New Roman" w:hAnsi="Times New Roman" w:cs="Times New Roman"/>
        </w:rPr>
        <w:t xml:space="preserve"> Påvirkes af reformer om ledighedsregler og den opfatter kun ledigheden.</w:t>
      </w:r>
    </w:p>
    <w:p w:rsidR="0087625D" w:rsidRDefault="0087625D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</w:p>
    <w:p w:rsidR="0087625D" w:rsidRDefault="0087625D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</w:p>
    <w:p w:rsidR="0087625D" w:rsidRDefault="00090F4D">
      <w:pPr>
        <w:pStyle w:val="normal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Forklaringsfaktorer</w:t>
      </w:r>
    </w:p>
    <w:p w:rsidR="0087625D" w:rsidRDefault="00090F4D">
      <w:pPr>
        <w:pStyle w:val="normal0"/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Institutionelle</w:t>
      </w:r>
    </w:p>
    <w:p w:rsidR="0087625D" w:rsidRDefault="00090F4D">
      <w:pPr>
        <w:pStyle w:val="normal0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Arbejdsmaredspolitik/ak</w:t>
      </w:r>
      <w:r>
        <w:rPr>
          <w:rFonts w:ascii="Times New Roman" w:eastAsia="Times New Roman" w:hAnsi="Times New Roman" w:cs="Times New Roman"/>
        </w:rPr>
        <w:t>tivering</w:t>
      </w:r>
      <w:proofErr w:type="spellEnd"/>
    </w:p>
    <w:p w:rsidR="0087625D" w:rsidRDefault="00090F4D">
      <w:pPr>
        <w:pStyle w:val="normal0"/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Aktivering mindsker lediges rådighed</w:t>
      </w:r>
    </w:p>
    <w:p w:rsidR="0087625D" w:rsidRDefault="00090F4D">
      <w:pPr>
        <w:pStyle w:val="normal0"/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Uddannelse tager tid</w:t>
      </w:r>
    </w:p>
    <w:p w:rsidR="0087625D" w:rsidRDefault="00090F4D">
      <w:pPr>
        <w:pStyle w:val="normal0"/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Faglig mobilitet tager tid</w:t>
      </w:r>
    </w:p>
    <w:p w:rsidR="0087625D" w:rsidRDefault="00090F4D">
      <w:pPr>
        <w:pStyle w:val="normal0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Progressivt skattesystem skaber sort arbejde - mindre officielt arbejdsudbud</w:t>
      </w:r>
    </w:p>
    <w:p w:rsidR="0087625D" w:rsidRDefault="00090F4D">
      <w:pPr>
        <w:pStyle w:val="normal0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Niveau for overførselsindkomst - højt niveau mindsker arbejdsincitament</w:t>
      </w:r>
      <w:r>
        <w:rPr>
          <w:rFonts w:ascii="Calibri" w:eastAsia="Calibri" w:hAnsi="Calibri" w:cs="Calibri"/>
          <w:b/>
        </w:rPr>
        <w:t xml:space="preserve"> </w:t>
      </w:r>
    </w:p>
    <w:p w:rsidR="0087625D" w:rsidRDefault="0087625D">
      <w:pPr>
        <w:pStyle w:val="normal0"/>
        <w:spacing w:line="360" w:lineRule="auto"/>
        <w:rPr>
          <w:rFonts w:ascii="Times New Roman" w:eastAsia="Times New Roman" w:hAnsi="Times New Roman" w:cs="Times New Roman"/>
          <w:b/>
        </w:rPr>
      </w:pPr>
    </w:p>
    <w:p w:rsidR="0087625D" w:rsidRDefault="00090F4D">
      <w:pPr>
        <w:pStyle w:val="normal0"/>
        <w:spacing w:line="360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Arbejdsmarkedsreform-tidslinje</w:t>
      </w:r>
    </w:p>
    <w:p w:rsidR="0087625D" w:rsidRDefault="0087625D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025" w:type="dxa"/>
        <w:tblInd w:w="-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600"/>
      </w:tblPr>
      <w:tblGrid>
        <w:gridCol w:w="1098"/>
        <w:gridCol w:w="7927"/>
      </w:tblGrid>
      <w:tr w:rsidR="0087625D">
        <w:trPr>
          <w:trHeight w:val="675"/>
        </w:trPr>
        <w:tc>
          <w:tcPr>
            <w:tcW w:w="1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25D" w:rsidRDefault="00090F4D">
            <w:pPr>
              <w:pStyle w:val="normal0"/>
              <w:spacing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År</w:t>
            </w:r>
          </w:p>
        </w:tc>
        <w:tc>
          <w:tcPr>
            <w:tcW w:w="79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25D" w:rsidRDefault="00090F4D">
            <w:pPr>
              <w:pStyle w:val="normal0"/>
              <w:spacing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Formål &amp; beskrivelse</w:t>
            </w:r>
          </w:p>
        </w:tc>
      </w:tr>
      <w:tr w:rsidR="0087625D">
        <w:trPr>
          <w:trHeight w:val="675"/>
        </w:trPr>
        <w:tc>
          <w:tcPr>
            <w:tcW w:w="1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25D" w:rsidRDefault="00090F4D">
            <w:pPr>
              <w:pStyle w:val="normal0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1996</w:t>
            </w:r>
          </w:p>
        </w:tc>
        <w:tc>
          <w:tcPr>
            <w:tcW w:w="79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25D" w:rsidRDefault="00090F4D">
            <w:pPr>
              <w:pStyle w:val="normal0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Øge udbud! Fjerne overgangsydelsen, reducere gevinst ved orlov og "ungeindsatsen". Fra 7 til 5 år på dagpenge.</w:t>
            </w:r>
          </w:p>
        </w:tc>
      </w:tr>
      <w:tr w:rsidR="0087625D">
        <w:trPr>
          <w:trHeight w:val="675"/>
        </w:trPr>
        <w:tc>
          <w:tcPr>
            <w:tcW w:w="1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25D" w:rsidRDefault="00090F4D">
            <w:pPr>
              <w:pStyle w:val="normal0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1998</w:t>
            </w:r>
          </w:p>
        </w:tc>
        <w:tc>
          <w:tcPr>
            <w:tcW w:w="79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25D" w:rsidRDefault="00090F4D">
            <w:pPr>
              <w:pStyle w:val="normal0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Øge udbud. Efterlønsreformen. Mere attraktivt at blive på arbejdsmarkedet. Fr</w:t>
            </w:r>
            <w:r>
              <w:rPr>
                <w:rFonts w:ascii="Calibri" w:eastAsia="Calibri" w:hAnsi="Calibri" w:cs="Calibri"/>
              </w:rPr>
              <w:t>a 5 til 4 år på dagpenge</w:t>
            </w:r>
          </w:p>
        </w:tc>
      </w:tr>
      <w:tr w:rsidR="0087625D">
        <w:trPr>
          <w:trHeight w:val="675"/>
        </w:trPr>
        <w:tc>
          <w:tcPr>
            <w:tcW w:w="1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25D" w:rsidRDefault="00090F4D">
            <w:pPr>
              <w:pStyle w:val="normal0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2000</w:t>
            </w:r>
          </w:p>
        </w:tc>
        <w:tc>
          <w:tcPr>
            <w:tcW w:w="79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25D" w:rsidRDefault="00090F4D">
            <w:pPr>
              <w:pStyle w:val="normal0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Voksenuddannelsesreform, faglig mobilitet mindre A-kasse-afhængigt, mere arbejdsgiverfinansieret</w:t>
            </w:r>
          </w:p>
        </w:tc>
      </w:tr>
      <w:tr w:rsidR="0087625D">
        <w:trPr>
          <w:trHeight w:val="420"/>
        </w:trPr>
        <w:tc>
          <w:tcPr>
            <w:tcW w:w="1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25D" w:rsidRDefault="00090F4D">
            <w:pPr>
              <w:pStyle w:val="normal0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2002</w:t>
            </w:r>
          </w:p>
        </w:tc>
        <w:tc>
          <w:tcPr>
            <w:tcW w:w="79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25D" w:rsidRDefault="00090F4D">
            <w:pPr>
              <w:pStyle w:val="normal0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Øge udbud. Mindre attraktivt at være på kontanthjælp. Aktivering målrettet.</w:t>
            </w:r>
          </w:p>
        </w:tc>
      </w:tr>
      <w:tr w:rsidR="0087625D">
        <w:trPr>
          <w:trHeight w:val="675"/>
        </w:trPr>
        <w:tc>
          <w:tcPr>
            <w:tcW w:w="1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25D" w:rsidRDefault="00090F4D">
            <w:pPr>
              <w:pStyle w:val="normal0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2008</w:t>
            </w:r>
          </w:p>
        </w:tc>
        <w:tc>
          <w:tcPr>
            <w:tcW w:w="79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25D" w:rsidRDefault="00090F4D">
            <w:pPr>
              <w:pStyle w:val="normal0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Øge udbud. Skatterabat til 64-årige som bliver på arbejdsmarkedet og forkortelse af periode med supplerende dagpenge</w:t>
            </w:r>
          </w:p>
        </w:tc>
      </w:tr>
      <w:tr w:rsidR="0087625D">
        <w:trPr>
          <w:trHeight w:val="675"/>
        </w:trPr>
        <w:tc>
          <w:tcPr>
            <w:tcW w:w="1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25D" w:rsidRDefault="00090F4D">
            <w:pPr>
              <w:pStyle w:val="normal0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79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25D" w:rsidRDefault="00090F4D">
            <w:pPr>
              <w:pStyle w:val="normal0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Øge udbud. Efterlønsperiode fra 5 til 3 år. Efterlønsalder fra 60 til 64 år gradvist.</w:t>
            </w:r>
          </w:p>
          <w:p w:rsidR="0087625D" w:rsidRDefault="00090F4D">
            <w:pPr>
              <w:pStyle w:val="normal0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Dagpenge fra 4 til 2 år</w:t>
            </w:r>
          </w:p>
        </w:tc>
      </w:tr>
      <w:tr w:rsidR="0087625D">
        <w:trPr>
          <w:trHeight w:val="675"/>
        </w:trPr>
        <w:tc>
          <w:tcPr>
            <w:tcW w:w="1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25D" w:rsidRDefault="00090F4D">
            <w:pPr>
              <w:pStyle w:val="normal0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2013</w:t>
            </w:r>
          </w:p>
        </w:tc>
        <w:tc>
          <w:tcPr>
            <w:tcW w:w="79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25D" w:rsidRDefault="00090F4D">
            <w:pPr>
              <w:pStyle w:val="normal0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Øge udbud: Overgangsfase: uddannelsesydelse og arbejdsmarkedsydelse op til 4 år. Lavere satser end dagpenge</w:t>
            </w:r>
          </w:p>
        </w:tc>
      </w:tr>
      <w:tr w:rsidR="0087625D">
        <w:trPr>
          <w:trHeight w:val="420"/>
        </w:trPr>
        <w:tc>
          <w:tcPr>
            <w:tcW w:w="1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25D" w:rsidRDefault="00090F4D">
            <w:pPr>
              <w:pStyle w:val="normal0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</w:t>
            </w:r>
          </w:p>
        </w:tc>
        <w:tc>
          <w:tcPr>
            <w:tcW w:w="79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625D" w:rsidRDefault="00090F4D">
            <w:pPr>
              <w:pStyle w:val="normal0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Øge udbud. Dagpenge 2 år - ingen uddannelsesydelse</w:t>
            </w:r>
          </w:p>
        </w:tc>
      </w:tr>
    </w:tbl>
    <w:p w:rsidR="0087625D" w:rsidRDefault="0087625D">
      <w:pPr>
        <w:pStyle w:val="normal0"/>
        <w:ind w:left="720"/>
        <w:rPr>
          <w:rFonts w:ascii="Times New Roman" w:eastAsia="Times New Roman" w:hAnsi="Times New Roman" w:cs="Times New Roman"/>
        </w:rPr>
      </w:pPr>
    </w:p>
    <w:p w:rsidR="0087625D" w:rsidRDefault="0087625D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</w:p>
    <w:p w:rsidR="0087625D" w:rsidRDefault="00090F4D">
      <w:pPr>
        <w:pStyle w:val="normal0"/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Konjunkturmæssige</w:t>
      </w:r>
    </w:p>
    <w:p w:rsidR="0087625D" w:rsidRDefault="00090F4D">
      <w:pPr>
        <w:pStyle w:val="normal0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Udvikling i BNP -&gt; faldende/stigende ledighed -&gt;</w:t>
      </w:r>
      <w:r>
        <w:rPr>
          <w:rFonts w:ascii="Times New Roman" w:eastAsia="Times New Roman" w:hAnsi="Times New Roman" w:cs="Times New Roman"/>
        </w:rPr>
        <w:t xml:space="preserve"> faldende/voksende udvikling i arbejdsløshedsdagpenge. De offentlige finanser holder hånden under det privates købekraft ved overførselsindkomster (fx dagpenge, kontanthjælp)</w:t>
      </w:r>
    </w:p>
    <w:p w:rsidR="0087625D" w:rsidRDefault="00090F4D">
      <w:pPr>
        <w:pStyle w:val="normal0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Ved højkonjunktur stiger indkomsten -&gt; efterspørgslen på vare stiger / det privat</w:t>
      </w:r>
      <w:r>
        <w:rPr>
          <w:rFonts w:ascii="Times New Roman" w:eastAsia="Times New Roman" w:hAnsi="Times New Roman" w:cs="Times New Roman"/>
        </w:rPr>
        <w:t>e forbrug stiger -&gt; produktionen stiger -&gt; efterspørgslen efter arbejdskraft stiger -&gt; ledigheden falder</w:t>
      </w:r>
    </w:p>
    <w:p w:rsidR="0087625D" w:rsidRDefault="00090F4D">
      <w:pPr>
        <w:pStyle w:val="normal0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Omvendt ved lavkonjunktur - husk </w:t>
      </w:r>
      <w:proofErr w:type="spellStart"/>
      <w:r>
        <w:rPr>
          <w:rFonts w:ascii="Times New Roman" w:eastAsia="Times New Roman" w:hAnsi="Times New Roman" w:cs="Times New Roman"/>
        </w:rPr>
        <w:t>labour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hoarding</w:t>
      </w:r>
      <w:proofErr w:type="spellEnd"/>
      <w:r>
        <w:rPr>
          <w:rFonts w:ascii="Times New Roman" w:eastAsia="Times New Roman" w:hAnsi="Times New Roman" w:cs="Times New Roman"/>
        </w:rPr>
        <w:t>, kan måske forklare hvorfor påvirkningen er lidt forsinket</w:t>
      </w:r>
      <w:r>
        <w:rPr>
          <w:rFonts w:ascii="Times New Roman" w:eastAsia="Times New Roman" w:hAnsi="Times New Roman" w:cs="Times New Roman"/>
          <w:noProof/>
          <w:lang w:val="da-DK"/>
        </w:rPr>
        <w:drawing>
          <wp:inline distT="114300" distB="114300" distL="114300" distR="114300">
            <wp:extent cx="5731200" cy="3416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625D" w:rsidRDefault="0087625D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</w:p>
    <w:p w:rsidR="0087625D" w:rsidRDefault="00090F4D">
      <w:pPr>
        <w:pStyle w:val="normal0"/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Demografiske</w:t>
      </w:r>
    </w:p>
    <w:p w:rsidR="0087625D" w:rsidRDefault="00090F4D">
      <w:pPr>
        <w:pStyle w:val="normal0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Demografiske forklaringer på</w:t>
      </w:r>
      <w:r>
        <w:rPr>
          <w:rFonts w:ascii="Times New Roman" w:eastAsia="Times New Roman" w:hAnsi="Times New Roman" w:cs="Times New Roman"/>
          <w:b/>
        </w:rPr>
        <w:t xml:space="preserve"> arbejdsudbuddet</w:t>
      </w:r>
    </w:p>
    <w:p w:rsidR="0087625D" w:rsidRDefault="00090F4D">
      <w:pPr>
        <w:pStyle w:val="normal0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Befolkningsstørrelsen</w:t>
      </w:r>
    </w:p>
    <w:p w:rsidR="0087625D" w:rsidRDefault="00090F4D">
      <w:pPr>
        <w:pStyle w:val="normal0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Aldersfordeling</w:t>
      </w:r>
    </w:p>
    <w:p w:rsidR="0087625D" w:rsidRDefault="00090F4D">
      <w:pPr>
        <w:pStyle w:val="normal0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Indvandring</w:t>
      </w:r>
    </w:p>
    <w:p w:rsidR="0087625D" w:rsidRDefault="00090F4D">
      <w:pPr>
        <w:pStyle w:val="normal0"/>
        <w:numPr>
          <w:ilvl w:val="0"/>
          <w:numId w:val="5"/>
        </w:numPr>
        <w:spacing w:line="360" w:lineRule="auto"/>
        <w:ind w:left="70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Andre demografiske forklaringer</w:t>
      </w:r>
    </w:p>
    <w:p w:rsidR="0087625D" w:rsidRDefault="00090F4D">
      <w:pPr>
        <w:pStyle w:val="normal0"/>
        <w:numPr>
          <w:ilvl w:val="1"/>
          <w:numId w:val="5"/>
        </w:numPr>
        <w:spacing w:line="360" w:lineRule="auto"/>
        <w:ind w:left="1275"/>
        <w:rPr>
          <w:rFonts w:ascii="Times New Roman" w:eastAsia="Times New Roman" w:hAnsi="Times New Roman" w:cs="Times New Roman"/>
          <w:b/>
        </w:rPr>
      </w:pPr>
      <w:r>
        <w:rPr>
          <w:rFonts w:ascii="Cardo" w:eastAsia="Cardo" w:hAnsi="Cardo" w:cs="Cardo"/>
        </w:rPr>
        <w:t>Forskellige demografiske områder med forskellig gennemsnitsindkomst → større/mindre effekt af konjunktursvingninger på ledighed/beskæftigelse.</w:t>
      </w:r>
    </w:p>
    <w:p w:rsidR="0087625D" w:rsidRDefault="0087625D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</w:p>
    <w:p w:rsidR="0087625D" w:rsidRDefault="00090F4D">
      <w:pPr>
        <w:pStyle w:val="normal0"/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Markedsmæssig</w:t>
      </w:r>
      <w:r>
        <w:rPr>
          <w:rFonts w:ascii="Times New Roman" w:eastAsia="Times New Roman" w:hAnsi="Times New Roman" w:cs="Times New Roman"/>
          <w:b/>
        </w:rPr>
        <w:t>e</w:t>
      </w:r>
    </w:p>
    <w:p w:rsidR="0087625D" w:rsidRDefault="00090F4D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Substitution til andre produktionsfaktorer:</w:t>
      </w:r>
    </w:p>
    <w:p w:rsidR="0087625D" w:rsidRDefault="00090F4D">
      <w:pPr>
        <w:pStyle w:val="normal0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Teknologiske landvindinger/produktivitetsforbedringer/mindre efterspørgsel</w:t>
      </w:r>
    </w:p>
    <w:p w:rsidR="0087625D" w:rsidRDefault="00090F4D">
      <w:pPr>
        <w:pStyle w:val="normal0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Erhvervsstrukturer fra primær til tertiær sektor</w:t>
      </w:r>
    </w:p>
    <w:p w:rsidR="0087625D" w:rsidRDefault="00090F4D">
      <w:pPr>
        <w:pStyle w:val="normal0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Teknologiske landvindinger skaber også mere efterspørgsel</w:t>
      </w:r>
    </w:p>
    <w:p w:rsidR="0087625D" w:rsidRDefault="00090F4D">
      <w:pPr>
        <w:pStyle w:val="normal0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Rentefald - realkapital bill</w:t>
      </w:r>
      <w:r>
        <w:rPr>
          <w:rFonts w:ascii="Times New Roman" w:eastAsia="Times New Roman" w:hAnsi="Times New Roman" w:cs="Times New Roman"/>
        </w:rPr>
        <w:t>igere (substitutionseffekt)</w:t>
      </w:r>
    </w:p>
    <w:p w:rsidR="0087625D" w:rsidRDefault="00090F4D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Antal beskæftigede er det højeste nogensinde, men dog er antallet af totalt udførte arbejdstimer lavere end 60’erne; antallet af arbejdstimer på en </w:t>
      </w:r>
      <w:proofErr w:type="spellStart"/>
      <w:r>
        <w:rPr>
          <w:rFonts w:ascii="Times New Roman" w:eastAsia="Times New Roman" w:hAnsi="Times New Roman" w:cs="Times New Roman"/>
        </w:rPr>
        <w:t>fuldtidsuge</w:t>
      </w:r>
      <w:proofErr w:type="spellEnd"/>
      <w:r>
        <w:rPr>
          <w:rFonts w:ascii="Times New Roman" w:eastAsia="Times New Roman" w:hAnsi="Times New Roman" w:cs="Times New Roman"/>
        </w:rPr>
        <w:t xml:space="preserve"> er nedsat, fordi markedet har ændret sig.</w:t>
      </w:r>
    </w:p>
    <w:p w:rsidR="0087625D" w:rsidRDefault="0087625D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</w:p>
    <w:p w:rsidR="0087625D" w:rsidRDefault="00090F4D">
      <w:pPr>
        <w:pStyle w:val="normal0"/>
        <w:spacing w:line="360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Overenskomster</w:t>
      </w:r>
    </w:p>
    <w:p w:rsidR="0087625D" w:rsidRDefault="00090F4D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Formål: 1) Sikringen af de overenskomstmæssige goder for arbejderne – uden at de konstant måtte gå i konflikt for at forsvare dem og, 2) Sikringen af, at arbejdsgiverne i fred kunne lede og fordele arbejdet i overenskomstperioden – i respekt for de indgåed</w:t>
      </w:r>
      <w:r>
        <w:rPr>
          <w:rFonts w:ascii="Times New Roman" w:eastAsia="Times New Roman" w:hAnsi="Times New Roman" w:cs="Times New Roman"/>
        </w:rPr>
        <w:t>e overenskomster.</w:t>
      </w:r>
    </w:p>
    <w:p w:rsidR="0087625D" w:rsidRDefault="0087625D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</w:p>
    <w:p w:rsidR="0087625D" w:rsidRDefault="00090F4D">
      <w:pPr>
        <w:pStyle w:val="normal0"/>
        <w:numPr>
          <w:ilvl w:val="0"/>
          <w:numId w:val="12"/>
        </w:numPr>
        <w:rPr>
          <w:rFonts w:ascii="Times New Roman" w:eastAsia="Times New Roman" w:hAnsi="Times New Roman" w:cs="Times New Roman"/>
          <w:color w:val="282828"/>
        </w:rPr>
      </w:pPr>
      <w:r>
        <w:rPr>
          <w:rFonts w:ascii="Times New Roman" w:eastAsia="Times New Roman" w:hAnsi="Times New Roman" w:cs="Times New Roman"/>
          <w:color w:val="282828"/>
        </w:rPr>
        <w:t xml:space="preserve">3-årige overenskomster med undtagelse i perioden efter finanskrisen med 2-årige overenskomster fra 2010-2012 og 2012-2014 (private område) og 2011-2013 og 2013-2015 (offentlige område). </w:t>
      </w:r>
    </w:p>
    <w:p w:rsidR="0087625D" w:rsidRDefault="00090F4D">
      <w:pPr>
        <w:pStyle w:val="normal0"/>
        <w:numPr>
          <w:ilvl w:val="0"/>
          <w:numId w:val="12"/>
        </w:numPr>
        <w:rPr>
          <w:rFonts w:ascii="Times New Roman" w:eastAsia="Times New Roman" w:hAnsi="Times New Roman" w:cs="Times New Roman"/>
          <w:color w:val="282828"/>
        </w:rPr>
      </w:pPr>
      <w:r>
        <w:rPr>
          <w:rFonts w:ascii="Times New Roman" w:eastAsia="Times New Roman" w:hAnsi="Times New Roman" w:cs="Times New Roman"/>
          <w:color w:val="282828"/>
        </w:rPr>
        <w:t>Seneste offentlige overenskomst gælder 2018-2021</w:t>
      </w:r>
      <w:r>
        <w:rPr>
          <w:rFonts w:ascii="Times New Roman" w:eastAsia="Times New Roman" w:hAnsi="Times New Roman" w:cs="Times New Roman"/>
          <w:color w:val="282828"/>
        </w:rPr>
        <w:t xml:space="preserve"> – ny fra 1. april 2021 – 2024. </w:t>
      </w:r>
    </w:p>
    <w:p w:rsidR="0087625D" w:rsidRDefault="00090F4D">
      <w:pPr>
        <w:pStyle w:val="normal0"/>
        <w:numPr>
          <w:ilvl w:val="0"/>
          <w:numId w:val="12"/>
        </w:numPr>
        <w:rPr>
          <w:rFonts w:ascii="Times New Roman" w:eastAsia="Times New Roman" w:hAnsi="Times New Roman" w:cs="Times New Roman"/>
          <w:color w:val="282828"/>
        </w:rPr>
      </w:pPr>
      <w:r>
        <w:rPr>
          <w:rFonts w:ascii="Times New Roman" w:eastAsia="Times New Roman" w:hAnsi="Times New Roman" w:cs="Times New Roman"/>
          <w:color w:val="282828"/>
        </w:rPr>
        <w:t xml:space="preserve">Seneste private 2020-2023. </w:t>
      </w:r>
    </w:p>
    <w:p w:rsidR="0087625D" w:rsidRDefault="00090F4D">
      <w:pPr>
        <w:pStyle w:val="normal0"/>
        <w:numPr>
          <w:ilvl w:val="0"/>
          <w:numId w:val="12"/>
        </w:numPr>
        <w:rPr>
          <w:rFonts w:ascii="Times New Roman" w:eastAsia="Times New Roman" w:hAnsi="Times New Roman" w:cs="Times New Roman"/>
          <w:color w:val="282828"/>
        </w:rPr>
      </w:pPr>
      <w:r>
        <w:rPr>
          <w:rFonts w:ascii="Times New Roman" w:eastAsia="Times New Roman" w:hAnsi="Times New Roman" w:cs="Times New Roman"/>
          <w:color w:val="282828"/>
        </w:rPr>
        <w:t>Mange overenskomster, men to toneangivende:</w:t>
      </w:r>
    </w:p>
    <w:p w:rsidR="0087625D" w:rsidRDefault="00090F4D">
      <w:pPr>
        <w:pStyle w:val="normal0"/>
        <w:numPr>
          <w:ilvl w:val="0"/>
          <w:numId w:val="12"/>
        </w:numPr>
        <w:rPr>
          <w:rFonts w:ascii="Times New Roman" w:eastAsia="Times New Roman" w:hAnsi="Times New Roman" w:cs="Times New Roman"/>
          <w:color w:val="282828"/>
        </w:rPr>
      </w:pPr>
      <w:r>
        <w:rPr>
          <w:rFonts w:ascii="Times New Roman" w:eastAsia="Times New Roman" w:hAnsi="Times New Roman" w:cs="Times New Roman"/>
          <w:color w:val="282828"/>
        </w:rPr>
        <w:t xml:space="preserve">DI overfor </w:t>
      </w:r>
      <w:proofErr w:type="spellStart"/>
      <w:r>
        <w:rPr>
          <w:rFonts w:ascii="Times New Roman" w:eastAsia="Times New Roman" w:hAnsi="Times New Roman" w:cs="Times New Roman"/>
          <w:color w:val="282828"/>
        </w:rPr>
        <w:t>CO-industri</w:t>
      </w:r>
      <w:proofErr w:type="spellEnd"/>
      <w:r>
        <w:rPr>
          <w:rFonts w:ascii="Times New Roman" w:eastAsia="Times New Roman" w:hAnsi="Times New Roman" w:cs="Times New Roman"/>
          <w:color w:val="282828"/>
        </w:rPr>
        <w:t xml:space="preserve"> (private område)</w:t>
      </w:r>
    </w:p>
    <w:p w:rsidR="0087625D" w:rsidRDefault="00090F4D">
      <w:pPr>
        <w:pStyle w:val="normal0"/>
        <w:numPr>
          <w:ilvl w:val="0"/>
          <w:numId w:val="12"/>
        </w:numPr>
        <w:rPr>
          <w:rFonts w:ascii="Times New Roman" w:eastAsia="Times New Roman" w:hAnsi="Times New Roman" w:cs="Times New Roman"/>
          <w:color w:val="282828"/>
        </w:rPr>
      </w:pPr>
      <w:r>
        <w:rPr>
          <w:rFonts w:ascii="Times New Roman" w:eastAsia="Times New Roman" w:hAnsi="Times New Roman" w:cs="Times New Roman"/>
          <w:color w:val="282828"/>
        </w:rPr>
        <w:t xml:space="preserve">Finansministeriet over for CFU (offentlige område) </w:t>
      </w:r>
    </w:p>
    <w:p w:rsidR="0087625D" w:rsidRDefault="0087625D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</w:p>
    <w:p w:rsidR="0087625D" w:rsidRDefault="00090F4D">
      <w:pPr>
        <w:pStyle w:val="normal0"/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Definitioner</w:t>
      </w:r>
    </w:p>
    <w:p w:rsidR="0087625D" w:rsidRDefault="00090F4D">
      <w:pPr>
        <w:pStyle w:val="normal0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Forskel på netto/brutto ledighed fra 2008. </w:t>
      </w:r>
    </w:p>
    <w:p w:rsidR="0087625D" w:rsidRDefault="0087625D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</w:p>
    <w:p w:rsidR="0087625D" w:rsidRDefault="00090F4D">
      <w:pPr>
        <w:pStyle w:val="normal0"/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Adfærdsmæssige</w:t>
      </w:r>
    </w:p>
    <w:p w:rsidR="0087625D" w:rsidRDefault="00090F4D">
      <w:pPr>
        <w:pStyle w:val="normal0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Kvinder kommer på arbejdsmarkedet -&gt; stigende erhvervsfrekvens</w:t>
      </w:r>
    </w:p>
    <w:p w:rsidR="0087625D" w:rsidRDefault="00090F4D">
      <w:pPr>
        <w:pStyle w:val="normal0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Kan kobles til konjunkturmæssige forklaringer - </w:t>
      </w:r>
      <w:proofErr w:type="spellStart"/>
      <w:r>
        <w:rPr>
          <w:rFonts w:ascii="Times New Roman" w:eastAsia="Times New Roman" w:hAnsi="Times New Roman" w:cs="Times New Roman"/>
        </w:rPr>
        <w:t>højk</w:t>
      </w:r>
      <w:proofErr w:type="spellEnd"/>
      <w:r>
        <w:rPr>
          <w:rFonts w:ascii="Times New Roman" w:eastAsia="Times New Roman" w:hAnsi="Times New Roman" w:cs="Times New Roman"/>
        </w:rPr>
        <w:t xml:space="preserve">. = lille udbud af arbejdskraft. </w:t>
      </w:r>
      <w:proofErr w:type="spellStart"/>
      <w:r>
        <w:rPr>
          <w:rFonts w:ascii="Times New Roman" w:eastAsia="Times New Roman" w:hAnsi="Times New Roman" w:cs="Times New Roman"/>
        </w:rPr>
        <w:t>Lavk</w:t>
      </w:r>
      <w:proofErr w:type="spellEnd"/>
      <w:r>
        <w:rPr>
          <w:rFonts w:ascii="Times New Roman" w:eastAsia="Times New Roman" w:hAnsi="Times New Roman" w:cs="Times New Roman"/>
        </w:rPr>
        <w:t xml:space="preserve">. = stort udbud af arbejdskraft. </w:t>
      </w:r>
    </w:p>
    <w:p w:rsidR="0087625D" w:rsidRDefault="00090F4D">
      <w:pPr>
        <w:pStyle w:val="normal0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Ledige trækker sig fra arbejdsmarkedet under lavkonjunk</w:t>
      </w:r>
      <w:r>
        <w:rPr>
          <w:rFonts w:ascii="Times New Roman" w:eastAsia="Times New Roman" w:hAnsi="Times New Roman" w:cs="Times New Roman"/>
        </w:rPr>
        <w:t>tur -&gt; faldende arbejdsudbud</w:t>
      </w:r>
    </w:p>
    <w:p w:rsidR="0087625D" w:rsidRDefault="00090F4D">
      <w:pPr>
        <w:pStyle w:val="normal0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Tilbagetrækningsordninger - mindre erhvervsfrekvens. (fx efterløn)</w:t>
      </w:r>
    </w:p>
    <w:sectPr w:rsidR="0087625D" w:rsidSect="0087625D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do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C5E28"/>
    <w:multiLevelType w:val="multilevel"/>
    <w:tmpl w:val="019C3A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8F15D35"/>
    <w:multiLevelType w:val="multilevel"/>
    <w:tmpl w:val="23E446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nsid w:val="33E401D7"/>
    <w:multiLevelType w:val="multilevel"/>
    <w:tmpl w:val="A3D0F2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3765679E"/>
    <w:multiLevelType w:val="multilevel"/>
    <w:tmpl w:val="AD88A69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9083720"/>
    <w:multiLevelType w:val="multilevel"/>
    <w:tmpl w:val="F4A29A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3A6746E1"/>
    <w:multiLevelType w:val="multilevel"/>
    <w:tmpl w:val="D8E67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B305D69"/>
    <w:multiLevelType w:val="multilevel"/>
    <w:tmpl w:val="803CF7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3525808"/>
    <w:multiLevelType w:val="multilevel"/>
    <w:tmpl w:val="EB803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FC46599"/>
    <w:multiLevelType w:val="multilevel"/>
    <w:tmpl w:val="DFBA8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62B090E"/>
    <w:multiLevelType w:val="multilevel"/>
    <w:tmpl w:val="34C4B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C3823B0"/>
    <w:multiLevelType w:val="multilevel"/>
    <w:tmpl w:val="924627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622574C6"/>
    <w:multiLevelType w:val="multilevel"/>
    <w:tmpl w:val="1D8AA9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68B20C7"/>
    <w:multiLevelType w:val="multilevel"/>
    <w:tmpl w:val="6172CD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12"/>
  </w:num>
  <w:num w:numId="7">
    <w:abstractNumId w:val="8"/>
  </w:num>
  <w:num w:numId="8">
    <w:abstractNumId w:val="7"/>
  </w:num>
  <w:num w:numId="9">
    <w:abstractNumId w:val="2"/>
  </w:num>
  <w:num w:numId="10">
    <w:abstractNumId w:val="11"/>
  </w:num>
  <w:num w:numId="11">
    <w:abstractNumId w:val="4"/>
  </w:num>
  <w:num w:numId="12">
    <w:abstractNumId w:val="3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87625D"/>
    <w:rsid w:val="00090F4D"/>
    <w:rsid w:val="00876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0"/>
    <w:next w:val="normal0"/>
    <w:rsid w:val="0087625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0"/>
    <w:next w:val="normal0"/>
    <w:rsid w:val="0087625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0"/>
    <w:next w:val="normal0"/>
    <w:rsid w:val="0087625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0"/>
    <w:next w:val="normal0"/>
    <w:rsid w:val="0087625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0"/>
    <w:next w:val="normal0"/>
    <w:rsid w:val="0087625D"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0"/>
    <w:next w:val="normal0"/>
    <w:rsid w:val="0087625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normal0">
    <w:name w:val="normal"/>
    <w:rsid w:val="0087625D"/>
  </w:style>
  <w:style w:type="table" w:customStyle="1" w:styleId="TableNormal">
    <w:name w:val="Table Normal"/>
    <w:rsid w:val="008762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0"/>
    <w:next w:val="normal0"/>
    <w:rsid w:val="0087625D"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0"/>
    <w:next w:val="normal0"/>
    <w:rsid w:val="0087625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7625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7625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1157</Words>
  <Characters>7060</Characters>
  <Application>Microsoft Office Word</Application>
  <DocSecurity>0</DocSecurity>
  <Lines>58</Lines>
  <Paragraphs>16</Paragraphs>
  <ScaleCrop>false</ScaleCrop>
  <Company/>
  <LinksUpToDate>false</LinksUpToDate>
  <CharactersWithSpaces>8201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Jonas Christensen</cp:lastModifiedBy>
  <cp:revision>2</cp:revision>
  <dcterms:created xsi:type="dcterms:W3CDTF">2021-05-27T06:39:00Z</dcterms:created>
  <dcterms:modified xsi:type="dcterms:W3CDTF">2021-05-27T06:39:00Z</dcterms:modified>
</cp:coreProperties>
</file>