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7F79" w14:textId="13A8AC8D" w:rsidR="0078216F" w:rsidRDefault="00F413E7" w:rsidP="00CD0EFA">
      <w:r>
        <w:rPr>
          <w:noProof/>
        </w:rPr>
        <w:drawing>
          <wp:inline distT="0" distB="0" distL="0" distR="0" wp14:anchorId="6D8CF805" wp14:editId="348CABD4">
            <wp:extent cx="5731510" cy="7213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4A1B" w14:textId="4557C014" w:rsidR="00F413E7" w:rsidRDefault="00F413E7" w:rsidP="00CD0EFA"/>
    <w:p w14:paraId="5270AA0A" w14:textId="6BEC3093" w:rsidR="00F413E7" w:rsidRPr="00644E13" w:rsidRDefault="00F413E7" w:rsidP="00CD0EFA">
      <w:pPr>
        <w:rPr>
          <w:lang w:val="da-DK"/>
        </w:rPr>
      </w:pPr>
      <w:r w:rsidRPr="00644E13">
        <w:rPr>
          <w:lang w:val="da-DK"/>
        </w:rPr>
        <w:t xml:space="preserve">Løser virksomhedens maksimeringsproblem: </w:t>
      </w:r>
    </w:p>
    <w:p w14:paraId="5F105EBA" w14:textId="2545D40E" w:rsidR="00F413E7" w:rsidRPr="00644E13" w:rsidRDefault="00F413E7" w:rsidP="00CD0EFA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∂π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∂π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lang w:val="da-DK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∂π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∂π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∂π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da-DK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da-DK"/>
            </w:rPr>
            <m:t>(1-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val="da-DK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2E4DCB4" w14:textId="442A2B19" w:rsidR="00644E13" w:rsidRPr="00644E13" w:rsidRDefault="00644E13" w:rsidP="00CD0EFA">
      <w:pPr>
        <w:rPr>
          <w:rFonts w:eastAsiaTheme="minorEastAsia"/>
          <w:lang w:val="da-DK"/>
        </w:rPr>
      </w:pPr>
      <w:r w:rsidRPr="00644E13">
        <w:rPr>
          <w:rFonts w:eastAsiaTheme="minorEastAsia"/>
          <w:lang w:val="da-DK"/>
        </w:rPr>
        <w:t xml:space="preserve">En stigning I h øger </w:t>
      </w:r>
      <w:r>
        <w:rPr>
          <w:rFonts w:eastAsiaTheme="minorEastAsia"/>
          <w:lang w:val="da-DK"/>
        </w:rPr>
        <w:t xml:space="preserve">reallejesatsen </w:t>
      </w:r>
      <w:proofErr w:type="spellStart"/>
      <w:r>
        <w:rPr>
          <w:rFonts w:eastAsiaTheme="minorEastAsia"/>
          <w:lang w:val="da-DK"/>
        </w:rPr>
        <w:t>pga</w:t>
      </w:r>
      <w:proofErr w:type="spellEnd"/>
      <w:r>
        <w:rPr>
          <w:rFonts w:eastAsiaTheme="minorEastAsia"/>
          <w:lang w:val="da-DK"/>
        </w:rPr>
        <w:t xml:space="preserve"> krydseffekten mellem human  og fysisk kapital. En stigning i k vil sænke reallejesatsen </w:t>
      </w:r>
      <w:proofErr w:type="spellStart"/>
      <w:r>
        <w:rPr>
          <w:rFonts w:eastAsiaTheme="minorEastAsia"/>
          <w:lang w:val="da-DK"/>
        </w:rPr>
        <w:t>pga</w:t>
      </w:r>
      <w:proofErr w:type="spellEnd"/>
      <w:r>
        <w:rPr>
          <w:rFonts w:eastAsiaTheme="minorEastAsia"/>
          <w:lang w:val="da-DK"/>
        </w:rPr>
        <w:t xml:space="preserve"> aftagende marginalprodukt. Stigninger i h og k vil øge lønningerne i og med der kommer mere kapital og hjerne, hvilket gør </w:t>
      </w:r>
      <w:proofErr w:type="spellStart"/>
      <w:r>
        <w:rPr>
          <w:rFonts w:eastAsiaTheme="minorEastAsia"/>
          <w:lang w:val="da-DK"/>
        </w:rPr>
        <w:t>abejderne</w:t>
      </w:r>
      <w:proofErr w:type="spellEnd"/>
      <w:r>
        <w:rPr>
          <w:rFonts w:eastAsiaTheme="minorEastAsia"/>
          <w:lang w:val="da-DK"/>
        </w:rPr>
        <w:t xml:space="preserve"> mere produktive. </w:t>
      </w:r>
    </w:p>
    <w:p w14:paraId="2F2312CE" w14:textId="6F95484B" w:rsidR="00644E13" w:rsidRPr="00644E13" w:rsidRDefault="00644E13" w:rsidP="00CD0EFA">
      <w:pPr>
        <w:rPr>
          <w:rFonts w:eastAsiaTheme="minorEastAsia"/>
          <w:lang w:val="da-DK"/>
        </w:rPr>
      </w:pPr>
    </w:p>
    <w:p w14:paraId="4D034ED2" w14:textId="77777777" w:rsidR="00644E13" w:rsidRPr="00644E13" w:rsidRDefault="00644E13" w:rsidP="00CD0EFA">
      <w:pPr>
        <w:rPr>
          <w:rFonts w:eastAsiaTheme="minorEastAsia"/>
          <w:lang w:val="da-DK"/>
        </w:rPr>
      </w:pPr>
    </w:p>
    <w:p w14:paraId="02D24F19" w14:textId="273B659A" w:rsidR="0036468F" w:rsidRDefault="00644E13" w:rsidP="00CD0EFA">
      <w:r>
        <w:rPr>
          <w:noProof/>
        </w:rPr>
        <w:drawing>
          <wp:inline distT="0" distB="0" distL="0" distR="0" wp14:anchorId="4F4DB91C" wp14:editId="7383ED81">
            <wp:extent cx="5731510" cy="15913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829D" w14:textId="53274522" w:rsidR="00644E13" w:rsidRPr="002809D8" w:rsidRDefault="00644E13" w:rsidP="00CD0E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24941088" w14:textId="363C2AAD" w:rsidR="002809D8" w:rsidRPr="002809D8" w:rsidRDefault="002809D8" w:rsidP="00CD0EFA">
      <w:pPr>
        <w:rPr>
          <w:rFonts w:eastAsiaTheme="minorEastAsia"/>
          <w:lang w:val="da-DK"/>
        </w:rPr>
      </w:pPr>
      <w:r w:rsidRPr="002809D8">
        <w:rPr>
          <w:rFonts w:eastAsiaTheme="minorEastAsia"/>
          <w:lang w:val="da-DK"/>
        </w:rPr>
        <w:t xml:space="preserve">Omskriver ligningen. </w:t>
      </w:r>
    </w:p>
    <w:p w14:paraId="0FD0A979" w14:textId="03C32A9B" w:rsidR="002809D8" w:rsidRDefault="002809D8" w:rsidP="002809D8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  <w:lang w:val="da-DK"/>
                </w:rPr>
                <m:t>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  <w:lang w:val="da-DK"/>
                </w:rPr>
                <m:t>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Pr="002809D8">
        <w:rPr>
          <w:rFonts w:eastAsiaTheme="minorEastAsia"/>
          <w:lang w:val="da-DK"/>
        </w:rPr>
        <w:t>Indsæ</w:t>
      </w:r>
      <w:r>
        <w:rPr>
          <w:rFonts w:eastAsiaTheme="minorEastAsia"/>
          <w:lang w:val="da-DK"/>
        </w:rPr>
        <w:t>tter i Y</w:t>
      </w:r>
    </w:p>
    <w:p w14:paraId="71461BB3" w14:textId="1FF26B8A" w:rsidR="002809D8" w:rsidRPr="002809D8" w:rsidRDefault="002809D8" w:rsidP="002809D8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  <m:r>
                <w:rPr>
                  <w:rFonts w:ascii="Cambria Math" w:eastAsiaTheme="minorEastAsia" w:hAnsi="Cambria Math"/>
                  <w:lang w:val="da-DK"/>
                </w:rPr>
                <m:t>+1-α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3214543E" w14:textId="5305C568" w:rsidR="002809D8" w:rsidRDefault="002809D8" w:rsidP="002809D8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83ECEEA" wp14:editId="4C9A3590">
            <wp:extent cx="5731510" cy="7137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6F" w14:textId="58655F52" w:rsidR="002809D8" w:rsidRDefault="002809D8" w:rsidP="002809D8">
      <w:pPr>
        <w:rPr>
          <w:rFonts w:eastAsiaTheme="minorEastAsia"/>
          <w:lang w:val="da-DK"/>
        </w:rPr>
      </w:pPr>
    </w:p>
    <w:p w14:paraId="4406C0EE" w14:textId="5BD4B47C" w:rsidR="002809D8" w:rsidRDefault="002809D8" w:rsidP="002809D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 er endogen vækst i modellen, da der er konstant skalaafkast til de to </w:t>
      </w:r>
      <w:proofErr w:type="spellStart"/>
      <w:r>
        <w:rPr>
          <w:rFonts w:eastAsiaTheme="minorEastAsia"/>
          <w:lang w:val="da-DK"/>
        </w:rPr>
        <w:t>reproducerbarer</w:t>
      </w:r>
      <w:proofErr w:type="spellEnd"/>
      <w:r>
        <w:rPr>
          <w:rFonts w:eastAsiaTheme="minorEastAsia"/>
          <w:lang w:val="da-DK"/>
        </w:rPr>
        <w:t xml:space="preserve"> faktorer K og H. Dette gør at krydseffekten er </w:t>
      </w:r>
      <w:proofErr w:type="spellStart"/>
      <w:r>
        <w:rPr>
          <w:rFonts w:eastAsiaTheme="minorEastAsia"/>
          <w:lang w:val="da-DK"/>
        </w:rPr>
        <w:t>propotionale</w:t>
      </w:r>
      <w:proofErr w:type="spellEnd"/>
      <w:r>
        <w:rPr>
          <w:rFonts w:eastAsiaTheme="minorEastAsia"/>
          <w:lang w:val="da-DK"/>
        </w:rPr>
        <w:t>, hvilket tillader os at opstille AK modellen. AK-modellen</w:t>
      </w:r>
      <m:oMath>
        <m:r>
          <w:rPr>
            <w:rFonts w:ascii="Cambria Math" w:eastAsiaTheme="minorEastAsia" w:hAnsi="Cambria Math"/>
            <w:lang w:val="da-DK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ϕ</m:t>
            </m:r>
          </m:sup>
        </m:sSup>
      </m:oMath>
      <w:r w:rsidR="00E94BAE">
        <w:rPr>
          <w:rFonts w:eastAsiaTheme="minorEastAsia"/>
          <w:lang w:val="da-DK"/>
        </w:rPr>
        <w:t xml:space="preserve">- Kap 8. </w:t>
      </w:r>
    </w:p>
    <w:p w14:paraId="0A1CD669" w14:textId="77777777" w:rsidR="00E94BAE" w:rsidRPr="002809D8" w:rsidRDefault="00E94BAE" w:rsidP="002809D8">
      <w:pPr>
        <w:rPr>
          <w:rFonts w:eastAsiaTheme="minorEastAsia"/>
          <w:lang w:val="da-DK"/>
        </w:rPr>
      </w:pPr>
    </w:p>
    <w:p w14:paraId="20445982" w14:textId="6CA1A512" w:rsidR="002809D8" w:rsidRDefault="00E94BAE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0BA57AD" wp14:editId="0CD89A3C">
            <wp:extent cx="5731510" cy="948055"/>
            <wp:effectExtent l="0" t="0" r="0" b="444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8300" w14:textId="53F094F6" w:rsidR="00E94BAE" w:rsidRDefault="00E94BAE" w:rsidP="00CD0EFA">
      <w:pPr>
        <w:rPr>
          <w:lang w:val="da-DK"/>
        </w:rPr>
      </w:pPr>
      <w:r>
        <w:rPr>
          <w:lang w:val="da-DK"/>
        </w:rPr>
        <w:t xml:space="preserve">Udleder transitionsligningen: </w:t>
      </w:r>
    </w:p>
    <w:p w14:paraId="4F8F938F" w14:textId="4676741E" w:rsidR="00E94BAE" w:rsidRPr="00E94BAE" w:rsidRDefault="00E94BAE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p>
          </m:sSubSup>
        </m:oMath>
      </m:oMathPara>
    </w:p>
    <w:p w14:paraId="5425C79C" w14:textId="05983F16" w:rsidR="00E94BAE" w:rsidRPr="004F03A0" w:rsidRDefault="00E94BAE" w:rsidP="00E94BAE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  <w:lang w:val="da-DK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1+n</m:t>
              </m:r>
            </m:den>
          </m:f>
          <m:r>
            <w:rPr>
              <w:rFonts w:ascii="Cambria Math" w:hAnsi="Cambria Math"/>
              <w:lang w:val="da-DK"/>
            </w:rPr>
            <m:t>(</m:t>
          </m:r>
          <m:r>
            <w:rPr>
              <w:rFonts w:ascii="Cambria Math" w:eastAsiaTheme="minorEastAsia" w:hAnsi="Cambria Math"/>
              <w:lang w:val="da-DK"/>
            </w:rPr>
            <m:t>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3CB8EAC9" w14:textId="75B2EDF2" w:rsidR="004F03A0" w:rsidRDefault="004F03A0" w:rsidP="00E94BAE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α&gt;1</m:t>
          </m:r>
          <m:r>
            <w:rPr>
              <w:rFonts w:ascii="Cambria Math" w:eastAsiaTheme="minorEastAsia" w:hAnsi="Cambria Math"/>
              <w:lang w:val="da-DK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 xml:space="preserve"> og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</m:sSub>
          <m:r>
            <w:rPr>
              <w:rFonts w:eastAsiaTheme="minorEastAsia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Dette kan tegnes, ved hjælp af </w:t>
      </w:r>
    </w:p>
    <w:p w14:paraId="6C5F4224" w14:textId="77777777" w:rsidR="004F03A0" w:rsidRPr="002809D8" w:rsidRDefault="004F03A0" w:rsidP="00E94BAE">
      <w:pPr>
        <w:rPr>
          <w:lang w:val="da-DK"/>
        </w:rPr>
      </w:pPr>
    </w:p>
    <w:p w14:paraId="49516F40" w14:textId="49049371" w:rsidR="00E94BAE" w:rsidRDefault="004F03A0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C8A4308" wp14:editId="7421A003">
            <wp:extent cx="3695700" cy="2620892"/>
            <wp:effectExtent l="0" t="0" r="0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423" cy="26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35BC" w14:textId="43AF456A" w:rsidR="004F03A0" w:rsidRDefault="004F03A0" w:rsidP="00CD0EFA">
      <w:pPr>
        <w:rPr>
          <w:lang w:val="da-DK"/>
        </w:rPr>
      </w:pPr>
    </w:p>
    <w:p w14:paraId="3606BE5D" w14:textId="64E7DEF1" w:rsidR="004F03A0" w:rsidRDefault="004F03A0" w:rsidP="00CD0EFA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7C0F271C" wp14:editId="311A9C38">
            <wp:extent cx="5731510" cy="455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262D" w14:textId="7B491A92" w:rsidR="00F01B8A" w:rsidRDefault="00F01B8A" w:rsidP="00CD0EFA">
      <w:pPr>
        <w:rPr>
          <w:lang w:val="da-DK"/>
        </w:rPr>
      </w:pPr>
      <w:r>
        <w:rPr>
          <w:lang w:val="da-DK"/>
        </w:rPr>
        <w:t xml:space="preserve">Finder </w:t>
      </w:r>
      <w:proofErr w:type="spellStart"/>
      <w:r>
        <w:rPr>
          <w:lang w:val="da-DK"/>
        </w:rPr>
        <w:t>solowligningen</w:t>
      </w:r>
      <w:proofErr w:type="spellEnd"/>
      <w:r>
        <w:rPr>
          <w:lang w:val="da-DK"/>
        </w:rPr>
        <w:t xml:space="preserve">. </w:t>
      </w:r>
    </w:p>
    <w:p w14:paraId="3E8D3C63" w14:textId="23086E7B" w:rsidR="00F01B8A" w:rsidRPr="00F01B8A" w:rsidRDefault="00F01B8A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=B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H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=B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H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</m:t>
          </m:r>
          <m:r>
            <w:rPr>
              <w:rFonts w:ascii="Cambria Math" w:eastAsiaTheme="minorEastAsia" w:hAnsi="Cambria Math"/>
              <w:lang w:val="da-DK"/>
            </w:rPr>
            <m:t>1</m:t>
          </m:r>
          <m:r>
            <w:rPr>
              <w:rFonts w:ascii="Cambria Math" w:hAnsi="Cambria Math"/>
              <w:lang w:val="da-DK"/>
            </w:rPr>
            <m:t xml:space="preserve"> </m:t>
          </m:r>
        </m:oMath>
      </m:oMathPara>
    </w:p>
    <w:p w14:paraId="15832640" w14:textId="0C7C4742" w:rsidR="00F01B8A" w:rsidRDefault="00F01B8A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 er ingen skalaeffekter, da befolkningen ikke indgår </w:t>
      </w:r>
      <w:r w:rsidR="00FC5C01">
        <w:rPr>
          <w:rFonts w:eastAsiaTheme="minorEastAsia"/>
          <w:lang w:val="da-DK"/>
        </w:rPr>
        <w:t xml:space="preserve">i ligningen. </w:t>
      </w:r>
      <w:r>
        <w:rPr>
          <w:rFonts w:eastAsiaTheme="minorEastAsia"/>
          <w:lang w:val="da-DK"/>
        </w:rPr>
        <w:t xml:space="preserve">ligningen. </w:t>
      </w:r>
      <w:r w:rsidR="00FC5C01">
        <w:rPr>
          <w:rFonts w:eastAsiaTheme="minorEastAsia"/>
          <w:lang w:val="da-DK"/>
        </w:rPr>
        <w:t xml:space="preserve">I og med, der ingen former for nedslidning er, vil vækstraten for k vokse ved forhøjelse af </w:t>
      </w:r>
      <w:proofErr w:type="spellStart"/>
      <w:r w:rsidR="00FC5C01">
        <w:rPr>
          <w:rFonts w:eastAsiaTheme="minorEastAsia"/>
          <w:lang w:val="da-DK"/>
        </w:rPr>
        <w:t>opsparelsen</w:t>
      </w:r>
      <w:proofErr w:type="spellEnd"/>
      <w:r w:rsidR="00FC5C01">
        <w:rPr>
          <w:rFonts w:eastAsiaTheme="minorEastAsia"/>
          <w:lang w:val="da-DK"/>
        </w:rPr>
        <w:t xml:space="preserve"> raten.</w:t>
      </w:r>
    </w:p>
    <w:p w14:paraId="16C6678D" w14:textId="3AD915A8" w:rsidR="00FC5C01" w:rsidRDefault="00FC5C01" w:rsidP="00CD0EFA">
      <w:pPr>
        <w:rPr>
          <w:rFonts w:eastAsiaTheme="minorEastAsia"/>
          <w:lang w:val="da-DK"/>
        </w:rPr>
      </w:pPr>
    </w:p>
    <w:p w14:paraId="3520907E" w14:textId="75373841" w:rsidR="00FC5C01" w:rsidRDefault="00FC5C01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3CF97A6" wp14:editId="13B08050">
            <wp:extent cx="5731510" cy="2181860"/>
            <wp:effectExtent l="0" t="0" r="0" b="254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36DD" w14:textId="41AF49F5" w:rsidR="00FC5C01" w:rsidRPr="00FC5C01" w:rsidRDefault="00FC5C01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1+n</m:t>
              </m:r>
            </m:den>
          </m:f>
          <m:r>
            <w:rPr>
              <w:rFonts w:ascii="Cambria Math" w:hAnsi="Cambria Math"/>
              <w:lang w:val="da-DK"/>
            </w:rPr>
            <m:t>(</m:t>
          </m:r>
          <m:r>
            <w:rPr>
              <w:rFonts w:ascii="Cambria Math" w:eastAsiaTheme="minorEastAsia" w:hAnsi="Cambria Math"/>
              <w:lang w:val="da-DK"/>
            </w:rPr>
            <m:t>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7CB504C2" w14:textId="283C95A2" w:rsidR="00FC5C01" w:rsidRPr="00FC5C01" w:rsidRDefault="00FC5C01" w:rsidP="00CD0E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14:paraId="374525D1" w14:textId="1671EE86" w:rsidR="00FC5C01" w:rsidRPr="00FC5C01" w:rsidRDefault="00FC5C01" w:rsidP="00CD0E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da-DK"/>
            </w:rPr>
            <m:t>(1-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val="da-DK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BD840B4" w14:textId="37EEA44C" w:rsidR="00FC5C01" w:rsidRPr="00FC5C01" w:rsidRDefault="00FC5C01" w:rsidP="00CD0EFA">
      <w:pPr>
        <w:rPr>
          <w:rFonts w:eastAsiaTheme="minorEastAsia"/>
          <w:lang w:val="da-DK"/>
        </w:rPr>
      </w:pPr>
      <w:r w:rsidRPr="00FC5C01">
        <w:rPr>
          <w:rFonts w:eastAsiaTheme="minorEastAsia"/>
          <w:lang w:val="da-DK"/>
        </w:rPr>
        <w:t>Dette ses, at kapital per</w:t>
      </w:r>
      <w:r>
        <w:rPr>
          <w:rFonts w:eastAsiaTheme="minorEastAsia"/>
          <w:lang w:val="da-DK"/>
        </w:rPr>
        <w:t xml:space="preserve"> arbejder vil falde i og med at der kommer endnu en faktor mellem 0 og 1.</w:t>
      </w:r>
      <w:r w:rsidR="00AD28DE">
        <w:rPr>
          <w:rFonts w:eastAsiaTheme="minorEastAsia"/>
          <w:lang w:val="da-DK"/>
        </w:rPr>
        <w:t xml:space="preserve">Dette vil sænke niveauet. På den lange bane. </w:t>
      </w:r>
      <w:r>
        <w:rPr>
          <w:rFonts w:eastAsiaTheme="minorEastAsia"/>
          <w:lang w:val="da-DK"/>
        </w:rPr>
        <w:t xml:space="preserve"> Ændringen rammer reallejesatsen og reallønnen gennem ændringen i k. </w:t>
      </w:r>
      <w:r w:rsidR="00AD28DE">
        <w:rPr>
          <w:rFonts w:eastAsiaTheme="minorEastAsia"/>
          <w:lang w:val="da-DK"/>
        </w:rPr>
        <w:t xml:space="preserve">I og med k falder, så vil reallejesatsen stige, </w:t>
      </w:r>
      <w:proofErr w:type="spellStart"/>
      <w:r w:rsidR="00AD28DE">
        <w:rPr>
          <w:rFonts w:eastAsiaTheme="minorEastAsia"/>
          <w:lang w:val="da-DK"/>
        </w:rPr>
        <w:t>pga</w:t>
      </w:r>
      <w:proofErr w:type="spellEnd"/>
      <w:r w:rsidR="00AD28DE">
        <w:rPr>
          <w:rFonts w:eastAsiaTheme="minorEastAsia"/>
          <w:lang w:val="da-DK"/>
        </w:rPr>
        <w:t xml:space="preserve"> </w:t>
      </w:r>
      <w:proofErr w:type="spellStart"/>
      <w:r w:rsidR="00AD28DE">
        <w:rPr>
          <w:rFonts w:eastAsiaTheme="minorEastAsia"/>
          <w:lang w:val="da-DK"/>
        </w:rPr>
        <w:t>aftagnde</w:t>
      </w:r>
      <w:proofErr w:type="spellEnd"/>
      <w:r w:rsidR="00AD28DE">
        <w:rPr>
          <w:rFonts w:eastAsiaTheme="minorEastAsia"/>
          <w:lang w:val="da-DK"/>
        </w:rPr>
        <w:t xml:space="preserve"> marginal produkt. Ved at k falder, så vil lønnen også falde. Dette sker fordi arbejderne med mindre kapital mister produktivitet. </w:t>
      </w:r>
    </w:p>
    <w:p w14:paraId="75BF9FA1" w14:textId="084BE2D7" w:rsidR="00AD28DE" w:rsidRDefault="00AD28DE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43AC51E" wp14:editId="0C780C14">
            <wp:extent cx="5731510" cy="138874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da-DK"/>
        </w:rPr>
        <w:t>’</w:t>
      </w:r>
    </w:p>
    <w:p w14:paraId="624A0B33" w14:textId="0D40E905" w:rsidR="00AD28DE" w:rsidRPr="00F01B8A" w:rsidRDefault="00AD28DE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0E3825EF" wp14:editId="3B1F6E16">
            <wp:extent cx="5731510" cy="403669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DE" w:rsidRPr="00F0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E7"/>
    <w:rsid w:val="00021315"/>
    <w:rsid w:val="00040CF8"/>
    <w:rsid w:val="000510D1"/>
    <w:rsid w:val="00051614"/>
    <w:rsid w:val="00093EC7"/>
    <w:rsid w:val="000B5192"/>
    <w:rsid w:val="001C190A"/>
    <w:rsid w:val="002809D8"/>
    <w:rsid w:val="00355336"/>
    <w:rsid w:val="00357A3B"/>
    <w:rsid w:val="0036468F"/>
    <w:rsid w:val="00391317"/>
    <w:rsid w:val="00460B5D"/>
    <w:rsid w:val="004F03A0"/>
    <w:rsid w:val="00573C7F"/>
    <w:rsid w:val="005E35BA"/>
    <w:rsid w:val="00644E13"/>
    <w:rsid w:val="00677462"/>
    <w:rsid w:val="00717769"/>
    <w:rsid w:val="0078216F"/>
    <w:rsid w:val="00790FBA"/>
    <w:rsid w:val="007B0D1E"/>
    <w:rsid w:val="0088641F"/>
    <w:rsid w:val="00892233"/>
    <w:rsid w:val="008A3A66"/>
    <w:rsid w:val="009025B0"/>
    <w:rsid w:val="0091147D"/>
    <w:rsid w:val="009716F3"/>
    <w:rsid w:val="009948B7"/>
    <w:rsid w:val="009C6FA6"/>
    <w:rsid w:val="009D1DFA"/>
    <w:rsid w:val="00AA437F"/>
    <w:rsid w:val="00AD28DE"/>
    <w:rsid w:val="00B548AB"/>
    <w:rsid w:val="00B832A0"/>
    <w:rsid w:val="00BC564B"/>
    <w:rsid w:val="00BD2E1F"/>
    <w:rsid w:val="00C04A68"/>
    <w:rsid w:val="00C85F85"/>
    <w:rsid w:val="00CD0EFA"/>
    <w:rsid w:val="00D33E80"/>
    <w:rsid w:val="00D609ED"/>
    <w:rsid w:val="00D752AD"/>
    <w:rsid w:val="00DD2911"/>
    <w:rsid w:val="00E130BE"/>
    <w:rsid w:val="00E43501"/>
    <w:rsid w:val="00E94BAE"/>
    <w:rsid w:val="00EB260E"/>
    <w:rsid w:val="00F01B8A"/>
    <w:rsid w:val="00F4008C"/>
    <w:rsid w:val="00F413E7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E0FBC"/>
  <w15:chartTrackingRefBased/>
  <w15:docId w15:val="{2E6CF975-4A8F-454D-A20A-EDD42BF9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</cp:revision>
  <dcterms:created xsi:type="dcterms:W3CDTF">2022-01-01T12:01:00Z</dcterms:created>
  <dcterms:modified xsi:type="dcterms:W3CDTF">2022-01-01T15:12:00Z</dcterms:modified>
</cp:coreProperties>
</file>