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AC8" w14:textId="25EB33F0" w:rsidR="0078216F" w:rsidRPr="00F96224" w:rsidRDefault="00F96224" w:rsidP="002E0E19">
      <w:pPr>
        <w:rPr>
          <w:b/>
          <w:bCs/>
          <w:lang w:val="da-DK"/>
        </w:rPr>
      </w:pPr>
      <w:r w:rsidRPr="00F96224">
        <w:rPr>
          <w:b/>
          <w:bCs/>
          <w:lang w:val="da-DK"/>
        </w:rPr>
        <w:t xml:space="preserve">Opgave 1 </w:t>
      </w:r>
    </w:p>
    <w:p w14:paraId="6E8E4847" w14:textId="789F2368" w:rsidR="00F96224" w:rsidRDefault="00F96224" w:rsidP="002E0E19">
      <w:pPr>
        <w:rPr>
          <w:b/>
          <w:bCs/>
          <w:lang w:val="da-DK"/>
        </w:rPr>
      </w:pPr>
    </w:p>
    <w:p w14:paraId="56CB6AF2" w14:textId="6ABFE4CD" w:rsidR="00F96224" w:rsidRPr="00F96224" w:rsidRDefault="00F96224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Antallet af virksomheder, n=21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drawing>
          <wp:inline distT="0" distB="0" distL="0" distR="0" wp14:anchorId="5EB97AB1" wp14:editId="266F73F3">
            <wp:extent cx="41148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155" w14:textId="571923C5" w:rsidR="00F96224" w:rsidRDefault="00B8138B" w:rsidP="002E0E19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=63</m:t>
              </m:r>
            </m:e>
          </m:nary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 w:rsidR="00F96224">
        <w:rPr>
          <w:rFonts w:eastAsiaTheme="minorEastAsia"/>
          <w:lang w:val="da-DK"/>
        </w:rPr>
        <w:t xml:space="preserve">Vi antager,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=Poissson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, i=1,2,…,n</m:t>
        </m:r>
      </m:oMath>
      <w:r w:rsidR="00F96224">
        <w:rPr>
          <w:rFonts w:eastAsiaTheme="minorEastAsia"/>
          <w:lang w:val="da-DK"/>
        </w:rPr>
        <w:br/>
        <w:t xml:space="preserve">Vi ved, at sandsynlighedsfunktionen er givet ved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lang w:val="da-D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i</m:t>
                        </m:r>
                      </m:sub>
                    </m:sSub>
                  </m:e>
                </m:d>
              </m:e>
            </m:func>
            <m:sSubSup>
              <m:sSub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da-DK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da-DK"/>
              </w:rPr>
              <m:t>y!</m:t>
            </m:r>
          </m:den>
        </m:f>
      </m:oMath>
    </w:p>
    <w:p w14:paraId="7A7E2A8F" w14:textId="7B5F6F3B" w:rsidR="00F96224" w:rsidRPr="00F96224" w:rsidRDefault="00F96224" w:rsidP="00F96224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38F43132" w14:textId="1765CB8E" w:rsidR="00F96224" w:rsidRDefault="00F96224" w:rsidP="00F9622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Opskriver parameter-rummet,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  <w:r>
        <w:rPr>
          <w:rFonts w:eastAsiaTheme="minorEastAsia"/>
          <w:lang w:val="da-DK"/>
        </w:rPr>
        <w:t xml:space="preserve">, så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∈θ</m:t>
        </m:r>
      </m:oMath>
      <w:r>
        <w:rPr>
          <w:rFonts w:eastAsiaTheme="minorEastAsia"/>
          <w:lang w:val="da-DK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kan teoretisk antage alle positive hele tal samt 0. </w:t>
      </w:r>
    </w:p>
    <w:p w14:paraId="373ECA3F" w14:textId="5B2C87AB" w:rsidR="00F96224" w:rsidRPr="00F96224" w:rsidRDefault="00B8138B" w:rsidP="00F9622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0,1,2,…</m:t>
              </m:r>
            </m:e>
          </m:d>
        </m:oMath>
      </m:oMathPara>
    </w:p>
    <w:p w14:paraId="565D8183" w14:textId="04427AA0" w:rsidR="00F96224" w:rsidRDefault="00F96224" w:rsidP="00F9622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Parameteren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kan antage alle positive reelle tal: </w:t>
      </w:r>
    </w:p>
    <w:p w14:paraId="0566F3FE" w14:textId="1C744E7B" w:rsidR="00F96224" w:rsidRPr="004E4040" w:rsidRDefault="00B8138B" w:rsidP="00F9622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∈θ=(λ∈R:λ&gt;0)</m:t>
          </m:r>
        </m:oMath>
      </m:oMathPara>
    </w:p>
    <w:p w14:paraId="79CF0A0D" w14:textId="77777777" w:rsidR="004E4040" w:rsidRPr="004E4040" w:rsidRDefault="004E4040" w:rsidP="004E4040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da-DK"/>
        </w:rPr>
      </w:pPr>
    </w:p>
    <w:p w14:paraId="34F37C22" w14:textId="49B68311" w:rsidR="004E4040" w:rsidRPr="004E4040" w:rsidRDefault="004E4040" w:rsidP="004E4040">
      <w:pPr>
        <w:rPr>
          <w:rFonts w:eastAsiaTheme="minorEastAsia"/>
          <w:u w:val="single"/>
          <w:lang w:val="da-DK"/>
        </w:rPr>
      </w:pPr>
      <w:r w:rsidRPr="004E4040">
        <w:rPr>
          <w:rFonts w:eastAsiaTheme="minorEastAsia"/>
          <w:lang w:val="da-DK"/>
        </w:rPr>
        <w:t xml:space="preserve">Da parameteren </w:t>
      </w:r>
      <m:oMath>
        <m:r>
          <w:rPr>
            <w:rFonts w:ascii="Cambria Math" w:eastAsiaTheme="minorEastAsia" w:hAnsi="Cambria Math"/>
            <w:lang w:val="da-DK"/>
          </w:rPr>
          <m:t>λ</m:t>
        </m:r>
      </m:oMath>
      <w:r w:rsidRPr="004E4040">
        <w:rPr>
          <w:rFonts w:eastAsiaTheme="minorEastAsia"/>
          <w:lang w:val="da-DK"/>
        </w:rPr>
        <w:t xml:space="preserve"> er den samme for alle stokastiske processor kan vi fjerne fodtegnet. Derfor er </w:t>
      </w:r>
      <w:proofErr w:type="spellStart"/>
      <w:r w:rsidRPr="004E4040">
        <w:rPr>
          <w:rFonts w:eastAsiaTheme="minorEastAsia"/>
          <w:lang w:val="da-DK"/>
        </w:rPr>
        <w:t>ssh</w:t>
      </w:r>
      <w:proofErr w:type="spellEnd"/>
      <w:r w:rsidRPr="004E4040">
        <w:rPr>
          <w:rFonts w:eastAsiaTheme="minorEastAsia"/>
          <w:lang w:val="da-DK"/>
        </w:rPr>
        <w:t xml:space="preserve"> for udfaldet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 w:rsidRPr="004E4040">
        <w:rPr>
          <w:rFonts w:eastAsiaTheme="minorEastAsia"/>
          <w:lang w:val="da-DK"/>
        </w:rPr>
        <w:t xml:space="preserve">: </w:t>
      </w:r>
    </w:p>
    <w:p w14:paraId="27A85F59" w14:textId="6041CACC" w:rsidR="004E4040" w:rsidRDefault="00B8138B" w:rsidP="00F9622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sup>
                  </m:sSup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!</m:t>
              </m:r>
            </m:den>
          </m:f>
        </m:oMath>
      </m:oMathPara>
    </w:p>
    <w:p w14:paraId="1DCF3AC0" w14:textId="77777777" w:rsidR="004E4040" w:rsidRDefault="004E4040" w:rsidP="00F9622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opstille en MLE-model er det nødvendigt at antage at alle virksomheder, på tværs af brancher, har samme </w:t>
      </w:r>
      <w:proofErr w:type="spellStart"/>
      <w:r>
        <w:rPr>
          <w:rFonts w:eastAsiaTheme="minorEastAsia"/>
          <w:lang w:val="da-DK"/>
        </w:rPr>
        <w:t>ssh</w:t>
      </w:r>
      <w:proofErr w:type="spellEnd"/>
      <w:r>
        <w:rPr>
          <w:rFonts w:eastAsiaTheme="minorEastAsia"/>
          <w:lang w:val="da-DK"/>
        </w:rPr>
        <w:t xml:space="preserve"> for at udtage et givet antal patenter. Dette er nok ikke en realistisk forudsætning da virksomheder inden for højteknologi-brancher som </w:t>
      </w:r>
      <w:r>
        <w:rPr>
          <w:rFonts w:eastAsiaTheme="minorEastAsia"/>
          <w:i/>
          <w:iCs/>
          <w:lang w:val="da-DK"/>
        </w:rPr>
        <w:t>IT</w:t>
      </w:r>
      <w:r>
        <w:rPr>
          <w:rFonts w:eastAsiaTheme="minorEastAsia"/>
          <w:lang w:val="da-DK"/>
        </w:rPr>
        <w:t xml:space="preserve"> eller </w:t>
      </w:r>
      <w:proofErr w:type="spellStart"/>
      <w:r>
        <w:rPr>
          <w:rFonts w:eastAsiaTheme="minorEastAsia"/>
          <w:i/>
          <w:iCs/>
          <w:lang w:val="da-DK"/>
        </w:rPr>
        <w:t>medico</w:t>
      </w:r>
      <w:proofErr w:type="spellEnd"/>
      <w:r>
        <w:rPr>
          <w:rFonts w:eastAsiaTheme="minorEastAsia"/>
          <w:lang w:val="da-DK"/>
        </w:rPr>
        <w:t xml:space="preserve"> må forventes at udtage flere patenter end virksomheder </w:t>
      </w:r>
      <w:proofErr w:type="spellStart"/>
      <w:r>
        <w:rPr>
          <w:rFonts w:eastAsiaTheme="minorEastAsia"/>
          <w:lang w:val="da-DK"/>
        </w:rPr>
        <w:t>inderfor</w:t>
      </w:r>
      <w:proofErr w:type="spellEnd"/>
      <w:r>
        <w:rPr>
          <w:rFonts w:eastAsiaTheme="minorEastAsia"/>
          <w:lang w:val="da-DK"/>
        </w:rPr>
        <w:t xml:space="preserve"> eksempelvis</w:t>
      </w:r>
      <w:r>
        <w:rPr>
          <w:rFonts w:eastAsiaTheme="minorEastAsia"/>
          <w:i/>
          <w:iCs/>
          <w:lang w:val="da-DK"/>
        </w:rPr>
        <w:t xml:space="preserve"> bygge og anlæg </w:t>
      </w:r>
      <w:r>
        <w:rPr>
          <w:rFonts w:eastAsiaTheme="minorEastAsia"/>
          <w:lang w:val="da-DK"/>
        </w:rPr>
        <w:t xml:space="preserve">eller </w:t>
      </w:r>
      <w:r>
        <w:rPr>
          <w:rFonts w:eastAsiaTheme="minorEastAsia"/>
          <w:i/>
          <w:iCs/>
          <w:lang w:val="da-DK"/>
        </w:rPr>
        <w:t>servicesektoren</w:t>
      </w:r>
      <w:r>
        <w:rPr>
          <w:rFonts w:eastAsiaTheme="minorEastAsia"/>
          <w:lang w:val="da-DK"/>
        </w:rPr>
        <w:t xml:space="preserve">. </w:t>
      </w:r>
    </w:p>
    <w:p w14:paraId="4FF01BB8" w14:textId="77777777" w:rsidR="004E4040" w:rsidRDefault="004E4040" w:rsidP="00F96224">
      <w:pPr>
        <w:rPr>
          <w:rFonts w:eastAsiaTheme="minorEastAsia"/>
          <w:lang w:val="da-DK"/>
        </w:rPr>
      </w:pPr>
    </w:p>
    <w:p w14:paraId="70DF1645" w14:textId="73FB3A59" w:rsidR="004E4040" w:rsidRPr="004E4040" w:rsidRDefault="004E4040" w:rsidP="004E4040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0ABFDA61" w14:textId="5757F304" w:rsidR="00F96224" w:rsidRDefault="004E4040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j</m:t>
            </m:r>
          </m:sub>
        </m:sSub>
      </m:oMath>
      <w:r>
        <w:rPr>
          <w:rFonts w:eastAsiaTheme="minorEastAsia"/>
          <w:lang w:val="da-DK"/>
        </w:rPr>
        <w:t xml:space="preserve"> er uafhængige gælder: </w:t>
      </w:r>
    </w:p>
    <w:p w14:paraId="6412B545" w14:textId="0C80AC64" w:rsidR="004E4040" w:rsidRDefault="00B8138B" w:rsidP="002E0E1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4E4040">
        <w:rPr>
          <w:rFonts w:eastAsiaTheme="minorEastAsia"/>
          <w:lang w:val="da-DK"/>
        </w:rPr>
        <w:t xml:space="preserve">Hvis vi antager, at de stokastiske variable 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n</m:t>
            </m:r>
          </m:sup>
        </m:sSubSup>
      </m:oMath>
      <w:r w:rsidR="001D2418">
        <w:rPr>
          <w:rFonts w:eastAsiaTheme="minorEastAsia"/>
          <w:lang w:val="da-DK"/>
        </w:rPr>
        <w:t xml:space="preserve"> er uafhængige er den samlede funktion givet ved: </w:t>
      </w:r>
    </w:p>
    <w:p w14:paraId="3F623578" w14:textId="7E1D2D37" w:rsidR="001D2418" w:rsidRPr="001D2418" w:rsidRDefault="00B8138B" w:rsidP="002E0E1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….·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</m:oMath>
      </m:oMathPara>
    </w:p>
    <w:p w14:paraId="07EF452E" w14:textId="55273A85" w:rsidR="001D2418" w:rsidRDefault="001D2418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Summeret giver dette: </w:t>
      </w:r>
    </w:p>
    <w:p w14:paraId="5CFCF055" w14:textId="0B5F31E8" w:rsidR="001D2418" w:rsidRPr="001D2418" w:rsidRDefault="00B8138B" w:rsidP="002E0E19">
      <w:pPr>
        <w:rPr>
          <w:rFonts w:eastAsiaTheme="minorEastAsia"/>
          <w:lang w:val="da-DK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|λ)</m:t>
                  </m:r>
                </m:sub>
              </m:sSub>
            </m:e>
          </m:nary>
        </m:oMath>
      </m:oMathPara>
    </w:p>
    <w:p w14:paraId="1C81BC0E" w14:textId="4E8C4E7C" w:rsidR="001D2418" w:rsidRDefault="001D2418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Man kan dog stadig </w:t>
      </w:r>
      <w:r w:rsidR="00553E3B">
        <w:rPr>
          <w:rFonts w:eastAsiaTheme="minorEastAsia"/>
          <w:lang w:val="da-DK"/>
        </w:rPr>
        <w:t>argumentere</w:t>
      </w:r>
      <w:r>
        <w:rPr>
          <w:rFonts w:eastAsiaTheme="minorEastAsia"/>
          <w:lang w:val="da-DK"/>
        </w:rPr>
        <w:t xml:space="preserve"> for, at den nødvendige uafhængighedsantagelse ikke er realistisk. Indenfor en given branche kan antallet af udtagne patenter være en konkurrencefaktor, hvilket vil betyde at et </w:t>
      </w:r>
      <w:proofErr w:type="spellStart"/>
      <w:r>
        <w:rPr>
          <w:rFonts w:eastAsiaTheme="minorEastAsia"/>
          <w:lang w:val="da-DK"/>
        </w:rPr>
        <w:t>fimas</w:t>
      </w:r>
      <w:proofErr w:type="spellEnd"/>
      <w:r>
        <w:rPr>
          <w:rFonts w:eastAsiaTheme="minorEastAsia"/>
          <w:lang w:val="da-DK"/>
        </w:rPr>
        <w:t xml:space="preserve"> patent vil anspore </w:t>
      </w:r>
      <w:proofErr w:type="spellStart"/>
      <w:r>
        <w:rPr>
          <w:rFonts w:eastAsiaTheme="minorEastAsia"/>
          <w:lang w:val="da-DK"/>
        </w:rPr>
        <w:t>konkurrende</w:t>
      </w:r>
      <w:proofErr w:type="spellEnd"/>
      <w:r>
        <w:rPr>
          <w:rFonts w:eastAsiaTheme="minorEastAsia"/>
          <w:lang w:val="da-DK"/>
        </w:rPr>
        <w:t xml:space="preserve"> firmaer til også at udtage patenter. </w:t>
      </w:r>
    </w:p>
    <w:p w14:paraId="77ABD2AB" w14:textId="77777777" w:rsidR="00553E3B" w:rsidRDefault="00553E3B" w:rsidP="002E0E19">
      <w:pPr>
        <w:rPr>
          <w:rFonts w:eastAsiaTheme="minorEastAsia"/>
          <w:lang w:val="da-DK"/>
        </w:rPr>
      </w:pPr>
    </w:p>
    <w:p w14:paraId="135B70FB" w14:textId="0CD40559" w:rsidR="001D2418" w:rsidRPr="001D2418" w:rsidRDefault="001D2418" w:rsidP="001D2418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64FEBC3F" w14:textId="44FFDE73" w:rsidR="001D2418" w:rsidRDefault="00553E3B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vi opstiller en </w:t>
      </w:r>
      <w:r>
        <w:rPr>
          <w:rFonts w:eastAsiaTheme="minorEastAsia"/>
          <w:i/>
          <w:iCs/>
          <w:lang w:val="da-DK"/>
        </w:rPr>
        <w:t xml:space="preserve">Sample </w:t>
      </w:r>
      <w:proofErr w:type="spellStart"/>
      <w:r>
        <w:rPr>
          <w:rFonts w:eastAsiaTheme="minorEastAsia"/>
          <w:i/>
          <w:iCs/>
          <w:lang w:val="da-DK"/>
        </w:rPr>
        <w:t>likelihood</w:t>
      </w:r>
      <w:proofErr w:type="spellEnd"/>
      <w:r>
        <w:rPr>
          <w:rFonts w:eastAsiaTheme="minorEastAsia"/>
          <w:i/>
          <w:iCs/>
          <w:lang w:val="da-DK"/>
        </w:rPr>
        <w:t xml:space="preserve"> </w:t>
      </w:r>
      <w:proofErr w:type="spellStart"/>
      <w:r>
        <w:rPr>
          <w:rFonts w:eastAsiaTheme="minorEastAsia"/>
          <w:i/>
          <w:iCs/>
          <w:lang w:val="da-DK"/>
        </w:rPr>
        <w:t>funktionenen</w:t>
      </w:r>
      <w:proofErr w:type="spellEnd"/>
      <w:r>
        <w:rPr>
          <w:rFonts w:eastAsiaTheme="minorEastAsia"/>
          <w:i/>
          <w:iCs/>
          <w:lang w:val="da-DK"/>
        </w:rPr>
        <w:t xml:space="preserve"> </w:t>
      </w:r>
      <w:r>
        <w:rPr>
          <w:rFonts w:eastAsiaTheme="minorEastAsia"/>
          <w:lang w:val="da-DK"/>
        </w:rPr>
        <w:t xml:space="preserve"> bytter vi om på det der betinges på, så vi får sandsynligheden for parameteren betinget på observationerne: </w:t>
      </w:r>
    </w:p>
    <w:p w14:paraId="2705C609" w14:textId="168CA69D" w:rsidR="00553E3B" w:rsidRPr="00553E3B" w:rsidRDefault="00553E3B" w:rsidP="001D241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|λ)</m:t>
          </m:r>
        </m:oMath>
      </m:oMathPara>
    </w:p>
    <w:p w14:paraId="2CE0867D" w14:textId="7E6C42AA" w:rsidR="00553E3B" w:rsidRDefault="00553E3B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Hver enkelt realisation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af den stokastiske variabel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bidrager til den samlede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med værdien af </w:t>
      </w:r>
      <w:proofErr w:type="spellStart"/>
      <w:r>
        <w:rPr>
          <w:rFonts w:eastAsiaTheme="minorEastAsia"/>
          <w:lang w:val="da-DK"/>
        </w:rPr>
        <w:t>sandsynlighedfunktionen</w:t>
      </w:r>
      <w:proofErr w:type="spellEnd"/>
      <w:r>
        <w:rPr>
          <w:rFonts w:eastAsiaTheme="minorEastAsia"/>
          <w:lang w:val="da-DK"/>
        </w:rPr>
        <w:t xml:space="preserve"> evalueret i netop denne realisation. </w:t>
      </w:r>
    </w:p>
    <w:p w14:paraId="1A466221" w14:textId="126B2E32" w:rsidR="00553E3B" w:rsidRPr="00553E3B" w:rsidRDefault="00553E3B" w:rsidP="001D241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34D7FAE6" w14:textId="359F5447" w:rsidR="00553E3B" w:rsidRDefault="00553E3B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Hvor </w:t>
      </w:r>
      <m:oMath>
        <m:r>
          <w:rPr>
            <w:rFonts w:ascii="Cambria Math" w:eastAsiaTheme="minorEastAsia" w:hAnsi="Cambria Math"/>
            <w:lang w:val="da-DK"/>
          </w:rPr>
          <m:t>l(·|·)</m:t>
        </m:r>
      </m:oMath>
      <w:r>
        <w:rPr>
          <w:rFonts w:eastAsiaTheme="minorEastAsia"/>
          <w:lang w:val="da-DK"/>
        </w:rPr>
        <w:t xml:space="preserve"> betegner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bidraget fra den enkelte observation. </w:t>
      </w:r>
    </w:p>
    <w:p w14:paraId="40B62DFE" w14:textId="1A15E447" w:rsidR="00553E3B" w:rsidRDefault="00553E3B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har antaget identiske og uafhængige antagelser kan vi udtrykke den samlede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for en given række af realisationer af en stokastisk variabel som produkt af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bidragene med samme parameter for hver realisation. </w:t>
      </w:r>
    </w:p>
    <w:p w14:paraId="3A8F2707" w14:textId="77777777" w:rsidR="00553E3B" w:rsidRDefault="00553E3B" w:rsidP="001D241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l(λ|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</m:nary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Vi ved, at </w:t>
      </w:r>
      <m:oMath>
        <m:r>
          <w:rPr>
            <w:rFonts w:ascii="Cambria Math" w:eastAsiaTheme="minorEastAsia" w:hAnsi="Cambria Math"/>
            <w:lang w:val="da-DK"/>
          </w:rPr>
          <m:t>n=21</m:t>
        </m:r>
      </m:oMath>
    </w:p>
    <w:p w14:paraId="16492004" w14:textId="77777777" w:rsidR="0040575F" w:rsidRDefault="00553E3B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en model med diskret sandsynlighedsfunktion kan værdien af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funktionen</w:t>
      </w:r>
      <w:r w:rsidR="0040575F">
        <w:rPr>
          <w:rFonts w:eastAsiaTheme="minorEastAsia"/>
          <w:lang w:val="da-DK"/>
        </w:rPr>
        <w:t xml:space="preserve"> </w:t>
      </w:r>
      <w:proofErr w:type="spellStart"/>
      <w:r w:rsidR="0040575F">
        <w:rPr>
          <w:rFonts w:eastAsiaTheme="minorEastAsia"/>
          <w:lang w:val="da-DK"/>
        </w:rPr>
        <w:t>fotolkes</w:t>
      </w:r>
      <w:proofErr w:type="spellEnd"/>
      <w:r w:rsidR="0040575F">
        <w:rPr>
          <w:rFonts w:eastAsiaTheme="minorEastAsia"/>
          <w:lang w:val="da-DK"/>
        </w:rPr>
        <w:t xml:space="preserve"> som en sandsynlighed for observeret data som funktion af </w:t>
      </w:r>
      <m:oMath>
        <m:r>
          <w:rPr>
            <w:rFonts w:ascii="Cambria Math" w:eastAsiaTheme="minorEastAsia" w:hAnsi="Cambria Math"/>
            <w:lang w:val="da-DK"/>
          </w:rPr>
          <m:t>λ</m:t>
        </m:r>
      </m:oMath>
    </w:p>
    <w:p w14:paraId="575A1A36" w14:textId="476E39F5" w:rsidR="0040575F" w:rsidRPr="0040575F" w:rsidRDefault="0040575F" w:rsidP="001D2418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log⁡</m:t>
          </m:r>
          <m:r>
            <w:rPr>
              <w:rFonts w:ascii="Cambria Math" w:eastAsiaTheme="minorEastAsia" w:hAnsi="Cambria Math"/>
              <w:lang w:val="da-DK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da-DK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-λ</m:t>
                              </m:r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!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-λ-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log⁡</m:t>
          </m:r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!))</m:t>
          </m:r>
        </m:oMath>
      </m:oMathPara>
    </w:p>
    <w:p w14:paraId="69E7B5F5" w14:textId="77777777" w:rsidR="0040575F" w:rsidRDefault="0040575F" w:rsidP="001D241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Angives log-</w:t>
      </w:r>
      <w:proofErr w:type="spellStart"/>
      <w:r>
        <w:rPr>
          <w:rFonts w:eastAsiaTheme="minorEastAsia"/>
          <w:lang w:val="da-DK"/>
        </w:rPr>
        <w:t>likelighood</w:t>
      </w:r>
      <w:proofErr w:type="spellEnd"/>
      <w:r>
        <w:rPr>
          <w:rFonts w:eastAsiaTheme="minorEastAsia"/>
          <w:lang w:val="da-DK"/>
        </w:rPr>
        <w:t xml:space="preserve"> funktionen som funktion af observationer,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, </m:t>
        </m:r>
      </m:oMath>
      <w:r>
        <w:rPr>
          <w:rFonts w:eastAsiaTheme="minorEastAsia"/>
          <w:lang w:val="da-DK"/>
        </w:rPr>
        <w:t xml:space="preserve">(Altså de </w:t>
      </w:r>
      <w:proofErr w:type="spellStart"/>
      <w:r>
        <w:rPr>
          <w:rFonts w:eastAsiaTheme="minorEastAsia"/>
          <w:lang w:val="da-DK"/>
        </w:rPr>
        <w:t>realisrede</w:t>
      </w:r>
      <w:proofErr w:type="spellEnd"/>
      <w:r>
        <w:rPr>
          <w:rFonts w:eastAsiaTheme="minorEastAsia"/>
          <w:lang w:val="da-DK"/>
        </w:rPr>
        <w:t xml:space="preserve"> værdier af en stokastisk variabel) så er </w:t>
      </w:r>
      <w:proofErr w:type="spellStart"/>
      <w:r>
        <w:rPr>
          <w:rFonts w:eastAsiaTheme="minorEastAsia"/>
          <w:lang w:val="da-DK"/>
        </w:rPr>
        <w:t>funktionensværdien</w:t>
      </w:r>
      <w:proofErr w:type="spellEnd"/>
      <w:r>
        <w:rPr>
          <w:rFonts w:eastAsiaTheme="minorEastAsia"/>
          <w:lang w:val="da-DK"/>
        </w:rPr>
        <w:t xml:space="preserve"> et tal, også kaldet et estimat.</w:t>
      </w:r>
    </w:p>
    <w:p w14:paraId="1AAF368C" w14:textId="77777777" w:rsidR="0040575F" w:rsidRDefault="0040575F" w:rsidP="001D2418">
      <w:pPr>
        <w:rPr>
          <w:rFonts w:eastAsiaTheme="minorEastAsia"/>
          <w:lang w:val="da-DK"/>
        </w:rPr>
      </w:pPr>
    </w:p>
    <w:p w14:paraId="01F7E9FA" w14:textId="77777777" w:rsidR="0040575F" w:rsidRDefault="0040575F" w:rsidP="001D2418">
      <w:pPr>
        <w:rPr>
          <w:rFonts w:eastAsiaTheme="minorEastAsia"/>
          <w:b/>
          <w:bCs/>
          <w:i/>
          <w:iCs/>
          <w:lang w:val="da-DK"/>
        </w:rPr>
      </w:pPr>
      <w:r>
        <w:rPr>
          <w:rFonts w:eastAsiaTheme="minorEastAsia"/>
          <w:lang w:val="da-DK"/>
        </w:rPr>
        <w:t>Angives log-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funktionen derimod som funktion af stokastiske variable,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, så er funktionen også en stokastisk variabel, altså en </w:t>
      </w:r>
      <w:proofErr w:type="spellStart"/>
      <w:r>
        <w:rPr>
          <w:rFonts w:eastAsiaTheme="minorEastAsia"/>
          <w:i/>
          <w:iCs/>
          <w:lang w:val="da-DK"/>
        </w:rPr>
        <w:t>estimator</w:t>
      </w:r>
      <w:proofErr w:type="spellEnd"/>
      <w:r>
        <w:rPr>
          <w:rFonts w:eastAsiaTheme="minorEastAsia"/>
          <w:i/>
          <w:iCs/>
          <w:lang w:val="da-DK"/>
        </w:rPr>
        <w:t>.</w:t>
      </w:r>
    </w:p>
    <w:p w14:paraId="604C0E93" w14:textId="77777777" w:rsidR="0040575F" w:rsidRDefault="0040575F" w:rsidP="001D2418">
      <w:pPr>
        <w:rPr>
          <w:rFonts w:eastAsiaTheme="minorEastAsia"/>
          <w:b/>
          <w:bCs/>
          <w:lang w:val="da-DK"/>
        </w:rPr>
      </w:pPr>
    </w:p>
    <w:p w14:paraId="2B091544" w14:textId="03EA2FD9" w:rsidR="0040575F" w:rsidRDefault="0040575F" w:rsidP="0040575F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54E34950" w14:textId="1A14F7E6" w:rsidR="00553E3B" w:rsidRDefault="0040575F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Maximum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funktionen er givet ved </w:t>
      </w:r>
    </w:p>
    <w:p w14:paraId="3176E5A8" w14:textId="4320B274" w:rsidR="0040575F" w:rsidRPr="00987B94" w:rsidRDefault="00B8138B" w:rsidP="0040575F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max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(λ∈θ)logL(λ|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586ADDBD" w14:textId="5D0C2B91" w:rsidR="00987B94" w:rsidRPr="00987B94" w:rsidRDefault="00987B94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FOC og  finder scoren. </w:t>
      </w:r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….,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da-DK"/>
            </w:rPr>
            <m:t>:FOC</m:t>
          </m:r>
        </m:oMath>
      </m:oMathPara>
    </w:p>
    <w:p w14:paraId="36F02EF2" w14:textId="43EC692E" w:rsidR="00987B94" w:rsidRPr="00987B94" w:rsidRDefault="00987B94" w:rsidP="00987B94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0B2A3830" w14:textId="7E6AB54D" w:rsidR="00987B94" w:rsidRDefault="00987B94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Summeret for alle virksomheder bliver det: </w:t>
      </w:r>
    </w:p>
    <w:p w14:paraId="5EBA5271" w14:textId="09670195" w:rsidR="00987B94" w:rsidRPr="00987B94" w:rsidRDefault="00B8138B" w:rsidP="0040575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∂λ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λ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∂λ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Scor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(λ)</m:t>
              </m:r>
            </m:e>
          </m:nary>
        </m:oMath>
      </m:oMathPara>
    </w:p>
    <w:p w14:paraId="4FB46953" w14:textId="17C75BE1" w:rsidR="00987B94" w:rsidRDefault="00987B94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Score, </w:t>
      </w:r>
      <m:oMath>
        <m:r>
          <w:rPr>
            <w:rFonts w:ascii="Cambria Math" w:eastAsiaTheme="minorEastAsia" w:hAnsi="Cambria Math"/>
            <w:lang w:val="da-DK"/>
          </w:rPr>
          <m:t>s(λ)</m:t>
        </m:r>
      </m:oMath>
      <w:r>
        <w:rPr>
          <w:rFonts w:eastAsiaTheme="minorEastAsia"/>
          <w:lang w:val="da-DK"/>
        </w:rPr>
        <w:t xml:space="preserve">, er den første afledte af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-bidraget. Dette betegner </w:t>
      </w:r>
      <w:r>
        <w:rPr>
          <w:rFonts w:eastAsiaTheme="minorEastAsia"/>
          <w:i/>
          <w:iCs/>
          <w:lang w:val="da-DK"/>
        </w:rPr>
        <w:t>score-bidraget</w:t>
      </w:r>
      <w:r>
        <w:rPr>
          <w:rFonts w:eastAsiaTheme="minorEastAsia"/>
          <w:lang w:val="da-DK"/>
        </w:rPr>
        <w:t xml:space="preserve"> for hver enkelt stokastisk variabel. Ergo finder den første afledte, </w:t>
      </w:r>
      <w:r>
        <w:rPr>
          <w:rFonts w:eastAsiaTheme="minorEastAsia"/>
          <w:i/>
          <w:iCs/>
          <w:lang w:val="da-DK"/>
        </w:rPr>
        <w:t>den samlede score,</w:t>
      </w:r>
      <w:r>
        <w:rPr>
          <w:rFonts w:eastAsiaTheme="minorEastAsia"/>
          <w:lang w:val="da-DK"/>
        </w:rPr>
        <w:t xml:space="preserve"> af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funktionen som summen af alle score bidrag. </w:t>
      </w:r>
    </w:p>
    <w:p w14:paraId="561C7C9C" w14:textId="1DE55D84" w:rsidR="004F73C2" w:rsidRDefault="004F73C2" w:rsidP="0040575F">
      <w:pPr>
        <w:rPr>
          <w:rFonts w:eastAsiaTheme="minorEastAsia"/>
          <w:lang w:val="da-DK"/>
        </w:rPr>
      </w:pPr>
    </w:p>
    <w:p w14:paraId="46D40ED5" w14:textId="77777777" w:rsidR="00747A25" w:rsidRPr="00747A25" w:rsidRDefault="004F73C2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λ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∂λ</m:t>
                      </m:r>
                    </m:den>
                  </m:f>
                </m:e>
              </m:nary>
            </m:e>
          </m:nary>
        </m:oMath>
      </m:oMathPara>
    </w:p>
    <w:p w14:paraId="03415990" w14:textId="3345E749" w:rsidR="004F73C2" w:rsidRPr="00747A25" w:rsidRDefault="00B8138B" w:rsidP="0040575F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-λ-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log⁡</m:t>
          </m:r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!))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)-n</m:t>
          </m:r>
        </m:oMath>
      </m:oMathPara>
    </w:p>
    <w:p w14:paraId="1BC6B67C" w14:textId="635B0387" w:rsidR="00747A25" w:rsidRDefault="00747A25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sættes lig nul, og derfor. </w:t>
      </w:r>
    </w:p>
    <w:p w14:paraId="35A33E04" w14:textId="7EED254E" w:rsidR="00747A25" w:rsidRPr="00747A25" w:rsidRDefault="00B8138B" w:rsidP="0040575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)=n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)=λ</m:t>
          </m:r>
        </m:oMath>
      </m:oMathPara>
    </w:p>
    <w:p w14:paraId="26C7CC15" w14:textId="2FCA742A" w:rsidR="0093372D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værdier for </w:t>
      </w:r>
      <m:oMath>
        <m:r>
          <w:rPr>
            <w:rFonts w:ascii="Cambria Math" w:eastAsiaTheme="minorEastAsia" w:hAnsi="Cambria Math"/>
            <w:lang w:val="da-DK"/>
          </w:rPr>
          <m:t>n∧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br/>
      </w:r>
    </w:p>
    <w:p w14:paraId="3B0D0E5F" w14:textId="0CD6137C" w:rsidR="00747A25" w:rsidRPr="00747A25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er tidligere fundet til følgende:</w:t>
      </w:r>
    </w:p>
    <w:p w14:paraId="70D467CC" w14:textId="6FD907B7" w:rsidR="00747A25" w:rsidRDefault="00312ED5" w:rsidP="0040575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409F655" wp14:editId="4324A631">
            <wp:extent cx="3860800" cy="10414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0BF9" w14:textId="74D1F778" w:rsidR="0093372D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Derfor: </w:t>
      </w:r>
    </w:p>
    <w:p w14:paraId="61B07624" w14:textId="2B758C1F" w:rsidR="0093372D" w:rsidRPr="0093372D" w:rsidRDefault="00B8138B" w:rsidP="0040575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·63=λ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=λ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3=λ</m:t>
          </m:r>
        </m:oMath>
      </m:oMathPara>
    </w:p>
    <w:p w14:paraId="578D4AD7" w14:textId="7528954A" w:rsidR="0093372D" w:rsidRPr="0093372D" w:rsidRDefault="0093372D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3=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acc>
        </m:oMath>
      </m:oMathPara>
    </w:p>
    <w:p w14:paraId="30F42C66" w14:textId="5D4B9CCD" w:rsidR="0093372D" w:rsidRPr="0093372D" w:rsidRDefault="0093372D" w:rsidP="0040575F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λ</m:t>
        </m:r>
      </m:oMath>
      <w:r>
        <w:rPr>
          <w:rFonts w:eastAsiaTheme="minorEastAsia"/>
          <w:lang w:val="da-DK"/>
        </w:rPr>
        <w:t xml:space="preserve"> er givet med hat, da det er en teoretisk funden værdi. </w:t>
      </w:r>
    </w:p>
    <w:p w14:paraId="2D6E52F9" w14:textId="5F7D0C4F" w:rsidR="0093372D" w:rsidRPr="0093372D" w:rsidRDefault="0093372D" w:rsidP="0093372D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22371836" w14:textId="45992BDA" w:rsidR="0093372D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vil vi </w:t>
      </w:r>
      <w:proofErr w:type="spellStart"/>
      <w:r>
        <w:rPr>
          <w:rFonts w:eastAsiaTheme="minorEastAsia"/>
          <w:lang w:val="da-DK"/>
        </w:rPr>
        <w:t>checke</w:t>
      </w:r>
      <w:proofErr w:type="spellEnd"/>
      <w:r>
        <w:rPr>
          <w:rFonts w:eastAsiaTheme="minorEastAsia"/>
          <w:lang w:val="da-DK"/>
        </w:rPr>
        <w:t xml:space="preserve"> om dette er et realt maksimum. Dette vides kun, hvis MLE-funktionen er strengt konkav. </w:t>
      </w:r>
      <w:r w:rsidR="008670F2">
        <w:rPr>
          <w:rFonts w:eastAsiaTheme="minorEastAsia"/>
          <w:lang w:val="da-DK"/>
        </w:rPr>
        <w:t>i</w:t>
      </w:r>
    </w:p>
    <w:p w14:paraId="546ADCDA" w14:textId="62366B85" w:rsidR="0093372D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findes: </w:t>
      </w:r>
    </w:p>
    <w:p w14:paraId="5CC7C7AC" w14:textId="07E634E2" w:rsidR="0093372D" w:rsidRPr="0093372D" w:rsidRDefault="00B8138B" w:rsidP="0040575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l(λ|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258767B8" w14:textId="2F6DF0E0" w:rsidR="0093372D" w:rsidRDefault="0093372D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det udelukkes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t xml:space="preserve">, så er </w:t>
      </w:r>
      <m:oMath>
        <m:r>
          <w:rPr>
            <w:rFonts w:ascii="Cambria Math" w:eastAsiaTheme="minorEastAsia" w:hAnsi="Cambria Math"/>
            <w:lang w:val="da-D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a-DK"/>
          </w:rPr>
          <m:t>·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da-DK"/>
          </w:rPr>
          <m:t>)&gt;0</m:t>
        </m:r>
      </m:oMath>
      <w:r>
        <w:rPr>
          <w:rFonts w:eastAsiaTheme="minorEastAsia"/>
          <w:lang w:val="da-DK"/>
        </w:rPr>
        <w:t xml:space="preserve">, hvilket gør den anden afledte negativ. Derfor kan det konkluderes, at vi har fundet et maksimum. </w:t>
      </w:r>
    </w:p>
    <w:p w14:paraId="27BE7AEC" w14:textId="517E7664" w:rsidR="008670F2" w:rsidRDefault="008670F2" w:rsidP="0040575F">
      <w:pPr>
        <w:rPr>
          <w:rFonts w:eastAsiaTheme="minorEastAsia"/>
          <w:lang w:val="da-DK"/>
        </w:rPr>
      </w:pPr>
    </w:p>
    <w:p w14:paraId="7B90BF2E" w14:textId="65F03C26" w:rsidR="008670F2" w:rsidRDefault="008670F2" w:rsidP="0040575F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lastRenderedPageBreak/>
        <w:t xml:space="preserve">Opgave 3 </w:t>
      </w:r>
    </w:p>
    <w:p w14:paraId="4C4059E4" w14:textId="4408959E" w:rsidR="008670F2" w:rsidRDefault="008670F2" w:rsidP="0040575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a-DK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da-DK"/>
                  </w:rPr>
                  <m:t xml:space="preserve"> i=1,…..,75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a-DK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da-DK"/>
                  </w:rPr>
                  <m:t xml:space="preserve"> i=</m:t>
                </m:r>
                <m:r>
                  <w:rPr>
                    <w:rFonts w:ascii="Cambria Math" w:eastAsiaTheme="minorEastAsia" w:hAnsi="Cambria Math"/>
                    <w:lang w:val="da-DK"/>
                  </w:rPr>
                  <m:t>75,….,120</m:t>
                </m:r>
              </m:e>
            </m:mr>
          </m:m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Derfor må de have forskellige sandsynligheder.</w:t>
      </w:r>
    </w:p>
    <w:p w14:paraId="1860AF6F" w14:textId="06BBAC34" w:rsidR="008670F2" w:rsidRPr="008670F2" w:rsidRDefault="008670F2" w:rsidP="0040575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·y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·y</m:t>
                  </m:r>
                </m:e>
              </m:d>
            </m:e>
          </m:func>
        </m:oMath>
      </m:oMathPara>
    </w:p>
    <w:p w14:paraId="695D38C6" w14:textId="259122A3" w:rsidR="008670F2" w:rsidRDefault="008670F2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Uafhængige siger bare man kan splitte det op som produkt af den simultane. </w:t>
      </w:r>
    </w:p>
    <w:p w14:paraId="4BEA8CBF" w14:textId="13540BDA" w:rsidR="008670F2" w:rsidRDefault="008670F2" w:rsidP="0040575F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Uafhængige: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lang w:val="da-DK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da-DK"/>
          </w:rPr>
          <m:t>,</m:t>
        </m:r>
      </m:oMath>
      <w:r>
        <w:rPr>
          <w:rFonts w:eastAsiaTheme="minorEastAsia"/>
          <w:lang w:val="da-DK"/>
        </w:rPr>
        <w:t xml:space="preserve"> givet </w:t>
      </w:r>
      <m:oMath>
        <m:r>
          <w:rPr>
            <w:rFonts w:ascii="Cambria Math" w:eastAsiaTheme="minorEastAsia" w:hAnsi="Cambria Math"/>
            <w:lang w:val="da-DK"/>
          </w:rPr>
          <m:t>i≠j</m:t>
        </m:r>
      </m:oMath>
      <w:r>
        <w:rPr>
          <w:rFonts w:eastAsiaTheme="minorEastAsia"/>
          <w:lang w:val="da-DK"/>
        </w:rPr>
        <w:br/>
      </w:r>
    </w:p>
    <w:p w14:paraId="1A576C36" w14:textId="3E651E67" w:rsidR="009828C7" w:rsidRDefault="009828C7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0,∞</m:t>
            </m:r>
          </m:e>
        </m:d>
        <m:r>
          <w:rPr>
            <w:rFonts w:ascii="Cambria Math" w:eastAsiaTheme="minorEastAsia" w:hAnsi="Cambria Math"/>
            <w:lang w:val="da-DK"/>
          </w:rPr>
          <m:t xml:space="preserve"> x (0,∞)</m:t>
        </m:r>
      </m:oMath>
    </w:p>
    <w:p w14:paraId="3D5BFED2" w14:textId="4DAE0F5D" w:rsidR="008670F2" w:rsidRDefault="008670F2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MLE opskrives</w:t>
      </w:r>
    </w:p>
    <w:p w14:paraId="299052CE" w14:textId="17EC2788" w:rsidR="008670F2" w:rsidRDefault="008670F2" w:rsidP="0040575F">
      <w:pPr>
        <w:rPr>
          <w:rFonts w:eastAsiaTheme="minorEastAsia"/>
          <w:lang w:val="da-DK"/>
        </w:rPr>
      </w:pPr>
      <m:oMathPara>
        <m:oMath>
          <m:nary>
            <m:naryPr>
              <m:chr m:val="∐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75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·y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Tager logaritmen</w:t>
      </w:r>
    </w:p>
    <w:p w14:paraId="59B5444D" w14:textId="3B58E7B6" w:rsidR="008670F2" w:rsidRPr="008670F2" w:rsidRDefault="008670F2" w:rsidP="0040575F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75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-θ·y </m:t>
                  </m:r>
                </m:e>
              </m:func>
            </m:e>
          </m:nary>
        </m:oMath>
      </m:oMathPara>
    </w:p>
    <w:p w14:paraId="5CBE0C74" w14:textId="13BE797D" w:rsidR="008670F2" w:rsidRDefault="008670F2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værdierne. </w:t>
      </w:r>
    </w:p>
    <w:p w14:paraId="10A8C4C4" w14:textId="4BA12CF4" w:rsidR="008670F2" w:rsidRPr="001E22E2" w:rsidRDefault="008670F2" w:rsidP="008670F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75·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75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+45·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</m:t>
              </m:r>
              <m:r>
                <w:rPr>
                  <w:rFonts w:ascii="Cambria Math" w:eastAsiaTheme="minorEastAsia" w:hAnsi="Cambria Math"/>
                  <w:lang w:val="da-DK"/>
                </w:rPr>
                <m:t>76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120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75·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·160+</m:t>
              </m:r>
              <m:r>
                <w:rPr>
                  <w:rFonts w:ascii="Cambria Math" w:eastAsiaTheme="minorEastAsia" w:hAnsi="Cambria Math"/>
                  <w:lang w:val="da-DK"/>
                </w:rPr>
                <m:t>45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·92</m:t>
                  </m:r>
                </m:e>
              </m:func>
            </m:e>
          </m:func>
        </m:oMath>
      </m:oMathPara>
    </w:p>
    <w:p w14:paraId="014670E6" w14:textId="626DEBAF" w:rsidR="001E22E2" w:rsidRDefault="001E22E2" w:rsidP="008670F2">
      <w:pPr>
        <w:rPr>
          <w:rFonts w:eastAsiaTheme="minorEastAsia"/>
          <w:lang w:val="da-DK"/>
        </w:rPr>
      </w:pPr>
    </w:p>
    <w:p w14:paraId="2DF77492" w14:textId="042E40E4" w:rsidR="001E22E2" w:rsidRDefault="001E22E2" w:rsidP="008670F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finde ….., findes FOC. </w:t>
      </w:r>
    </w:p>
    <w:p w14:paraId="7D7C2665" w14:textId="54BC1005" w:rsidR="001E22E2" w:rsidRPr="001E22E2" w:rsidRDefault="001E22E2" w:rsidP="008670F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Score=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∂log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-160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Score=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∂log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-92</m:t>
          </m:r>
        </m:oMath>
      </m:oMathPara>
    </w:p>
    <w:p w14:paraId="0D4772F3" w14:textId="6EFDC598" w:rsidR="008670F2" w:rsidRDefault="001E22E2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 to afledte sættes lig nul. </w:t>
      </w:r>
    </w:p>
    <w:p w14:paraId="18924D56" w14:textId="4C0BA07C" w:rsidR="001E22E2" w:rsidRPr="00A74A6E" w:rsidRDefault="001E22E2" w:rsidP="0040575F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75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da-DK"/>
                      </w:rPr>
                      <m:t>-160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45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da-DK"/>
                      </w:rPr>
                      <m:t>-92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75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45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92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0,47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0,49</m:t>
                    </m:r>
                  </m:e>
                </m:mr>
              </m:m>
            </m:e>
          </m:d>
        </m:oMath>
      </m:oMathPara>
    </w:p>
    <w:p w14:paraId="1566886C" w14:textId="53F33485" w:rsidR="00A74A6E" w:rsidRPr="001E22E2" w:rsidRDefault="00A74A6E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at for en </w:t>
      </w:r>
      <w:proofErr w:type="spellStart"/>
      <w:r>
        <w:rPr>
          <w:rFonts w:eastAsiaTheme="minorEastAsia"/>
          <w:lang w:val="da-DK"/>
        </w:rPr>
        <w:t>eksponentialfordeling</w:t>
      </w:r>
      <w:proofErr w:type="spellEnd"/>
      <w:r>
        <w:rPr>
          <w:rFonts w:eastAsiaTheme="minorEastAsia"/>
          <w:lang w:val="da-DK"/>
        </w:rPr>
        <w:t xml:space="preserve"> er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θ</m:t>
            </m:r>
          </m:den>
        </m:f>
      </m:oMath>
    </w:p>
    <w:p w14:paraId="57D8E1ED" w14:textId="03D236F5" w:rsidR="001E22E2" w:rsidRDefault="00A74A6E" w:rsidP="0040575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DA62FED" wp14:editId="09A115E9">
            <wp:extent cx="5731510" cy="8432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0808" w14:textId="0139786A" w:rsidR="00A74A6E" w:rsidRDefault="00A74A6E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 er ikke nogen signifikant forskel, men ud fra middelværdien, vil de</w:t>
      </w:r>
      <w:r w:rsidR="00805676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 xml:space="preserve">pærer </w:t>
      </w:r>
      <w:r w:rsidR="00805676">
        <w:rPr>
          <w:rFonts w:eastAsiaTheme="minorEastAsia"/>
          <w:lang w:val="da-DK"/>
        </w:rPr>
        <w:t xml:space="preserve">med lavest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  <w:r w:rsidR="00805676">
        <w:rPr>
          <w:rFonts w:eastAsiaTheme="minorEastAsia"/>
          <w:lang w:val="da-DK"/>
        </w:rPr>
        <w:t xml:space="preserve"> være</w:t>
      </w:r>
      <w:r>
        <w:rPr>
          <w:rFonts w:eastAsiaTheme="minorEastAsia"/>
          <w:lang w:val="da-DK"/>
        </w:rPr>
        <w:t xml:space="preserve"> bedre. Dette kan ses, da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0,47</m:t>
            </m:r>
          </m:den>
        </m:f>
        <m:r>
          <w:rPr>
            <w:rFonts w:ascii="Cambria Math" w:eastAsiaTheme="minorEastAsia" w:hAnsi="Cambria Math"/>
            <w:lang w:val="da-DK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0,49</m:t>
            </m:r>
          </m:den>
        </m:f>
      </m:oMath>
    </w:p>
    <w:p w14:paraId="4D4208B3" w14:textId="7954AA25" w:rsidR="00805676" w:rsidRDefault="00805676" w:rsidP="0040575F">
      <w:pPr>
        <w:rPr>
          <w:rFonts w:eastAsiaTheme="minorEastAsia"/>
          <w:lang w:val="da-DK"/>
        </w:rPr>
      </w:pPr>
    </w:p>
    <w:p w14:paraId="5196A833" w14:textId="6DA885AC" w:rsidR="00805676" w:rsidRDefault="00805676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betegne ny eller gammel pære. Derfor: </w:t>
      </w:r>
    </w:p>
    <w:p w14:paraId="751D1968" w14:textId="71A85F0D" w:rsidR="00805676" w:rsidRPr="00C46178" w:rsidRDefault="00805676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=ny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0,47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</m:t>
              </m:r>
              <m:r>
                <w:rPr>
                  <w:rFonts w:ascii="Cambria Math" w:eastAsiaTheme="minorEastAsia" w:hAnsi="Cambria Math"/>
                  <w:lang w:val="da-DK"/>
                </w:rPr>
                <m:t>gammel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0,</m:t>
              </m:r>
              <m:r>
                <w:rPr>
                  <w:rFonts w:ascii="Cambria Math" w:eastAsiaTheme="minorEastAsia" w:hAnsi="Cambria Math"/>
                  <w:lang w:val="da-DK"/>
                </w:rPr>
                <m:t>49</m:t>
              </m:r>
            </m:den>
          </m:f>
        </m:oMath>
      </m:oMathPara>
    </w:p>
    <w:p w14:paraId="635366F0" w14:textId="11A0F0B6" w:rsidR="00C46178" w:rsidRDefault="00C46178" w:rsidP="0040575F">
      <w:pPr>
        <w:rPr>
          <w:rFonts w:eastAsiaTheme="minorEastAsia"/>
          <w:lang w:val="da-DK"/>
        </w:rPr>
      </w:pPr>
    </w:p>
    <w:p w14:paraId="169A49C0" w14:textId="426BEA09" w:rsidR="00C46178" w:rsidRPr="00C46178" w:rsidRDefault="00C46178" w:rsidP="0040575F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b/>
          <w:bCs/>
          <w:lang w:val="da-DK"/>
        </w:rPr>
        <w:t xml:space="preserve">Opgave 4 </w:t>
      </w:r>
    </w:p>
    <w:p w14:paraId="087DDBDE" w14:textId="478D3AE9" w:rsidR="00C46178" w:rsidRPr="00C46178" w:rsidRDefault="00C46178" w:rsidP="0040575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1(y=0)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1(y=1)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1(y=2)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1(y=3)</m:t>
              </m:r>
            </m:sup>
          </m:sSup>
        </m:oMath>
      </m:oMathPara>
    </w:p>
    <w:p w14:paraId="1019DDAE" w14:textId="7DB2E19F" w:rsidR="00C46178" w:rsidRDefault="00C46178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fire forskellige værdier </w:t>
      </w:r>
      <m:oMath>
        <m:r>
          <w:rPr>
            <w:rFonts w:ascii="Cambria Math" w:eastAsiaTheme="minorEastAsia" w:hAnsi="Cambria Math"/>
            <w:lang w:val="da-DK"/>
          </w:rPr>
          <m:t>y</m:t>
        </m:r>
      </m:oMath>
      <w:r>
        <w:rPr>
          <w:rFonts w:eastAsiaTheme="minorEastAsia"/>
          <w:lang w:val="da-DK"/>
        </w:rPr>
        <w:t xml:space="preserve"> kan antage. Antages en hvis værdi er, bliver indikatorfunktionen </w:t>
      </w:r>
      <m:oMath>
        <m:r>
          <w:rPr>
            <w:rFonts w:ascii="Cambria Math" w:eastAsiaTheme="minorEastAsia" w:hAnsi="Cambria Math"/>
            <w:lang w:val="da-DK"/>
          </w:rPr>
          <m:t>1</m:t>
        </m:r>
      </m:oMath>
      <w:r>
        <w:rPr>
          <w:rFonts w:eastAsiaTheme="minorEastAsia"/>
          <w:lang w:val="da-DK"/>
        </w:rPr>
        <w:t xml:space="preserve">, antager </w:t>
      </w:r>
      <m:oMath>
        <m:r>
          <w:rPr>
            <w:rFonts w:ascii="Cambria Math" w:eastAsiaTheme="minorEastAsia" w:hAnsi="Cambria Math"/>
            <w:lang w:val="da-DK"/>
          </w:rPr>
          <m:t>y</m:t>
        </m:r>
      </m:oMath>
      <w:r>
        <w:rPr>
          <w:rFonts w:eastAsiaTheme="minorEastAsia"/>
          <w:lang w:val="da-DK"/>
        </w:rPr>
        <w:t xml:space="preserve"> ikke den rigtige værdi, bliver indikatorfunktionen </w:t>
      </w:r>
      <m:oMath>
        <m:r>
          <w:rPr>
            <w:rFonts w:ascii="Cambria Math" w:eastAsiaTheme="minorEastAsia" w:hAnsi="Cambria Math"/>
            <w:lang w:val="da-DK"/>
          </w:rPr>
          <m:t>0</m:t>
        </m:r>
      </m:oMath>
      <w:r>
        <w:rPr>
          <w:rFonts w:eastAsiaTheme="minorEastAsia"/>
          <w:lang w:val="da-DK"/>
        </w:rPr>
        <w:t xml:space="preserve">, hvorved hele ledet bliver </w:t>
      </w:r>
      <m:oMath>
        <m:r>
          <w:rPr>
            <w:rFonts w:ascii="Cambria Math" w:eastAsiaTheme="minorEastAsia" w:hAnsi="Cambria Math"/>
            <w:lang w:val="da-DK"/>
          </w:rPr>
          <m:t>1</m:t>
        </m:r>
      </m:oMath>
      <w:r w:rsidR="0032171A">
        <w:rPr>
          <w:rFonts w:eastAsiaTheme="minorEastAsia"/>
          <w:lang w:val="da-DK"/>
        </w:rPr>
        <w:t xml:space="preserve">. </w:t>
      </w:r>
    </w:p>
    <w:p w14:paraId="52868247" w14:textId="0B7D0A94" w:rsidR="0032171A" w:rsidRDefault="0032171A" w:rsidP="0040575F">
      <w:pPr>
        <w:rPr>
          <w:rFonts w:eastAsiaTheme="minorEastAsia"/>
          <w:lang w:val="da-DK"/>
        </w:rPr>
      </w:pPr>
    </w:p>
    <w:p w14:paraId="570B753B" w14:textId="0527B4E7" w:rsidR="0032171A" w:rsidRDefault="0032171A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kan tage eksemplet for </w:t>
      </w:r>
      <m:oMath>
        <m:r>
          <w:rPr>
            <w:rFonts w:ascii="Cambria Math" w:eastAsiaTheme="minorEastAsia" w:hAnsi="Cambria Math"/>
            <w:lang w:val="da-DK"/>
          </w:rPr>
          <m:t>y=2</m:t>
        </m:r>
      </m:oMath>
      <w:r>
        <w:rPr>
          <w:rFonts w:eastAsiaTheme="minorEastAsia"/>
          <w:lang w:val="da-DK"/>
        </w:rPr>
        <w:t xml:space="preserve">. </w:t>
      </w:r>
      <w:r w:rsidR="008D5D40">
        <w:rPr>
          <w:rFonts w:eastAsiaTheme="minorEastAsia"/>
          <w:lang w:val="da-DK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=1·1·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·1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</m:oMath>
      </m:oMathPara>
    </w:p>
    <w:p w14:paraId="14A6480E" w14:textId="5F53C1FB" w:rsidR="00C46178" w:rsidRDefault="00C46178" w:rsidP="0040575F">
      <w:pPr>
        <w:rPr>
          <w:rFonts w:eastAsiaTheme="minorEastAsia"/>
          <w:lang w:val="da-DK"/>
        </w:rPr>
      </w:pPr>
    </w:p>
    <w:p w14:paraId="2B459FA3" w14:textId="42A5DDC1" w:rsidR="008D5D40" w:rsidRDefault="008D5D40" w:rsidP="0040575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D78F485" wp14:editId="32E62854">
            <wp:extent cx="3911600" cy="39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060" w14:textId="77777777" w:rsidR="008D5D40" w:rsidRPr="008D5D40" w:rsidRDefault="008D5D40" w:rsidP="0040575F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=15</m:t>
          </m:r>
        </m:oMath>
      </m:oMathPara>
    </w:p>
    <w:p w14:paraId="26401729" w14:textId="77777777" w:rsidR="008D5D40" w:rsidRDefault="008D5D40" w:rsidP="0040575F">
      <w:pPr>
        <w:rPr>
          <w:rFonts w:eastAsiaTheme="minorEastAsia"/>
          <w:lang w:val="da-DK"/>
        </w:rPr>
      </w:pPr>
    </w:p>
    <w:p w14:paraId="60D93E55" w14:textId="77777777" w:rsidR="00873257" w:rsidRDefault="00873257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Sample-</w:t>
      </w:r>
      <w:proofErr w:type="spellStart"/>
      <w:r>
        <w:rPr>
          <w:rFonts w:eastAsiaTheme="minorEastAsia"/>
          <w:lang w:val="da-DK"/>
        </w:rPr>
        <w:t>likelihood</w:t>
      </w:r>
      <w:proofErr w:type="spellEnd"/>
    </w:p>
    <w:p w14:paraId="4A0AB72D" w14:textId="68FED441" w:rsidR="00873257" w:rsidRDefault="00873257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Tager logaritmen af dette</w:t>
      </w:r>
    </w:p>
    <w:p w14:paraId="390AB63B" w14:textId="77777777" w:rsidR="00B8138B" w:rsidRPr="00B8138B" w:rsidRDefault="00873257" w:rsidP="0040575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1-θ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1-θ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da-DK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r>
            <w:rPr>
              <w:rFonts w:ascii="Cambria Math" w:eastAsiaTheme="minorEastAsia" w:hAnsi="Cambria Math"/>
              <w:lang w:val="da-DK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3B17812B" w14:textId="15DC21D5" w:rsidR="002D370C" w:rsidRDefault="00B8138B" w:rsidP="0040575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665A134A" w14:textId="77777777" w:rsidR="002D370C" w:rsidRDefault="002D370C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FOC ift.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  <w:r>
        <w:rPr>
          <w:rFonts w:eastAsiaTheme="minorEastAsia"/>
          <w:lang w:val="da-DK"/>
        </w:rPr>
        <w:t xml:space="preserve">. Dette kaldes også score. </w:t>
      </w:r>
    </w:p>
    <w:p w14:paraId="55E94558" w14:textId="77777777" w:rsidR="00856BAC" w:rsidRPr="00856BAC" w:rsidRDefault="002D370C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5·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1-2θ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⇔1-2θ=0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 1=2θ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⇔0,5=θ</m:t>
          </m:r>
        </m:oMath>
      </m:oMathPara>
    </w:p>
    <w:p w14:paraId="1509BE12" w14:textId="77777777" w:rsidR="00856BAC" w:rsidRDefault="00856BAC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er det optimale </w:t>
      </w:r>
      <m:oMath>
        <m:r>
          <w:rPr>
            <w:rFonts w:ascii="Cambria Math" w:eastAsiaTheme="minorEastAsia" w:hAnsi="Cambria Math"/>
            <w:lang w:val="da-DK"/>
          </w:rPr>
          <m:t>0,5=θ</m:t>
        </m:r>
      </m:oMath>
    </w:p>
    <w:p w14:paraId="688E28E5" w14:textId="77777777" w:rsidR="00856BAC" w:rsidRDefault="00856BAC" w:rsidP="0040575F">
      <w:pPr>
        <w:rPr>
          <w:rFonts w:eastAsiaTheme="minorEastAsia"/>
          <w:lang w:val="da-DK"/>
        </w:rPr>
      </w:pPr>
    </w:p>
    <w:p w14:paraId="07904173" w14:textId="77777777" w:rsidR="00783593" w:rsidRDefault="00783593" w:rsidP="0040575F">
      <w:pPr>
        <w:rPr>
          <w:rFonts w:eastAsiaTheme="minorEastAsia"/>
          <w:lang w:val="da-DK"/>
        </w:rPr>
      </w:pPr>
    </w:p>
    <w:p w14:paraId="391E58A9" w14:textId="5C3C1220" w:rsidR="00783593" w:rsidRDefault="00783593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Sandsynlighederne findes ved at indsætte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</w:p>
    <w:p w14:paraId="396491CD" w14:textId="77777777" w:rsidR="00774293" w:rsidRPr="00774293" w:rsidRDefault="00774293" w:rsidP="0040575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1)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2·0,5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 for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2)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 for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3)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 for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4)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Y=3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1-0,5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 for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</m:oMath>
      </m:oMathPara>
    </w:p>
    <w:p w14:paraId="70391AA3" w14:textId="0ECD02EF" w:rsidR="008D5D40" w:rsidRPr="00C46178" w:rsidRDefault="00774293" w:rsidP="0040575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1), 3) og 4) passer teorien meget godt, men for 2) er teorien lidt under det observeret. Men passer ca. i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</m:oMath>
      <w:r>
        <w:rPr>
          <w:rFonts w:eastAsiaTheme="minorEastAsia"/>
          <w:lang w:val="da-DK"/>
        </w:rPr>
        <w:t xml:space="preserve"> af tilfældene passer teori og empiri relativt godt. </w:t>
      </w:r>
      <w:r w:rsidR="008D5D40">
        <w:rPr>
          <w:rFonts w:eastAsiaTheme="minorEastAsia"/>
          <w:lang w:val="da-DK"/>
        </w:rPr>
        <w:br/>
      </w:r>
    </w:p>
    <w:sectPr w:rsidR="008D5D40" w:rsidRPr="00C4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5357"/>
    <w:multiLevelType w:val="hybridMultilevel"/>
    <w:tmpl w:val="3842CA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548A"/>
    <w:multiLevelType w:val="hybridMultilevel"/>
    <w:tmpl w:val="C24449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24"/>
    <w:rsid w:val="00040CF8"/>
    <w:rsid w:val="000510D1"/>
    <w:rsid w:val="00051614"/>
    <w:rsid w:val="00093EC7"/>
    <w:rsid w:val="000B5192"/>
    <w:rsid w:val="001C190A"/>
    <w:rsid w:val="001D2418"/>
    <w:rsid w:val="001E22E2"/>
    <w:rsid w:val="002D370C"/>
    <w:rsid w:val="002E0E19"/>
    <w:rsid w:val="00312ED5"/>
    <w:rsid w:val="0032171A"/>
    <w:rsid w:val="00355336"/>
    <w:rsid w:val="00357A3B"/>
    <w:rsid w:val="00391317"/>
    <w:rsid w:val="0040575F"/>
    <w:rsid w:val="00460B5D"/>
    <w:rsid w:val="004E4040"/>
    <w:rsid w:val="004F73C2"/>
    <w:rsid w:val="00553E3B"/>
    <w:rsid w:val="005D6BBA"/>
    <w:rsid w:val="005E35BA"/>
    <w:rsid w:val="00717769"/>
    <w:rsid w:val="00747A25"/>
    <w:rsid w:val="00774293"/>
    <w:rsid w:val="0078216F"/>
    <w:rsid w:val="00783593"/>
    <w:rsid w:val="00790FBA"/>
    <w:rsid w:val="007B0D1E"/>
    <w:rsid w:val="00801584"/>
    <w:rsid w:val="00805676"/>
    <w:rsid w:val="00856BAC"/>
    <w:rsid w:val="00863C97"/>
    <w:rsid w:val="008670F2"/>
    <w:rsid w:val="00873257"/>
    <w:rsid w:val="0088641F"/>
    <w:rsid w:val="00892233"/>
    <w:rsid w:val="008D5D40"/>
    <w:rsid w:val="009025B0"/>
    <w:rsid w:val="0093372D"/>
    <w:rsid w:val="00935C7C"/>
    <w:rsid w:val="009716F3"/>
    <w:rsid w:val="009828C7"/>
    <w:rsid w:val="00987B94"/>
    <w:rsid w:val="009948B7"/>
    <w:rsid w:val="009C6FA6"/>
    <w:rsid w:val="00A74A6E"/>
    <w:rsid w:val="00AA437F"/>
    <w:rsid w:val="00B548AB"/>
    <w:rsid w:val="00B8138B"/>
    <w:rsid w:val="00B832A0"/>
    <w:rsid w:val="00BC564B"/>
    <w:rsid w:val="00BD2E1F"/>
    <w:rsid w:val="00C04A68"/>
    <w:rsid w:val="00C46178"/>
    <w:rsid w:val="00C85F85"/>
    <w:rsid w:val="00D33E80"/>
    <w:rsid w:val="00D609ED"/>
    <w:rsid w:val="00D752AD"/>
    <w:rsid w:val="00DD2911"/>
    <w:rsid w:val="00E43501"/>
    <w:rsid w:val="00EB260E"/>
    <w:rsid w:val="00F4008C"/>
    <w:rsid w:val="00F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383B8"/>
  <w15:chartTrackingRefBased/>
  <w15:docId w15:val="{497C2289-8441-F44E-9BC5-E8361E94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224"/>
    <w:rPr>
      <w:color w:val="808080"/>
    </w:rPr>
  </w:style>
  <w:style w:type="paragraph" w:styleId="ListParagraph">
    <w:name w:val="List Paragraph"/>
    <w:basedOn w:val="Normal"/>
    <w:uiPriority w:val="34"/>
    <w:qFormat/>
    <w:rsid w:val="00F9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30</cp:revision>
  <dcterms:created xsi:type="dcterms:W3CDTF">2021-11-24T12:24:00Z</dcterms:created>
  <dcterms:modified xsi:type="dcterms:W3CDTF">2021-11-26T16:33:00Z</dcterms:modified>
</cp:coreProperties>
</file>