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1701" w14:textId="0601E983" w:rsidR="0060017B" w:rsidRDefault="005674B6" w:rsidP="00D33E80">
      <w:pPr>
        <w:rPr>
          <w:lang w:val="da-DK"/>
        </w:rPr>
      </w:pPr>
      <w:r>
        <w:rPr>
          <w:lang w:val="da-DK"/>
        </w:rPr>
        <w:t>Opgave 1</w:t>
      </w:r>
    </w:p>
    <w:p w14:paraId="1268077B" w14:textId="5EE5FDD2" w:rsidR="005674B6" w:rsidRDefault="005674B6" w:rsidP="00D33E80">
      <w:pPr>
        <w:rPr>
          <w:rFonts w:eastAsiaTheme="minorEastAsia"/>
          <w:lang w:val="da-DK"/>
        </w:rPr>
      </w:pPr>
      <w:r>
        <w:rPr>
          <w:lang w:val="da-DK"/>
        </w:rPr>
        <w:t xml:space="preserve">Det er givet, at </w:t>
      </w:r>
      <m:oMath>
        <m:r>
          <w:rPr>
            <w:rFonts w:ascii="Cambria Math" w:hAnsi="Cambria Math"/>
            <w:lang w:val="da-DK"/>
          </w:rPr>
          <m:t>L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θ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1</m:t>
                </m:r>
              </m:sub>
            </m:sSub>
            <m:r>
              <w:rPr>
                <w:rFonts w:ascii="Cambria Math" w:hAnsi="Cambria Math"/>
                <w:lang w:val="da-DK"/>
              </w:rPr>
              <m:t>….,</m:t>
            </m:r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da-DK"/>
          </w:rPr>
          <m:t>,  θ</m:t>
        </m:r>
        <m:r>
          <m:rPr>
            <m:scr m:val="double-struck"/>
          </m:rPr>
          <w:rPr>
            <w:rFonts w:ascii="Cambria Math" w:hAnsi="Cambria Math"/>
            <w:lang w:val="da-DK"/>
          </w:rPr>
          <m:t>∈R</m:t>
        </m:r>
      </m:oMath>
    </w:p>
    <w:p w14:paraId="46148941" w14:textId="1E6ACE7D" w:rsidR="005674B6" w:rsidRPr="005674B6" w:rsidRDefault="005674B6" w:rsidP="005674B6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</w:p>
    <w:p w14:paraId="3EB0F141" w14:textId="77777777" w:rsidR="005674B6" w:rsidRDefault="005674B6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et </w:t>
      </w:r>
      <m:oMath>
        <m:r>
          <w:rPr>
            <w:rFonts w:ascii="Cambria Math" w:eastAsiaTheme="minorEastAsia" w:hAnsi="Cambria Math"/>
            <w:lang w:val="da-DK"/>
          </w:rPr>
          <m:t>95%-konfidens-interval .</m:t>
        </m:r>
      </m:oMath>
      <w:r>
        <w:rPr>
          <w:rFonts w:eastAsiaTheme="minorEastAsia"/>
          <w:lang w:val="da-DK"/>
        </w:rPr>
        <w:t xml:space="preserve"> vha. </w:t>
      </w:r>
      <m:oMath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θ-1,96·se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,+1,96·se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,</m:t>
            </m:r>
          </m:e>
        </m:d>
        <m:r>
          <w:rPr>
            <w:rFonts w:ascii="Cambria Math" w:eastAsiaTheme="minorEastAsia" w:hAnsi="Cambria Math"/>
            <w:lang w:val="da-DK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da-DK"/>
          </w:rPr>
          <w:br/>
        </m:r>
      </m:oMath>
      <w:r>
        <w:rPr>
          <w:rFonts w:eastAsiaTheme="minorEastAsia"/>
          <w:lang w:val="da-DK"/>
        </w:rPr>
        <w:t xml:space="preserve">Det er givet,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n</m:t>
            </m:r>
          </m:sub>
        </m:sSub>
        <m:r>
          <w:rPr>
            <w:rFonts w:ascii="Cambria Math" w:eastAsiaTheme="minorEastAsia" w:hAnsi="Cambria Math"/>
            <w:lang w:val="da-DK"/>
          </w:rPr>
          <m:t>=12,41∧se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n</m:t>
            </m:r>
          </m:sub>
        </m:sSub>
        <m:r>
          <w:rPr>
            <w:rFonts w:ascii="Cambria Math" w:eastAsiaTheme="minorEastAsia" w:hAnsi="Cambria Math"/>
            <w:lang w:val="da-DK"/>
          </w:rPr>
          <m:t>=1,07</m:t>
        </m:r>
      </m:oMath>
      <w:r>
        <w:rPr>
          <w:rFonts w:eastAsiaTheme="minorEastAsia"/>
          <w:lang w:val="da-DK"/>
        </w:rPr>
        <w:t xml:space="preserve">. Indsætter dette: </w:t>
      </w:r>
    </w:p>
    <w:p w14:paraId="1BA45146" w14:textId="77777777" w:rsidR="00BD3293" w:rsidRDefault="003906FB" w:rsidP="00D33E80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12,41-1,96·1,07, 12,41-1,96·1,07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12,41-2,097,12,41+2,097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10,313,14.507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BD3293">
        <w:rPr>
          <w:rFonts w:eastAsiaTheme="minorEastAsia"/>
          <w:lang w:val="da-DK"/>
        </w:rPr>
        <w:t xml:space="preserve">Derfor er </w:t>
      </w:r>
      <w:proofErr w:type="spellStart"/>
      <w:r w:rsidR="00BD3293">
        <w:rPr>
          <w:rFonts w:eastAsiaTheme="minorEastAsia"/>
          <w:lang w:val="da-DK"/>
        </w:rPr>
        <w:t>konfidensintervallet</w:t>
      </w:r>
      <w:proofErr w:type="spellEnd"/>
      <w:r w:rsidR="00BD3293">
        <w:rPr>
          <w:rFonts w:eastAsiaTheme="minorEastAsia"/>
          <w:lang w:val="da-DK"/>
        </w:rPr>
        <w:t xml:space="preserve"> på 95% givet mellem</w:t>
      </w:r>
    </w:p>
    <w:p w14:paraId="05AC1872" w14:textId="12CB0103" w:rsidR="00BD3293" w:rsidRPr="00BD3293" w:rsidRDefault="003906FB" w:rsidP="00D33E80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10,313,14.507</m:t>
              </m:r>
            </m:e>
          </m:d>
        </m:oMath>
      </m:oMathPara>
    </w:p>
    <w:p w14:paraId="10F27C60" w14:textId="77777777" w:rsidR="00BD3293" w:rsidRPr="00BD3293" w:rsidRDefault="00BD3293" w:rsidP="00D33E80">
      <w:pPr>
        <w:rPr>
          <w:rFonts w:eastAsiaTheme="minorEastAsia"/>
          <w:lang w:val="da-DK"/>
        </w:rPr>
      </w:pPr>
    </w:p>
    <w:p w14:paraId="4C8BB91F" w14:textId="2AA55FA9" w:rsidR="00BD3293" w:rsidRPr="00BD3293" w:rsidRDefault="00BD3293" w:rsidP="00BD3293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</w:p>
    <w:p w14:paraId="69C78C93" w14:textId="77777777" w:rsidR="00BD3293" w:rsidRDefault="00BD3293" w:rsidP="00BD329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Den </w:t>
      </w:r>
      <w:proofErr w:type="spellStart"/>
      <w:r>
        <w:rPr>
          <w:rFonts w:eastAsiaTheme="minorEastAsia"/>
          <w:lang w:val="da-DK"/>
        </w:rPr>
        <w:t>urekstrikterede</w:t>
      </w:r>
      <w:proofErr w:type="spellEnd"/>
      <w:r>
        <w:rPr>
          <w:rFonts w:eastAsiaTheme="minorEastAsia"/>
          <w:lang w:val="da-DK"/>
        </w:rPr>
        <w:t xml:space="preserve"> model er givet ved:</w:t>
      </w:r>
    </w:p>
    <w:p w14:paraId="5AFDF2D8" w14:textId="65A727ED" w:rsidR="00BD3293" w:rsidRDefault="003906FB" w:rsidP="00BD3293">
      <w:pPr>
        <w:rPr>
          <w:rFonts w:eastAsiaTheme="minorEastAsia"/>
          <w:lang w:val="da-DK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=maxLn 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 xml:space="preserve"> θ∈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Θ</m:t>
          </m:r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da-DK"/>
                </w:rPr>
                <m:t>∈R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BD3293">
        <w:rPr>
          <w:rFonts w:eastAsiaTheme="minorEastAsia"/>
          <w:lang w:val="da-DK"/>
        </w:rPr>
        <w:t xml:space="preserve">Den statistiske hypotese opdeler parameterrummet i den </w:t>
      </w:r>
      <w:proofErr w:type="spellStart"/>
      <w:r w:rsidR="00BD3293">
        <w:rPr>
          <w:rFonts w:eastAsiaTheme="minorEastAsia"/>
          <w:lang w:val="da-DK"/>
        </w:rPr>
        <w:t>urekstriterede</w:t>
      </w:r>
      <w:proofErr w:type="spellEnd"/>
      <w:r w:rsidR="00BD3293">
        <w:rPr>
          <w:rFonts w:eastAsiaTheme="minorEastAsia"/>
          <w:lang w:val="da-DK"/>
        </w:rPr>
        <w:t xml:space="preserve"> model i en nulhypotese og alternativhypotese. Afhængig af testens resultat kan man afvise eller ikke afvise </w:t>
      </w:r>
      <w:proofErr w:type="spellStart"/>
      <w:r w:rsidR="00BD3293">
        <w:rPr>
          <w:rFonts w:eastAsiaTheme="minorEastAsia"/>
          <w:lang w:val="da-DK"/>
        </w:rPr>
        <w:t>nulhypotsen</w:t>
      </w:r>
      <w:proofErr w:type="spellEnd"/>
      <w:r w:rsidR="00BD3293">
        <w:rPr>
          <w:rFonts w:eastAsiaTheme="minorEastAsia"/>
          <w:lang w:val="da-DK"/>
        </w:rPr>
        <w:t xml:space="preserve">. Afviser man nulhypotesen konkluderer man, at alternativ hypotesen gælder.  De top hypoteser skal af denne grund indeholde alle mulige udfald. </w:t>
      </w:r>
    </w:p>
    <w:p w14:paraId="58B38916" w14:textId="7A9EF099" w:rsidR="00BD3293" w:rsidRDefault="00BD3293" w:rsidP="00BD3293">
      <w:pPr>
        <w:rPr>
          <w:rFonts w:eastAsiaTheme="minorEastAsia"/>
          <w:lang w:val="da-DK"/>
        </w:rPr>
      </w:pPr>
    </w:p>
    <w:p w14:paraId="3BB6184C" w14:textId="77777777" w:rsidR="00233023" w:rsidRDefault="00BD3293" w:rsidP="00BD329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 vores tilfælde må </w:t>
      </w:r>
      <w:proofErr w:type="spellStart"/>
      <w:r>
        <w:rPr>
          <w:rFonts w:eastAsiaTheme="minorEastAsia"/>
          <w:lang w:val="da-DK"/>
        </w:rPr>
        <w:t>nulhypotsen</w:t>
      </w:r>
      <w:proofErr w:type="spellEnd"/>
      <w:r>
        <w:rPr>
          <w:rFonts w:eastAsiaTheme="minorEastAsia"/>
          <w:lang w:val="da-DK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o</m:t>
            </m:r>
          </m:sub>
        </m:sSub>
        <m:r>
          <w:rPr>
            <w:rFonts w:ascii="Cambria Math" w:eastAsiaTheme="minorEastAsia" w:hAnsi="Cambria Math"/>
            <w:lang w:val="da-DK"/>
          </w:rPr>
          <m:t>=10</m:t>
        </m:r>
      </m:oMath>
      <w:r>
        <w:rPr>
          <w:rFonts w:eastAsiaTheme="minorEastAsia"/>
          <w:lang w:val="da-DK"/>
        </w:rPr>
        <w:br/>
        <w:t xml:space="preserve">Alternativhypotese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a</m:t>
            </m:r>
          </m:sub>
        </m:sSub>
        <m:r>
          <w:rPr>
            <w:rFonts w:ascii="Cambria Math" w:eastAsiaTheme="minorEastAsia" w:hAnsi="Cambria Math"/>
            <w:lang w:val="da-DK"/>
          </w:rPr>
          <m:t>≠10</m:t>
        </m:r>
      </m:oMath>
    </w:p>
    <w:p w14:paraId="2DC68FE6" w14:textId="77777777" w:rsidR="00233023" w:rsidRDefault="00233023" w:rsidP="00BD329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Under nulhypotesen kan man opstille den </w:t>
      </w:r>
      <w:proofErr w:type="spellStart"/>
      <w:r>
        <w:rPr>
          <w:rFonts w:eastAsiaTheme="minorEastAsia"/>
          <w:lang w:val="da-DK"/>
        </w:rPr>
        <w:t>restrikterede</w:t>
      </w:r>
      <w:proofErr w:type="spellEnd"/>
      <w:r>
        <w:rPr>
          <w:rFonts w:eastAsiaTheme="minorEastAsia"/>
          <w:lang w:val="da-DK"/>
        </w:rPr>
        <w:t xml:space="preserve"> model </w:t>
      </w:r>
    </w:p>
    <w:p w14:paraId="636EB0AA" w14:textId="77777777" w:rsidR="00233023" w:rsidRPr="00233023" w:rsidRDefault="003906FB" w:rsidP="00BD3293">
      <w:pPr>
        <w:rPr>
          <w:rFonts w:eastAsiaTheme="minorEastAsia"/>
          <w:lang w:val="da-DK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Θ</m:t>
          </m:r>
          <m:r>
            <w:rPr>
              <w:rFonts w:ascii="Cambria Math" w:eastAsiaTheme="minorEastAsia" w:hAnsi="Cambria Math"/>
              <w:lang w:val="da-DK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θ=10</m:t>
              </m:r>
            </m:e>
          </m:d>
        </m:oMath>
      </m:oMathPara>
    </w:p>
    <w:p w14:paraId="3E811518" w14:textId="7AB561A6" w:rsidR="00BD3293" w:rsidRPr="00BD3293" w:rsidRDefault="00233023" w:rsidP="00BD329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Og under alternativhypotesen kan opstilles den </w:t>
      </w:r>
      <w:proofErr w:type="spellStart"/>
      <w:r>
        <w:rPr>
          <w:rFonts w:eastAsiaTheme="minorEastAsia"/>
          <w:lang w:val="da-DK"/>
        </w:rPr>
        <w:t>restrikterede</w:t>
      </w:r>
      <w:proofErr w:type="spellEnd"/>
      <w:r>
        <w:rPr>
          <w:rFonts w:eastAsiaTheme="minorEastAsia"/>
          <w:lang w:val="da-DK"/>
        </w:rPr>
        <w:t xml:space="preserve"> model som </w:t>
      </w:r>
      <m:oMath>
        <m:r>
          <m:rPr>
            <m:sty m:val="p"/>
          </m:rPr>
          <w:rPr>
            <w:rFonts w:ascii="Cambria Math" w:eastAsiaTheme="minorEastAsia" w:hAnsi="Cambria Math"/>
            <w:lang w:val="da-DK"/>
          </w:rPr>
          <w:br/>
        </m:r>
      </m:oMath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Θ</m:t>
          </m:r>
          <m:r>
            <w:rPr>
              <w:rFonts w:ascii="Cambria Math" w:eastAsiaTheme="minorEastAsia" w:hAnsi="Cambria Math"/>
              <w:lang w:val="da-DK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θ≠10</m:t>
              </m:r>
            </m:e>
          </m:d>
        </m:oMath>
      </m:oMathPara>
    </w:p>
    <w:p w14:paraId="31972EBC" w14:textId="132BBE28" w:rsidR="005674B6" w:rsidRPr="00BD3293" w:rsidRDefault="005674B6" w:rsidP="00BD3293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</w:p>
    <w:p w14:paraId="6B3F0226" w14:textId="1B79E3BD" w:rsidR="005674B6" w:rsidRDefault="00BD3293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Tester hypotesen med z-test: </w:t>
      </w:r>
    </w:p>
    <w:p w14:paraId="2E229A6F" w14:textId="09901972" w:rsidR="00BD3293" w:rsidRDefault="00BD3293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Formlen </w:t>
      </w:r>
      <m:oMath>
        <m:r>
          <w:rPr>
            <w:rFonts w:ascii="Cambria Math" w:eastAsiaTheme="minorEastAsia" w:hAnsi="Cambria Math"/>
            <w:lang w:val="da-DK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da-DK"/>
              </w:rPr>
              <m:t>seθ</m:t>
            </m:r>
          </m:den>
        </m:f>
        <m:r>
          <w:rPr>
            <w:rFonts w:ascii="Cambria Math" w:eastAsiaTheme="minorEastAsia" w:hAnsi="Cambria Math"/>
            <w:lang w:val="da-DK"/>
          </w:rPr>
          <m:t>.</m:t>
        </m:r>
      </m:oMath>
      <w:r w:rsidR="00233023">
        <w:rPr>
          <w:rFonts w:eastAsiaTheme="minorEastAsia"/>
          <w:lang w:val="da-DK"/>
        </w:rPr>
        <w:t xml:space="preserve"> Indsætter givne værdier: </w:t>
      </w:r>
    </w:p>
    <w:p w14:paraId="782CE096" w14:textId="7DA1C76E" w:rsidR="00233023" w:rsidRPr="00233023" w:rsidRDefault="003906FB" w:rsidP="00D33E8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12,41-10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1,07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2,41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1,07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=2,25</m:t>
          </m:r>
        </m:oMath>
      </m:oMathPara>
    </w:p>
    <w:p w14:paraId="5F50D52D" w14:textId="7CC712CF" w:rsidR="00233023" w:rsidRDefault="00233023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Da </w:t>
      </w:r>
      <m:oMath>
        <m:r>
          <w:rPr>
            <w:rFonts w:ascii="Cambria Math" w:eastAsiaTheme="minorEastAsia" w:hAnsi="Cambria Math"/>
            <w:lang w:val="da-DK"/>
          </w:rPr>
          <m:t>2,25&gt;1,96</m:t>
        </m:r>
      </m:oMath>
      <w:r>
        <w:rPr>
          <w:rFonts w:eastAsiaTheme="minorEastAsia"/>
          <w:lang w:val="da-DK"/>
        </w:rPr>
        <w:t xml:space="preserve"> forkastes denne nulhypotese. </w:t>
      </w:r>
    </w:p>
    <w:p w14:paraId="7C298E93" w14:textId="5F78F5FB" w:rsidR="00233023" w:rsidRDefault="00233023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P-værdien findes ved følgende formel: </w:t>
      </w:r>
    </w:p>
    <w:p w14:paraId="3E81970B" w14:textId="61E3ECDD" w:rsidR="00233023" w:rsidRPr="003531DB" w:rsidRDefault="003906FB" w:rsidP="00D33E8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=10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=2·(1-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=10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2π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du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=10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2,25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2π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du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=10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=0,0245</m:t>
          </m:r>
        </m:oMath>
      </m:oMathPara>
    </w:p>
    <w:p w14:paraId="582D26CA" w14:textId="2E95AD38" w:rsidR="00F86C74" w:rsidRPr="003531DB" w:rsidRDefault="003531DB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Den kritiske værdi</w:t>
      </w:r>
      <m:oMath>
        <m:r>
          <w:rPr>
            <w:rFonts w:ascii="Cambria Math" w:eastAsiaTheme="minorEastAsia" w:hAnsi="Cambria Math"/>
            <w:lang w:val="da-DK"/>
          </w:rPr>
          <m:t>=konfidens-intervallet=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1,96</m:t>
            </m:r>
          </m:e>
        </m:d>
        <m:r>
          <w:rPr>
            <w:rFonts w:ascii="Cambria Math" w:eastAsiaTheme="minorEastAsia" w:hAnsi="Cambria Math"/>
            <w:lang w:val="da-DK"/>
          </w:rPr>
          <m:t>⇔±1,96</m:t>
        </m:r>
      </m:oMath>
    </w:p>
    <w:p w14:paraId="18831F8A" w14:textId="22BE371C" w:rsidR="003531DB" w:rsidRPr="003531DB" w:rsidRDefault="003531DB" w:rsidP="003531DB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</w:p>
    <w:p w14:paraId="08A965C4" w14:textId="6E2BA83C" w:rsidR="00233023" w:rsidRDefault="003531DB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Tester med en kvadreret </w:t>
      </w:r>
      <w:proofErr w:type="spellStart"/>
      <w:r>
        <w:rPr>
          <w:rFonts w:eastAsiaTheme="minorEastAsia"/>
          <w:lang w:val="da-DK"/>
        </w:rPr>
        <w:t>Wald</w:t>
      </w:r>
      <w:proofErr w:type="spellEnd"/>
      <w:r>
        <w:rPr>
          <w:rFonts w:eastAsiaTheme="minorEastAsia"/>
          <w:lang w:val="da-DK"/>
        </w:rPr>
        <w:t xml:space="preserve">-test. </w:t>
      </w:r>
    </w:p>
    <w:p w14:paraId="1BE1ED5A" w14:textId="3F2317C8" w:rsidR="003531DB" w:rsidRPr="00F86C74" w:rsidRDefault="003906FB" w:rsidP="00D33E8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2,25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=5,0625</m:t>
          </m:r>
        </m:oMath>
      </m:oMathPara>
    </w:p>
    <w:p w14:paraId="70121A85" w14:textId="0190465F" w:rsidR="00F86C74" w:rsidRDefault="00F86C74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Den kritiske-værdi </w:t>
      </w:r>
      <w:proofErr w:type="spellStart"/>
      <w:r>
        <w:rPr>
          <w:rFonts w:eastAsiaTheme="minorEastAsia"/>
          <w:lang w:val="da-DK"/>
        </w:rPr>
        <w:t>kvardreret</w:t>
      </w:r>
      <w:proofErr w:type="spellEnd"/>
      <w:r>
        <w:rPr>
          <w:rFonts w:eastAsiaTheme="minorEastAsia"/>
          <w:lang w:val="da-DK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1,96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lang w:val="da-DK"/>
          </w:rPr>
          <m:t>=3,84=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lang w:val="da-DK"/>
              </w:rPr>
              <m:t>-1</m:t>
            </m:r>
          </m:sup>
        </m:sSup>
        <m:r>
          <w:rPr>
            <w:rFonts w:ascii="Cambria Math" w:eastAsiaTheme="minorEastAsia" w:hAnsi="Cambria Math"/>
            <w:lang w:val="da-DK"/>
          </w:rPr>
          <m:t>(0,95)</m:t>
        </m:r>
      </m:oMath>
    </w:p>
    <w:p w14:paraId="72D18D94" w14:textId="77777777" w:rsidR="00F86C74" w:rsidRDefault="00F86C74" w:rsidP="00D33E80">
      <w:pPr>
        <w:rPr>
          <w:rFonts w:eastAsiaTheme="minorEastAsia"/>
          <w:lang w:val="da-DK"/>
        </w:rPr>
      </w:pPr>
    </w:p>
    <w:p w14:paraId="3ADE3128" w14:textId="77777777" w:rsidR="00F86C74" w:rsidRDefault="00F86C74" w:rsidP="00D33E80">
      <w:pPr>
        <w:rPr>
          <w:rFonts w:eastAsiaTheme="minorEastAsia"/>
          <w:lang w:val="da-DK"/>
        </w:rPr>
      </w:pPr>
    </w:p>
    <w:p w14:paraId="630E7564" w14:textId="77777777" w:rsidR="00F86C74" w:rsidRDefault="00F86C74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P-værdi: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=10</m:t>
            </m:r>
          </m:e>
        </m:d>
        <m:r>
          <w:rPr>
            <w:rFonts w:ascii="Cambria Math" w:eastAsiaTheme="minorEastAsia" w:hAnsi="Cambria Math"/>
            <w:lang w:val="da-DK"/>
          </w:rPr>
          <m:t>=1-F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da-DK"/>
          </w:rPr>
          <m:t>≈0,0243</m:t>
        </m:r>
      </m:oMath>
    </w:p>
    <w:p w14:paraId="72E7A7CC" w14:textId="64B085EB" w:rsidR="00F86C74" w:rsidRPr="00F86C74" w:rsidRDefault="00F86C74" w:rsidP="00D33E80">
      <w:pPr>
        <w:rPr>
          <w:rFonts w:eastAsiaTheme="minorEastAsia"/>
          <w:lang w:val="da-DK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</w:p>
    <w:p w14:paraId="405436B6" w14:textId="457826C3" w:rsidR="00F86C74" w:rsidRDefault="00F86C74" w:rsidP="00D33E80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AD4A710" wp14:editId="47593CA3">
            <wp:extent cx="5731510" cy="19075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CFBF" w14:textId="3E169D5C" w:rsidR="00F86C74" w:rsidRDefault="00F86C74" w:rsidP="00D33E80">
      <w:pPr>
        <w:rPr>
          <w:rFonts w:eastAsiaTheme="minorEastAsia"/>
          <w:lang w:val="da-DK"/>
        </w:rPr>
      </w:pPr>
    </w:p>
    <w:p w14:paraId="289FA12B" w14:textId="00DC2BBC" w:rsidR="00F86C74" w:rsidRDefault="00F86C74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Opgave 2)</w:t>
      </w:r>
    </w:p>
    <w:p w14:paraId="513E6725" w14:textId="53B33CA6" w:rsidR="00F86C74" w:rsidRPr="00F86C74" w:rsidRDefault="00F86C74" w:rsidP="00F86C74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</w:p>
    <w:p w14:paraId="5F279ED6" w14:textId="2F6FB2B5" w:rsidR="00F86C74" w:rsidRDefault="00F86C74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Nogle gange skrives </w:t>
      </w:r>
      <w:proofErr w:type="spellStart"/>
      <w:r>
        <w:rPr>
          <w:rFonts w:eastAsiaTheme="minorEastAsia"/>
          <w:lang w:val="da-DK"/>
        </w:rPr>
        <w:t>eksponentialfordelingens</w:t>
      </w:r>
      <w:proofErr w:type="spellEnd"/>
      <w:r>
        <w:rPr>
          <w:rFonts w:eastAsiaTheme="minorEastAsia"/>
          <w:lang w:val="da-DK"/>
        </w:rPr>
        <w:t xml:space="preserve"> tæthed med </w:t>
      </w:r>
      <m:oMath>
        <m:r>
          <w:rPr>
            <w:rFonts w:ascii="Cambria Math" w:eastAsiaTheme="minorEastAsia" w:hAnsi="Cambria Math"/>
            <w:lang w:val="da-DK"/>
          </w:rPr>
          <m:t>μ=EY=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-1</m:t>
            </m:r>
          </m:sup>
        </m:sSup>
      </m:oMath>
      <w:r>
        <w:rPr>
          <w:rFonts w:eastAsiaTheme="minorEastAsia"/>
          <w:lang w:val="da-DK"/>
        </w:rPr>
        <w:t xml:space="preserve"> som parameter. Ergo kan tætheden opskrives som: </w:t>
      </w:r>
    </w:p>
    <w:p w14:paraId="6B2799B3" w14:textId="1A55197A" w:rsidR="00F86C74" w:rsidRPr="00F86C74" w:rsidRDefault="003906FB" w:rsidP="00D33E8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den>
              </m:f>
            </m:sup>
          </m:sSup>
        </m:oMath>
      </m:oMathPara>
    </w:p>
    <w:p w14:paraId="4DBF0E66" w14:textId="70A0B7B9" w:rsidR="00F86C74" w:rsidRDefault="00F86C74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og MLE for tætheden. </w:t>
      </w:r>
    </w:p>
    <w:p w14:paraId="4B35F910" w14:textId="5DD8B7B3" w:rsidR="00F86C74" w:rsidRPr="00F86C74" w:rsidRDefault="00F86C74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μ</m:t>
                      </m:r>
                    </m:den>
                  </m:f>
                </m:sup>
              </m:sSup>
            </m:e>
          </m:nary>
        </m:oMath>
      </m:oMathPara>
    </w:p>
    <w:p w14:paraId="5E0C2B50" w14:textId="2A6683A0" w:rsidR="00F86C74" w:rsidRPr="00FE752D" w:rsidRDefault="003906FB" w:rsidP="00D33E80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μ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μ</m:t>
                          </m:r>
                        </m:den>
                      </m:f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den>
          </m:f>
        </m:oMath>
      </m:oMathPara>
    </w:p>
    <w:p w14:paraId="39D447AC" w14:textId="5C710292" w:rsidR="00FE752D" w:rsidRDefault="00FE752D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Tager FOC og finder scoren. </w:t>
      </w:r>
    </w:p>
    <w:p w14:paraId="767C855C" w14:textId="50C0F535" w:rsidR="00FE752D" w:rsidRPr="000214B9" w:rsidRDefault="00FE752D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μ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∂μ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=0⇔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⇔n·μ=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⇔μ=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</m:oMath>
      </m:oMathPara>
    </w:p>
    <w:p w14:paraId="158BE0B3" w14:textId="381017DA" w:rsidR="000214B9" w:rsidRPr="00FE752D" w:rsidRDefault="000214B9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ved, at </w:t>
      </w:r>
      <m:oMath>
        <m:r>
          <w:rPr>
            <w:rFonts w:ascii="Cambria Math" w:eastAsiaTheme="minorEastAsia" w:hAnsi="Cambria Math"/>
            <w:lang w:val="da-DK"/>
          </w:rPr>
          <m:t>μ=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-1</m:t>
            </m:r>
          </m:sup>
        </m:sSup>
      </m:oMath>
      <w:r>
        <w:rPr>
          <w:rFonts w:eastAsiaTheme="minorEastAsia"/>
          <w:lang w:val="da-DK"/>
        </w:rPr>
        <w:t xml:space="preserve">. Derfor </w:t>
      </w:r>
      <m:oMath>
        <m:r>
          <w:rPr>
            <w:rFonts w:ascii="Cambria Math" w:eastAsiaTheme="minorEastAsia" w:hAnsi="Cambria Math"/>
            <w:lang w:val="da-DK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da-DK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da-DK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eastAsiaTheme="minorEastAsia"/>
          <w:lang w:val="da-DK"/>
        </w:rPr>
        <w:t xml:space="preserve">.Hvilket er modsat resultaterne i ugeseddel 47. </w:t>
      </w:r>
    </w:p>
    <w:p w14:paraId="586EC696" w14:textId="6F2E1BD6" w:rsidR="000214B9" w:rsidRDefault="000214B9" w:rsidP="00D33E80">
      <w:pPr>
        <w:rPr>
          <w:rFonts w:eastAsiaTheme="minorEastAsia"/>
          <w:lang w:val="da-DK"/>
        </w:rPr>
      </w:pPr>
    </w:p>
    <w:p w14:paraId="669E4446" w14:textId="23BD06BC" w:rsidR="00FE752D" w:rsidRDefault="00FE752D" w:rsidP="00D33E80">
      <w:pPr>
        <w:rPr>
          <w:rFonts w:eastAsiaTheme="minorEastAsia"/>
          <w:lang w:val="da-DK"/>
        </w:rPr>
      </w:pPr>
    </w:p>
    <w:p w14:paraId="25B81B30" w14:textId="4E1644C3" w:rsidR="000214B9" w:rsidRDefault="000214B9" w:rsidP="00D33E80">
      <w:pPr>
        <w:rPr>
          <w:rFonts w:eastAsiaTheme="minorEastAsia"/>
          <w:lang w:val="da-DK"/>
        </w:rPr>
      </w:pPr>
    </w:p>
    <w:p w14:paraId="4758CE65" w14:textId="34F2E590" w:rsidR="000214B9" w:rsidRDefault="000214B9" w:rsidP="00D33E80">
      <w:pPr>
        <w:rPr>
          <w:rFonts w:eastAsiaTheme="minorEastAsia"/>
          <w:lang w:val="da-DK"/>
        </w:rPr>
      </w:pPr>
    </w:p>
    <w:p w14:paraId="655D9C3A" w14:textId="77777777" w:rsidR="000214B9" w:rsidRPr="00F86C74" w:rsidRDefault="000214B9" w:rsidP="00D33E80">
      <w:pPr>
        <w:rPr>
          <w:rFonts w:eastAsiaTheme="minorEastAsia"/>
          <w:lang w:val="da-DK"/>
        </w:rPr>
      </w:pPr>
    </w:p>
    <w:p w14:paraId="26C3F1F7" w14:textId="06E04A93" w:rsidR="00F86C74" w:rsidRPr="00F86C74" w:rsidRDefault="00F86C74" w:rsidP="00F86C74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</w:p>
    <w:p w14:paraId="01927F34" w14:textId="5A6B577A" w:rsidR="00F86C74" w:rsidRPr="004629F0" w:rsidRDefault="004629F0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Hvis </w:t>
      </w:r>
      <w:proofErr w:type="spellStart"/>
      <w:r>
        <w:rPr>
          <w:rFonts w:eastAsiaTheme="minorEastAsia"/>
          <w:lang w:val="da-DK"/>
        </w:rPr>
        <w:t>estimatoren</w:t>
      </w:r>
      <w:proofErr w:type="spellEnd"/>
      <w:r>
        <w:rPr>
          <w:rFonts w:eastAsiaTheme="minorEastAsia"/>
          <w:lang w:val="da-DK"/>
        </w:rPr>
        <w:t xml:space="preserve"> er </w:t>
      </w:r>
      <w:proofErr w:type="spellStart"/>
      <w:r>
        <w:rPr>
          <w:rFonts w:eastAsiaTheme="minorEastAsia"/>
          <w:lang w:val="da-DK"/>
        </w:rPr>
        <w:t>unbiased</w:t>
      </w:r>
      <w:proofErr w:type="spellEnd"/>
      <w:r>
        <w:rPr>
          <w:rFonts w:eastAsiaTheme="minorEastAsia"/>
          <w:lang w:val="da-DK"/>
        </w:rPr>
        <w:t xml:space="preserve"> gælder det, at </w:t>
      </w:r>
      <m:oMath>
        <m:r>
          <w:rPr>
            <w:rFonts w:ascii="Cambria Math" w:eastAsiaTheme="minorEastAsia" w:hAnsi="Cambria Math"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0</m:t>
            </m:r>
          </m:sub>
        </m:sSub>
        <m:r>
          <w:rPr>
            <w:rFonts w:ascii="Cambria Math" w:eastAsiaTheme="minorEastAsia" w:hAnsi="Cambria Math"/>
            <w:lang w:val="da-DK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lang w:val="da-DK"/>
          </w:rPr>
          <m:t xml:space="preserve"> </m:t>
        </m:r>
      </m:oMath>
    </w:p>
    <w:p w14:paraId="6307CA92" w14:textId="5223631E" w:rsidR="004629F0" w:rsidRPr="004629F0" w:rsidRDefault="004629F0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Herved bevist at,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n</m:t>
            </m:r>
          </m:sub>
        </m:sSub>
      </m:oMath>
      <w:r>
        <w:rPr>
          <w:rFonts w:eastAsiaTheme="minorEastAsia"/>
          <w:lang w:val="da-DK"/>
        </w:rPr>
        <w:t xml:space="preserve"> er middelret</w:t>
      </w:r>
    </w:p>
    <w:p w14:paraId="21C43C6B" w14:textId="29436610" w:rsidR="00F86C74" w:rsidRPr="00F86C74" w:rsidRDefault="00F86C74" w:rsidP="00F86C74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</w:p>
    <w:p w14:paraId="4F25BDCD" w14:textId="4A9F34EF" w:rsidR="00F86C74" w:rsidRDefault="004629F0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Variansen findes ved: </w:t>
      </w:r>
    </w:p>
    <w:p w14:paraId="49A716CE" w14:textId="116D9506" w:rsidR="004629F0" w:rsidRPr="004629F0" w:rsidRDefault="004629F0" w:rsidP="00D33E80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</m:oMath>
      </m:oMathPara>
    </w:p>
    <w:p w14:paraId="33FAB15E" w14:textId="1159E502" w:rsidR="004629F0" w:rsidRDefault="004629F0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huskes, at </w:t>
      </w:r>
      <w:proofErr w:type="spellStart"/>
      <w:r>
        <w:rPr>
          <w:rFonts w:eastAsiaTheme="minorEastAsia"/>
          <w:lang w:val="da-DK"/>
        </w:rPr>
        <w:t>eksponential</w:t>
      </w:r>
      <w:proofErr w:type="spellEnd"/>
      <w:r>
        <w:rPr>
          <w:rFonts w:eastAsiaTheme="minorEastAsia"/>
          <w:lang w:val="da-DK"/>
        </w:rPr>
        <w:t xml:space="preserve"> fordelingen kan opskrives som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μ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μ</m:t>
                </m:r>
              </m:den>
            </m:f>
          </m:sup>
        </m:sSup>
        <m:r>
          <w:rPr>
            <w:rFonts w:ascii="Cambria Math" w:eastAsiaTheme="minorEastAsia" w:hAnsi="Cambria Math"/>
            <w:lang w:val="da-DK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μ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</m:oMath>
    </w:p>
    <w:p w14:paraId="40B32883" w14:textId="49B2CEC9" w:rsidR="004629F0" w:rsidRDefault="004629F0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kan </w:t>
      </w:r>
      <w:r w:rsidR="00C603BE">
        <w:rPr>
          <w:rFonts w:eastAsiaTheme="minorEastAsia"/>
          <w:lang w:val="da-DK"/>
        </w:rPr>
        <w:t xml:space="preserve">man skrive: </w:t>
      </w:r>
    </w:p>
    <w:p w14:paraId="6BB3C378" w14:textId="2A1FB785" w:rsidR="00C603BE" w:rsidRPr="00C603BE" w:rsidRDefault="00C603BE" w:rsidP="00D33E80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14:paraId="1DD04541" w14:textId="611E9617" w:rsidR="00C603BE" w:rsidRDefault="00C603BE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Variansen kan findes ved: </w:t>
      </w:r>
    </w:p>
    <w:p w14:paraId="6D70DD73" w14:textId="7C0D0C7E" w:rsidR="00C603BE" w:rsidRPr="00C603BE" w:rsidRDefault="00C603BE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eastAsiaTheme="minorEastAsia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47CD4D6A" w14:textId="77777777" w:rsidR="00C603BE" w:rsidRDefault="00C603BE" w:rsidP="00D33E80">
      <w:pPr>
        <w:rPr>
          <w:rFonts w:eastAsiaTheme="minorEastAsia"/>
          <w:lang w:val="da-DK"/>
        </w:rPr>
      </w:pPr>
    </w:p>
    <w:p w14:paraId="77B4875C" w14:textId="7E031A47" w:rsidR="00F86C74" w:rsidRPr="00F86C74" w:rsidRDefault="00F86C74" w:rsidP="00F86C74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</w:p>
    <w:p w14:paraId="67B4F72F" w14:textId="247BBF9C" w:rsidR="00F86C74" w:rsidRDefault="00F86C74" w:rsidP="00D33E80">
      <w:pPr>
        <w:rPr>
          <w:rFonts w:eastAsiaTheme="minorEastAsia"/>
          <w:lang w:val="da-DK"/>
        </w:rPr>
      </w:pPr>
    </w:p>
    <w:p w14:paraId="3A728EFA" w14:textId="24AB4CDF" w:rsidR="00F86C74" w:rsidRDefault="008C4E12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Opgave </w:t>
      </w:r>
      <w:r w:rsidR="004629F0">
        <w:rPr>
          <w:rFonts w:eastAsiaTheme="minorEastAsia"/>
          <w:lang w:val="da-DK"/>
        </w:rPr>
        <w:t xml:space="preserve">4 </w:t>
      </w:r>
    </w:p>
    <w:p w14:paraId="2251D6BF" w14:textId="764BB3C7" w:rsidR="008C4E12" w:rsidRDefault="008C4E12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Opstiller en stokastisk variabel. </w:t>
      </w:r>
    </w:p>
    <w:p w14:paraId="544FA831" w14:textId="77777777" w:rsidR="008C4E12" w:rsidRDefault="008C4E12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Opstiller en </w:t>
      </w:r>
      <w:proofErr w:type="spellStart"/>
      <w:r>
        <w:rPr>
          <w:rFonts w:eastAsiaTheme="minorEastAsia"/>
          <w:lang w:val="da-DK"/>
        </w:rPr>
        <w:t>Bernoulli</w:t>
      </w:r>
      <w:proofErr w:type="spellEnd"/>
      <w:r>
        <w:rPr>
          <w:rFonts w:eastAsiaTheme="minorEastAsia"/>
          <w:lang w:val="da-DK"/>
        </w:rPr>
        <w:t xml:space="preserve"> fordeling. Her er der 3 antagelser: </w:t>
      </w:r>
    </w:p>
    <w:p w14:paraId="4D0273A9" w14:textId="77777777" w:rsidR="008C4E12" w:rsidRPr="008C4E12" w:rsidRDefault="008C4E12" w:rsidP="008C4E12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Sandsynligheden er givet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  <m:r>
          <w:rPr>
            <w:rFonts w:ascii="Cambria Math" w:eastAsiaTheme="minorEastAsia" w:hAnsi="Cambria Math"/>
            <w:lang w:val="da-DK"/>
          </w:rPr>
          <m:t>,</m:t>
        </m:r>
      </m:oMath>
      <w:r>
        <w:rPr>
          <w:rFonts w:eastAsiaTheme="minorEastAsia"/>
          <w:lang w:val="da-DK"/>
        </w:rPr>
        <w:t xml:space="preserve"> og gælder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, at alle observationer har samme sandsynlighed givet ved: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θ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1-θ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da-DK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  <w:lang w:val="da-DK"/>
          </w:rPr>
          <m:t xml:space="preserve">  </m:t>
        </m:r>
      </m:oMath>
    </w:p>
    <w:p w14:paraId="4D02961B" w14:textId="77777777" w:rsidR="008C4E12" w:rsidRDefault="008C4E12" w:rsidP="008C4E12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Alle udfald er realisationer fra samme identiske fordeling </w:t>
      </w:r>
    </w:p>
    <w:p w14:paraId="50AAE6C1" w14:textId="77777777" w:rsidR="008C4E12" w:rsidRDefault="008C4E12" w:rsidP="008C4E12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Alle observationer er uafhængige. </w:t>
      </w:r>
    </w:p>
    <w:p w14:paraId="6B75B16A" w14:textId="67561363" w:rsidR="00054B14" w:rsidRDefault="008C4E12" w:rsidP="008C4E1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Antagelserne om identisk og uafhængig fordeling er ikke rimelige. Det vides, at overlevelseschancen om bord varierede alt efter rejseklasse, status mm. </w:t>
      </w:r>
    </w:p>
    <w:p w14:paraId="6C32BD04" w14:textId="718A2C8D" w:rsidR="00054B14" w:rsidRDefault="00054B14" w:rsidP="008C4E12">
      <w:pPr>
        <w:rPr>
          <w:rFonts w:eastAsiaTheme="minorEastAsia"/>
          <w:lang w:val="da-DK"/>
        </w:rPr>
      </w:pPr>
    </w:p>
    <w:p w14:paraId="356BC940" w14:textId="77777777" w:rsidR="00054B14" w:rsidRPr="00054B14" w:rsidRDefault="00054B14" w:rsidP="008C4E1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Opstiller en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>-funktion</w:t>
      </w:r>
      <w:r>
        <w:rPr>
          <w:rFonts w:eastAsiaTheme="minorEastAsia"/>
          <w:lang w:val="da-DK"/>
        </w:rPr>
        <w:br/>
      </w:r>
      <m:oMathPara>
        <m:oMath>
          <m: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26C98E3D" w14:textId="77777777" w:rsidR="00054B14" w:rsidRDefault="00054B14" w:rsidP="008C4E1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Tager logaritmen af denne bad-</w:t>
      </w:r>
      <w:proofErr w:type="spellStart"/>
      <w:r>
        <w:rPr>
          <w:rFonts w:eastAsiaTheme="minorEastAsia"/>
          <w:lang w:val="da-DK"/>
        </w:rPr>
        <w:t>boy</w:t>
      </w:r>
      <w:proofErr w:type="spellEnd"/>
    </w:p>
    <w:p w14:paraId="0180E807" w14:textId="6C9A1E82" w:rsidR="00054B14" w:rsidRPr="00054B14" w:rsidRDefault="003906FB" w:rsidP="008C4E12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(1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-θ)</m:t>
          </m:r>
        </m:oMath>
      </m:oMathPara>
    </w:p>
    <w:p w14:paraId="6F91476D" w14:textId="40FF3B49" w:rsidR="00054B14" w:rsidRDefault="00054B14" w:rsidP="008C4E1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Finder scoren af dette </w:t>
      </w:r>
    </w:p>
    <w:p w14:paraId="1A92262E" w14:textId="42CB5418" w:rsidR="00054B14" w:rsidRPr="00054B14" w:rsidRDefault="00054B14" w:rsidP="00054B14">
      <w:pPr>
        <w:ind w:left="720" w:hanging="720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den>
                  </m:f>
                </m:e>
              </m:d>
            </m:e>
          </m:nary>
        </m:oMath>
      </m:oMathPara>
    </w:p>
    <w:p w14:paraId="0D65FBCE" w14:textId="0A470868" w:rsidR="00054B14" w:rsidRPr="004E3968" w:rsidRDefault="00054B14" w:rsidP="00054B14">
      <w:pPr>
        <w:ind w:left="720" w:hanging="720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Isolerer for </w:t>
      </w:r>
      <m:oMath>
        <m:r>
          <w:rPr>
            <w:rFonts w:ascii="Cambria Math" w:eastAsiaTheme="minorEastAsia" w:hAnsi="Cambria Math"/>
            <w:lang w:val="da-DK"/>
          </w:rPr>
          <m:t>θ</m:t>
        </m:r>
      </m:oMath>
      <w:r>
        <w:rPr>
          <w:rFonts w:eastAsiaTheme="minorEastAsia"/>
          <w:lang w:val="da-DK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1-θ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1-θ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-1=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da-DK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</m:oMath>
      </m:oMathPara>
    </w:p>
    <w:p w14:paraId="621A347A" w14:textId="2294BB30" w:rsidR="004E3968" w:rsidRDefault="004E3968" w:rsidP="00054B14">
      <w:pPr>
        <w:ind w:left="720" w:hanging="720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bliver </w:t>
      </w:r>
      <w:proofErr w:type="spellStart"/>
      <w:r>
        <w:rPr>
          <w:rFonts w:eastAsiaTheme="minorEastAsia"/>
          <w:lang w:val="da-DK"/>
        </w:rPr>
        <w:t>estimatoren</w:t>
      </w:r>
      <w:proofErr w:type="spellEnd"/>
      <w:r>
        <w:rPr>
          <w:rFonts w:eastAsiaTheme="minorEastAsia"/>
          <w:lang w:val="da-DK"/>
        </w:rPr>
        <w:t xml:space="preserve">: </w:t>
      </w:r>
    </w:p>
    <w:p w14:paraId="3EDDD3EA" w14:textId="35118179" w:rsidR="004E3968" w:rsidRPr="00BA70DA" w:rsidRDefault="003906FB" w:rsidP="00054B14">
      <w:pPr>
        <w:ind w:left="720" w:hanging="720"/>
        <w:rPr>
          <w:rFonts w:eastAsiaTheme="minorEastAsia"/>
          <w:lang w:val="da-DK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</m:oMath>
      </m:oMathPara>
    </w:p>
    <w:p w14:paraId="7BA0C89C" w14:textId="17E66120" w:rsidR="00BA70DA" w:rsidRDefault="00BA70DA" w:rsidP="00054B14">
      <w:pPr>
        <w:ind w:left="720" w:hanging="720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Estimatet bliver derfor: </w:t>
      </w:r>
    </w:p>
    <w:p w14:paraId="03C916E9" w14:textId="77777777" w:rsidR="00BA70DA" w:rsidRPr="00BA70DA" w:rsidRDefault="00BA70DA" w:rsidP="00BA70DA">
      <w:pPr>
        <w:ind w:left="720" w:hanging="720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711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2201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θ=0,323</m:t>
          </m:r>
        </m:oMath>
      </m:oMathPara>
    </w:p>
    <w:p w14:paraId="424F3142" w14:textId="77777777" w:rsidR="00816D1F" w:rsidRDefault="00816D1F" w:rsidP="00BA70DA">
      <w:pPr>
        <w:ind w:left="720" w:hanging="720"/>
        <w:rPr>
          <w:rFonts w:eastAsiaTheme="minorEastAsia"/>
          <w:lang w:val="da-DK"/>
        </w:rPr>
      </w:pPr>
    </w:p>
    <w:p w14:paraId="7C28CE62" w14:textId="34464AB0" w:rsidR="00BA70DA" w:rsidRDefault="00816D1F" w:rsidP="00BA70DA">
      <w:pPr>
        <w:ind w:left="720" w:hanging="720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2) </w:t>
      </w:r>
    </w:p>
    <w:p w14:paraId="07AC0D9E" w14:textId="6E3CFBBC" w:rsidR="00816D1F" w:rsidRDefault="00816D1F" w:rsidP="00BA70DA">
      <w:pPr>
        <w:ind w:left="720" w:hanging="720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Variansen bliver følgende: </w:t>
      </w:r>
    </w:p>
    <w:p w14:paraId="038EBEFC" w14:textId="77777777" w:rsidR="00C43BF5" w:rsidRPr="00C43BF5" w:rsidRDefault="00816D1F" w:rsidP="00C43BF5">
      <w:pPr>
        <w:ind w:left="720" w:hanging="720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</m:oMath>
      </m:oMathPara>
    </w:p>
    <w:p w14:paraId="681E6F98" w14:textId="77777777" w:rsidR="00C43BF5" w:rsidRDefault="00C43BF5" w:rsidP="00C43BF5">
      <w:pPr>
        <w:ind w:left="720" w:hanging="720"/>
        <w:rPr>
          <w:rFonts w:eastAsiaTheme="minorEastAsia"/>
          <w:lang w:val="da-DK"/>
        </w:rPr>
      </w:pPr>
    </w:p>
    <w:p w14:paraId="4A4292DB" w14:textId="77777777" w:rsidR="00C43BF5" w:rsidRDefault="00C43BF5" w:rsidP="00C43BF5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Den asymptotiske fordeling er af </w:t>
      </w:r>
      <w:proofErr w:type="spellStart"/>
      <w:r>
        <w:rPr>
          <w:rFonts w:eastAsiaTheme="minorEastAsia"/>
          <w:lang w:val="da-DK"/>
        </w:rPr>
        <w:t>estimatoren</w:t>
      </w:r>
      <w:proofErr w:type="spellEnd"/>
      <w:r>
        <w:rPr>
          <w:rFonts w:eastAsiaTheme="minorEastAsia"/>
          <w:lang w:val="da-DK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er givet ved den centrale grænseværdis sætning, CLT. Denne siger, at fordelingen af estimatoren konvergerer mod en normalfordeling, når </w:t>
      </w:r>
      <m:oMath>
        <m:r>
          <w:rPr>
            <w:rFonts w:ascii="Cambria Math" w:eastAsiaTheme="minorEastAsia" w:hAnsi="Cambria Math"/>
            <w:lang w:val="da-DK"/>
          </w:rPr>
          <m:t>n→∞</m:t>
        </m:r>
      </m:oMath>
    </w:p>
    <w:p w14:paraId="2377637D" w14:textId="77777777" w:rsidR="00C43BF5" w:rsidRDefault="00C43BF5" w:rsidP="00C43BF5">
      <w:pPr>
        <w:rPr>
          <w:rFonts w:eastAsiaTheme="minorEastAsia"/>
          <w:lang w:val="da-DK"/>
        </w:rPr>
      </w:pPr>
    </w:p>
    <w:p w14:paraId="349243AC" w14:textId="3E93C708" w:rsidR="00816D1F" w:rsidRPr="00B66C6C" w:rsidRDefault="003906FB" w:rsidP="00C43BF5">
      <w:pPr>
        <w:rPr>
          <w:rFonts w:eastAsiaTheme="minorEastAsia"/>
          <w:lang w:val="da-DK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0,V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se(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,  for n→∞</m:t>
          </m:r>
        </m:oMath>
      </m:oMathPara>
    </w:p>
    <w:p w14:paraId="2F18E394" w14:textId="464757E5" w:rsidR="00B66C6C" w:rsidRPr="00054B14" w:rsidRDefault="00B66C6C" w:rsidP="00C43BF5">
      <w:pPr>
        <w:rPr>
          <w:rFonts w:eastAsiaTheme="minorEastAsia"/>
          <w:lang w:val="da-DK"/>
        </w:rPr>
      </w:pPr>
    </w:p>
    <w:sectPr w:rsidR="00B66C6C" w:rsidRPr="0005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2A2"/>
    <w:multiLevelType w:val="hybridMultilevel"/>
    <w:tmpl w:val="34F4FB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5F23"/>
    <w:multiLevelType w:val="hybridMultilevel"/>
    <w:tmpl w:val="7E4A44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5642"/>
    <w:multiLevelType w:val="hybridMultilevel"/>
    <w:tmpl w:val="39B8AE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41F3F"/>
    <w:multiLevelType w:val="hybridMultilevel"/>
    <w:tmpl w:val="7374A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6D"/>
    <w:rsid w:val="000214B9"/>
    <w:rsid w:val="00040CF8"/>
    <w:rsid w:val="000510D1"/>
    <w:rsid w:val="00051614"/>
    <w:rsid w:val="00054B14"/>
    <w:rsid w:val="00093EC7"/>
    <w:rsid w:val="000A61ED"/>
    <w:rsid w:val="000B5192"/>
    <w:rsid w:val="001C190A"/>
    <w:rsid w:val="00207B91"/>
    <w:rsid w:val="00233023"/>
    <w:rsid w:val="00260A6D"/>
    <w:rsid w:val="003531DB"/>
    <w:rsid w:val="00355336"/>
    <w:rsid w:val="00357A3B"/>
    <w:rsid w:val="003906FB"/>
    <w:rsid w:val="00391317"/>
    <w:rsid w:val="003D6487"/>
    <w:rsid w:val="00460B5D"/>
    <w:rsid w:val="004629F0"/>
    <w:rsid w:val="004E3968"/>
    <w:rsid w:val="005674B6"/>
    <w:rsid w:val="005E35BA"/>
    <w:rsid w:val="0060017B"/>
    <w:rsid w:val="00717769"/>
    <w:rsid w:val="0078216F"/>
    <w:rsid w:val="00790FBA"/>
    <w:rsid w:val="007B0D1E"/>
    <w:rsid w:val="007D27CB"/>
    <w:rsid w:val="00816D1F"/>
    <w:rsid w:val="0088641F"/>
    <w:rsid w:val="00892233"/>
    <w:rsid w:val="008C4E12"/>
    <w:rsid w:val="009025B0"/>
    <w:rsid w:val="0091147D"/>
    <w:rsid w:val="009716F3"/>
    <w:rsid w:val="009948B7"/>
    <w:rsid w:val="009C6FA6"/>
    <w:rsid w:val="00A90FCF"/>
    <w:rsid w:val="00AA437F"/>
    <w:rsid w:val="00B548AB"/>
    <w:rsid w:val="00B66C6C"/>
    <w:rsid w:val="00B832A0"/>
    <w:rsid w:val="00BA70DA"/>
    <w:rsid w:val="00BC564B"/>
    <w:rsid w:val="00BD2E1F"/>
    <w:rsid w:val="00BD3293"/>
    <w:rsid w:val="00C04A68"/>
    <w:rsid w:val="00C43BF5"/>
    <w:rsid w:val="00C603BE"/>
    <w:rsid w:val="00C85F85"/>
    <w:rsid w:val="00D33E80"/>
    <w:rsid w:val="00D609ED"/>
    <w:rsid w:val="00D62660"/>
    <w:rsid w:val="00D752AD"/>
    <w:rsid w:val="00DD2911"/>
    <w:rsid w:val="00E43501"/>
    <w:rsid w:val="00EB260E"/>
    <w:rsid w:val="00F4008C"/>
    <w:rsid w:val="00F86C74"/>
    <w:rsid w:val="00FE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207E0"/>
  <w15:docId w15:val="{2F330AC5-B808-9C45-91D5-4B9AC710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17B"/>
    <w:rPr>
      <w:color w:val="808080"/>
    </w:rPr>
  </w:style>
  <w:style w:type="paragraph" w:styleId="ListParagraph">
    <w:name w:val="List Paragraph"/>
    <w:basedOn w:val="Normal"/>
    <w:uiPriority w:val="34"/>
    <w:qFormat/>
    <w:rsid w:val="0056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</cp:revision>
  <dcterms:created xsi:type="dcterms:W3CDTF">2021-12-08T12:41:00Z</dcterms:created>
  <dcterms:modified xsi:type="dcterms:W3CDTF">2021-12-25T14:16:00Z</dcterms:modified>
</cp:coreProperties>
</file>