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36"/>
        </w:rPr>
        <w:t>CaiWangCun DOM/DSM 完整替换 Gate 实验报告</w:t>
      </w:r>
    </w:p>
    <w:p>
      <w:pPr>
        <w:jc w:val="center"/>
      </w:pPr>
      <w:r>
        <w:rPr>
          <w:rFonts w:ascii="SimSun" w:hAnsi="SimSun" w:eastAsia="SimSun"/>
          <w:b w:val="0"/>
          <w:sz w:val="22"/>
        </w:rPr>
        <w:t>nadir_009010_caiwangcun_domdsm_fullreplace_gate_2026-04-20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1. 实验目的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本次实验验证：在 query、DINOv2、RoMa v2、PnP 和 validation 算法参数保持不变的前提下，将所有绑定旧候选库的资产完整替换为 CaiWangCun 0.14m DOM/DSM 后，predicted ortho 是否从前两个不完整替换分支中的大偏移、倾斜和大面积黑框现象恢复正常。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本轮是完整替换，不是旧 candidate library 加新 DOM/DSM 裁剪的半替换。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运行阶段不使用 ODM LAZ 或 SRTM fallback。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gate 只跑 5 个 sample query，full run 需在 gate 结论稳定后另行规划。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2. 评估方法和评估指标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评估层</w:t>
            </w:r>
          </w:p>
        </w:tc>
        <w:tc>
          <w:tcPr>
            <w:tcW w:type="dxa" w:w="2880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指标</w:t>
            </w:r>
          </w:p>
        </w:tc>
        <w:tc>
          <w:tcPr>
            <w:tcW w:type="dxa" w:w="2880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解释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Retrieval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Top-1/5/10/20 recall, MRR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评估 CaiWangCun candidate library 的粗检索覆盖能力。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DSM/Pose gate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DSM build, sampling, PnP, score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检查 DSM 支撑、2D-3D 采样和候选 pose 求解是否稳定。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Layer-1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center_offset_m, ortho_iou, SSIM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比较 predicted ortho 与 CaiWangCun DOM truth 的平面一致性。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Layer-2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horizontal_error_m, view_dir_angle_error_deg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比较 best pose 与 AT/query reference pose 的姿态误差。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Layer-3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tiepoint RMSE, match count, inlier ratio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用局部 tiepoint 地面误差检查 predicted/truth 的细部一致性。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Frame sanity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DSM valid, pred valid, camera/bbox offset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区分 DSM nodata、pose/frame 偏移和单视角覆盖不足。</w:t>
            </w:r>
          </w:p>
        </w:tc>
      </w:tr>
    </w:tbl>
    <w:p>
      <w:pPr>
        <w:pStyle w:val="Heading1"/>
      </w:pPr>
      <w:r>
        <w:rPr>
          <w:rFonts w:ascii="SimSun" w:hAnsi="SimSun" w:eastAsia="SimSun"/>
          <w:b/>
          <w:sz w:val="28"/>
        </w:rPr>
        <w:t>3. 实验流程与数据准备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复用 009/010 的 40 张 query 与 query features；CaiWangCun DOM/DSM mosaic、candidate tile library、candidate DINOv2 features、FAISS index、retrieval Top20、RoMa v2 rerank、formal manifests、DSM cache、pose manifest、gate pose 和 validation 输出全部重建。</w:t>
      </w:r>
    </w:p>
    <w:p>
      <w:pPr>
        <w:pStyle w:val="Heading2"/>
      </w:pPr>
      <w:r>
        <w:rPr>
          <w:rFonts w:ascii="SimSun" w:hAnsi="SimSun" w:eastAsia="SimSun"/>
          <w:b/>
          <w:sz w:val="24"/>
        </w:rPr>
        <w:t>3.1 数据资产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资产</w:t>
            </w:r>
          </w:p>
        </w:tc>
        <w:tc>
          <w:tcPr>
            <w:tcW w:type="dxa" w:w="1728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CRS</w:t>
            </w:r>
          </w:p>
        </w:tc>
        <w:tc>
          <w:tcPr>
            <w:tcW w:type="dxa" w:w="1728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波段数</w:t>
            </w:r>
          </w:p>
        </w:tc>
        <w:tc>
          <w:tcPr>
            <w:tcW w:type="dxa" w:w="1728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类型</w:t>
            </w:r>
          </w:p>
        </w:tc>
        <w:tc>
          <w:tcPr>
            <w:tcW w:type="dxa" w:w="1728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分辨率/说明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DOM mosaic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EPSG:32650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uint8,uint8,uint8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0.140046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DSM mosaic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EPSG:32650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float32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0.140046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Candidate tiles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149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200/300/500/700m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fully-covered only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{'outside_roi': 77, 'not_fully_covered': 233, 'empty_window': 0}</w:t>
            </w:r>
          </w:p>
        </w:tc>
      </w:tr>
    </w:tbl>
    <w:p>
      <w:pPr>
        <w:pStyle w:val="Heading1"/>
      </w:pPr>
      <w:r>
        <w:rPr>
          <w:rFonts w:ascii="SimSun" w:hAnsi="SimSun" w:eastAsia="SimSun"/>
          <w:b/>
          <w:sz w:val="28"/>
        </w:rPr>
        <w:t>4. 实验结果</w:t>
      </w:r>
    </w:p>
    <w:p>
      <w:pPr>
        <w:pStyle w:val="Heading2"/>
      </w:pPr>
      <w:r>
        <w:rPr>
          <w:rFonts w:ascii="SimSun" w:hAnsi="SimSun" w:eastAsia="SimSun"/>
          <w:b/>
          <w:sz w:val="24"/>
        </w:rPr>
        <w:t>4.1 Retrieval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指标</w:t>
            </w:r>
          </w:p>
        </w:tc>
        <w:tc>
          <w:tcPr>
            <w:tcW w:type="dxa" w:w="4320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query_count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40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retrieval_top20_rows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800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intersection_recall@1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0.6750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intersection_recall@5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0.9500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intersection_recall@10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0.9750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intersection_recall@20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0.9750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intersection_mrr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0.7836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9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ieval_rec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18"/>
        </w:rPr>
        <w:t>图 1. CaiWangCun candidate library 的 DINOv2 Top-K retrieval 指标。</w:t>
      </w:r>
    </w:p>
    <w:p>
      <w:pPr>
        <w:pStyle w:val="Heading2"/>
      </w:pPr>
      <w:r>
        <w:rPr>
          <w:rFonts w:ascii="SimSun" w:hAnsi="SimSun" w:eastAsia="SimSun"/>
          <w:b/>
          <w:sz w:val="24"/>
        </w:rPr>
        <w:t>4.2 DSM 与 Pose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环节</w:t>
            </w:r>
          </w:p>
        </w:tc>
        <w:tc>
          <w:tcPr>
            <w:tcW w:type="dxa" w:w="2160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规模</w:t>
            </w:r>
          </w:p>
        </w:tc>
        <w:tc>
          <w:tcPr>
            <w:tcW w:type="dxa" w:w="2160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状态</w:t>
            </w:r>
          </w:p>
        </w:tc>
        <w:tc>
          <w:tcPr>
            <w:tcW w:type="dxa" w:w="2160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质量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DSM cache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planned=119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built=119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failed=0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2D-3D sampling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rows=500000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ok=499786, nodata=92, unstable_local_height=122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PnP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rows=100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ok=97, pnp_failed=3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Best pose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scored_query_count=5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ok=5, missing_pnp_rows=35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Best quality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score_mean=0.7358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inlier_ratio_mean=0.8548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reproj_error_mean=2.3614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97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ing_statu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18"/>
        </w:rPr>
        <w:t>图 2. 2D-3D sampling 状态分布。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97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np_stat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18"/>
        </w:rPr>
        <w:t>图 3. PnP candidate 状态分布。</w:t>
      </w:r>
    </w:p>
    <w:p>
      <w:pPr>
        <w:pStyle w:val="Heading2"/>
      </w:pPr>
      <w:r>
        <w:rPr>
          <w:rFonts w:ascii="SimSun" w:hAnsi="SimSun" w:eastAsia="SimSun"/>
          <w:b/>
          <w:sz w:val="24"/>
        </w:rPr>
        <w:t>4.3 三层 Validation 与 Frame Sanity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评估层</w:t>
            </w:r>
          </w:p>
        </w:tc>
        <w:tc>
          <w:tcPr>
            <w:tcW w:type="dxa" w:w="2160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规模/状态</w:t>
            </w:r>
          </w:p>
        </w:tc>
        <w:tc>
          <w:tcPr>
            <w:tcW w:type="dxa" w:w="2160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核心结果 1</w:t>
            </w:r>
          </w:p>
        </w:tc>
        <w:tc>
          <w:tcPr>
            <w:tcW w:type="dxa" w:w="2160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核心结果 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pipeline_status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ok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Layer-1 ortho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eval=5/5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center_offset_mean=4.394m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ortho_iou_mean=0.7465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Layer-2 pose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eval=5/5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horizontal_error_mean=1.829m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view_dir_error_mean=0.273deg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Layer-3 tiepoint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eval=5/5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RMSE=0.324m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inlier_ratio_mean=0.9539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Layer-3 tiepoint CSV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files=5/5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missing=-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scope=RANSAC inliers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Frame sanity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ok_or_manual_review=5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DSM valid=99.77%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Pred valid=74.65%</w:t>
            </w:r>
          </w:p>
        </w:tc>
      </w:tr>
    </w:tbl>
    <w:p>
      <w:pPr>
        <w:pStyle w:val="Heading2"/>
      </w:pPr>
      <w:r>
        <w:rPr>
          <w:rFonts w:ascii="SimSun" w:hAnsi="SimSun" w:eastAsia="SimSun"/>
          <w:b/>
          <w:sz w:val="24"/>
        </w:rPr>
        <w:t>Layer-3 tiepoint detail CSV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Per-query detail dir: /mnt/d/aiproject/imagematch/new3output/nadir_009010_caiwangcun_domdsm_fullreplace_gate_2026-04-20/pose_v1_formal/eval_pose_validation_suite_caiwangcun_truth/tiepoint_ground_error/tiepoints/per_query_matches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Scope: ratio-test matches retained by RANSAC inliers only, same as formal tiepoint RMSE.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File pattern: &lt;query_id&gt;_tiepoints.csv; generated files: 5/5 ok queries.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Fields: query_id, match_index, truth_col_px, truth_row_px, pred_col_px, pred_row_px, truth_x_m, truth_y_m, pred_x_m, pred_y_m, dx_m, dy_m, dxy_m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Queries without detail CSV: -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97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er_metr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18"/>
        </w:rPr>
        <w:t>图 4. Layer-1/2/3 关键几何误差。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97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san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18"/>
        </w:rPr>
        <w:t>图 5. Frame sanity 的 DSM/predicted coverage 与 offset 指标。</w:t>
      </w:r>
    </w:p>
    <w:p>
      <w:pPr>
        <w:pStyle w:val="Heading2"/>
      </w:pPr>
      <w:r>
        <w:rPr>
          <w:rFonts w:ascii="SimSun" w:hAnsi="SimSun" w:eastAsia="SimSun"/>
          <w:b/>
          <w:sz w:val="24"/>
        </w:rPr>
        <w:t>4.4 代表性可视化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0952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_003_truth_overlay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95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18"/>
        </w:rPr>
        <w:t>图 6. q_003 predicted ortho 与 truth ortho overlay。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0952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_003_dom_overlay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95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18"/>
        </w:rPr>
        <w:t>图 7. q_003 predicted ortho 与 CaiWangCun DOM overlay。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0952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_003_tiepoints_overlay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95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18"/>
        </w:rPr>
        <w:t>图 8. q_003 tiepoint overlay。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2957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_003_frame_overla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295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18"/>
        </w:rPr>
        <w:t>图 9. q_003 frame sanity overlay。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29574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_003_offset_vecto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295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18"/>
        </w:rPr>
        <w:t>图 10. q_003 frame sanity offset vectors。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29574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_003_dsm_valid_mask_on_truth_gri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295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18"/>
        </w:rPr>
        <w:t>图 11. q_003 DSM valid mask on truth grid。</w:t>
      </w:r>
    </w:p>
    <w:p>
      <w:pPr>
        <w:pStyle w:val="Heading2"/>
      </w:pPr>
      <w:r>
        <w:rPr>
          <w:rFonts w:ascii="SimSun" w:hAnsi="SimSun" w:eastAsia="SimSun"/>
          <w:b/>
          <w:sz w:val="24"/>
        </w:rPr>
        <w:t>4.5 失败分支对比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6200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iwangcun_branch_offset_comparis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62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18"/>
        </w:rPr>
        <w:t>图 12. 前两个不完整替换分支与完整替换 gate 的偏移指标对比。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前两个 CaiWangCun 分支仍有约 515 m 的 center_offset 和约 648-652 m 的 horizontal_error。本轮完整替换后，center_offset_m mean 降至 4.39 m，horizontal_error_m mean 降至 1.83 m。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5. 结论与结果分析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本轮 gate 通过：validation pipeline_status=ok，Layer-1/2/3 均完成 5/5 query。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DSM 支撑正常：DSM cache failed_count=0，truth grid 上 DSM valid ratio mean=99.77%，sampling nodata 仅 92/500000。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predicted ortho 恢复正常：有效像素比例约 74.65%，不再只落在整图小角落。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前两个分支的倾斜和大面积黑框主要来自候选库/检索/重排资产与新 DOM/DSM 混用造成的参考框架不一致。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6. 后续想法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可以规划 full run，但应先对当前 gate 的 5 个 query 可视化做人工抽查。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full run 前建议保留并扩展 frame_sanity 到全部 40 张 query。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若 full run 个别 query 异常，应优先检查 retrieval rank、RoMa inlier ratio、candidate tile 尺度和 DSM footprint。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后续协议中应明确：替换 DOM/DSM 时，所有候选库派生资产必须一起重建。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附录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实验根目录：/mnt/d/aiproject/imagematch/new3output/nadir_009010_caiwangcun_domdsm_fullreplace_gate_2026-04-20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Validation 根目录：/mnt/d/aiproject/imagematch/new3output/nadir_009010_caiwangcun_domdsm_fullreplace_gate_2026-04-20/pose_v1_formal/eval_pose_validation_suite_caiwangcun_truth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本轮不生成 satellite truth suite，不生成 comparison report，不使用 ODM LAZ/SRTM fallback。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