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DINOv2+FAISS 粗检索 + 局部几何验证重排：最小闭环验证实施方案</w:t>
      </w:r>
    </w:p>
    <w:p>
      <w:r>
        <w:t>日期：2026-03-16</w:t>
      </w:r>
    </w:p>
    <w:p>
      <w:r>
        <w:t>用途：在现有 DINOv2+FAISS 跨视角粗定位 PoC 基础上，增加局部特征匹配与几何一致性验证，对粗检索候选进行二阶段重排，验证该路线是否能够提升 Top-1 初定位效果。</w:t>
      </w:r>
    </w:p>
    <w:p>
      <w:pPr>
        <w:pStyle w:val="Heading1"/>
      </w:pPr>
      <w:r>
        <w:t>一、验证目标</w:t>
      </w:r>
    </w:p>
    <w:p>
      <w:r>
        <w:t>本轮仅做最小闭环验证，不追求一次性完成全部方法对比。核心目标是验证：在真值已经能被粗检索召回到 Top-K 的前提下，局部几何验证是否可以把真值候选进一步前移到 Top-1，从而提升 Recall@1、MRR，并降低 Top-1 定位误差。</w:t>
      </w:r>
    </w:p>
    <w:p>
      <w:r>
        <w:t>本轮关注的是“重排是否有效”，而不是“是否扩大召回范围”。因此只要 Recall@1 和排序质量改善，即可视为方案成立。</w:t>
      </w:r>
    </w:p>
    <w:p>
      <w:pPr>
        <w:pStyle w:val="Heading1"/>
      </w:pPr>
      <w:r>
        <w:t>二、当前基线与可复用数据资产</w:t>
      </w:r>
    </w:p>
    <w:p>
      <w:pPr>
        <w:ind w:left="720" w:hanging="360"/>
      </w:pPr>
      <w:r>
        <w:t>• 沿用现有公平评测集：output/validation_round3_200m_fair/stage3 下四条航线共 20 个 200m 查询块。</w:t>
      </w:r>
    </w:p>
    <w:p>
      <w:pPr>
        <w:ind w:left="720" w:hanging="360"/>
      </w:pPr>
      <w:r>
        <w:t>• 沿用现有真值定义：查询块中心点落入的卫星瓦片集合，保存在 queries.csv 的 truth_tile_ids 字段。</w:t>
      </w:r>
    </w:p>
    <w:p>
      <w:pPr>
        <w:ind w:left="720" w:hanging="360"/>
      </w:pPr>
      <w:r>
        <w:t>• 沿用现有卫星瓦片库：output/stage1/tiles_80_120_200，共 3429 张卫星瓦片。</w:t>
      </w:r>
    </w:p>
    <w:p>
      <w:pPr>
        <w:ind w:left="720" w:hanging="360"/>
      </w:pPr>
      <w:r>
        <w:t>• 沿用现有卫星元数据：output/stage1/tiles_80_120_200/tiles.csv。</w:t>
      </w:r>
    </w:p>
    <w:p>
      <w:pPr>
        <w:ind w:left="720" w:hanging="360"/>
      </w:pPr>
      <w:r>
        <w:t>• 沿用现有粗检索索引成果：output/stage2 下的卫星特征库、FAISS 索引与 mapping。</w:t>
      </w:r>
    </w:p>
    <w:p>
      <w:pPr>
        <w:ind w:left="720" w:hanging="360"/>
      </w:pPr>
      <w:r>
        <w:t>• 沿用现有基线结果目录结构，便于与前两方案做同口径比较。</w:t>
      </w:r>
    </w:p>
    <w:p>
      <w:pPr>
        <w:pStyle w:val="Heading1"/>
      </w:pPr>
      <w:r>
        <w:t>三、最小闭环方法设计</w:t>
      </w:r>
    </w:p>
    <w:p>
      <w:pPr>
        <w:pStyle w:val="Heading2"/>
      </w:pPr>
      <w:r>
        <w:t>1. 第一阶段：保留现有粗检索</w:t>
      </w:r>
    </w:p>
    <w:p>
      <w:pPr>
        <w:ind w:left="720" w:hanging="360"/>
      </w:pPr>
      <w:r>
        <w:t>• 查询影像：200m 查询块 PNG。</w:t>
      </w:r>
    </w:p>
    <w:p>
      <w:pPr>
        <w:ind w:left="720" w:hanging="360"/>
      </w:pPr>
      <w:r>
        <w:t>• 全局表征：DINOv2 特征。</w:t>
      </w:r>
    </w:p>
    <w:p>
      <w:pPr>
        <w:ind w:left="720" w:hanging="360"/>
      </w:pPr>
      <w:r>
        <w:t>• 检索方式：FAISS 内积检索。</w:t>
      </w:r>
    </w:p>
    <w:p>
      <w:pPr>
        <w:ind w:left="720" w:hanging="360"/>
      </w:pPr>
      <w:r>
        <w:t>• 候选输出：每个 query 的 Top-K 卫星瓦片候选及相似度分数。</w:t>
      </w:r>
    </w:p>
    <w:p>
      <w:r>
        <w:t>执行层面优先复用已有 retrieval_top10.csv 结果完成闭环；若后续 FAISS 环境补齐，再扩到 Top-20 做更严格验证。</w:t>
      </w:r>
    </w:p>
    <w:p>
      <w:pPr>
        <w:pStyle w:val="Heading2"/>
      </w:pPr>
      <w:r>
        <w:t>2. 第二阶段：局部几何验证重排</w:t>
      </w:r>
    </w:p>
    <w:p>
      <w:pPr>
        <w:ind w:left="720" w:hanging="360"/>
      </w:pPr>
      <w:r>
        <w:t>• 局部特征：SIFT。</w:t>
      </w:r>
    </w:p>
    <w:p>
      <w:pPr>
        <w:ind w:left="720" w:hanging="360"/>
      </w:pPr>
      <w:r>
        <w:t>• 匹配方式：BFMatcher + Lowe ratio test。</w:t>
      </w:r>
    </w:p>
    <w:p>
      <w:pPr>
        <w:ind w:left="720" w:hanging="360"/>
      </w:pPr>
      <w:r>
        <w:t>• 几何模型：Homography + RANSAC。</w:t>
      </w:r>
    </w:p>
    <w:p>
      <w:pPr>
        <w:ind w:left="720" w:hanging="360"/>
      </w:pPr>
      <w:r>
        <w:t>• 验证对象：仅对粗检索 Top-K 候选逐一做局部匹配与几何验证。</w:t>
      </w:r>
    </w:p>
    <w:p>
      <w:r>
        <w:t>二阶段重排只服务于候选排序，不修改卫星库、不重建 DINOv2 特征、不替代粗检索。</w:t>
      </w:r>
    </w:p>
    <w:p>
      <w:pPr>
        <w:pStyle w:val="Heading2"/>
      </w:pPr>
      <w:r>
        <w:t>3. 每个 query-candidate 需要输出的过程量</w:t>
      </w:r>
    </w:p>
    <w:p>
      <w:pPr>
        <w:ind w:left="720" w:hanging="360"/>
      </w:pPr>
      <w:r>
        <w:t>• match_count：初始匹配点数。</w:t>
      </w:r>
    </w:p>
    <w:p>
      <w:pPr>
        <w:ind w:left="720" w:hanging="360"/>
      </w:pPr>
      <w:r>
        <w:t>• inlier_count：RANSAC 内点数。</w:t>
      </w:r>
    </w:p>
    <w:p>
      <w:pPr>
        <w:ind w:left="720" w:hanging="360"/>
      </w:pPr>
      <w:r>
        <w:t>• inlier_ratio：内点占匹配点比例。</w:t>
      </w:r>
    </w:p>
    <w:p>
      <w:pPr>
        <w:ind w:left="720" w:hanging="360"/>
      </w:pPr>
      <w:r>
        <w:t>• reproj_error_mean：内点平均重投影误差。</w:t>
      </w:r>
    </w:p>
    <w:p>
      <w:pPr>
        <w:ind w:left="720" w:hanging="360"/>
      </w:pPr>
      <w:r>
        <w:t>• geom_valid：该候选是否通过几何一致性验证。</w:t>
      </w:r>
    </w:p>
    <w:p>
      <w:pPr>
        <w:ind w:left="720" w:hanging="360"/>
      </w:pPr>
      <w:r>
        <w:t>• geom_score：用于重排的几何得分。</w:t>
      </w:r>
    </w:p>
    <w:p>
      <w:pPr>
        <w:pStyle w:val="Heading2"/>
      </w:pPr>
      <w:r>
        <w:t>4. 首轮重排规则</w:t>
      </w:r>
    </w:p>
    <w:p>
      <w:r>
        <w:t>首轮采用确定性规则，避免复杂调参。</w:t>
      </w:r>
    </w:p>
    <w:p>
      <w:pPr>
        <w:ind w:left="720" w:hanging="360"/>
      </w:pPr>
      <w:r>
        <w:t>• 若候选满足最少匹配点数、最少内点数和最少内点比例要求，则认为几何验证通过。</w:t>
      </w:r>
    </w:p>
    <w:p>
      <w:pPr>
        <w:ind w:left="720" w:hanging="360"/>
      </w:pPr>
      <w:r>
        <w:t>• 几何通过的候选优先按 inlier_count 排序；若并列，再按 inlier_ratio 排序；若仍并列，再按 reproj_error_mean 从小到大排序。</w:t>
      </w:r>
    </w:p>
    <w:p>
      <w:pPr>
        <w:ind w:left="720" w:hanging="360"/>
      </w:pPr>
      <w:r>
        <w:t>• 几何未通过的候选保留原始粗检索顺序，作为兜底。</w:t>
      </w:r>
    </w:p>
    <w:p>
      <w:r>
        <w:t>该规则的目的不是寻找全局最优打分，而是用最小复杂度验证“几何一致性是否能压制假阳性”。</w:t>
      </w:r>
    </w:p>
    <w:p>
      <w:pPr>
        <w:pStyle w:val="Heading1"/>
      </w:pPr>
      <w:r>
        <w:t>四、工程实施内容</w:t>
      </w:r>
    </w:p>
    <w:p>
      <w:pPr>
        <w:ind w:left="720" w:hanging="360"/>
      </w:pPr>
      <w:r>
        <w:t>• 新增重排脚本：读取 queries.csv、retrieval_topK.csv、tiles.csv 与对应图像路径，输出重排结果与过程指标。</w:t>
      </w:r>
    </w:p>
    <w:p>
      <w:pPr>
        <w:ind w:left="720" w:hanging="360"/>
      </w:pPr>
      <w:r>
        <w:t>• 新增评估脚本或扩展现有分析脚本：对重排后的结果继续按现有口径统计 Recall@1、Recall@5、Recall@10、MRR、Top-1 error mean。</w:t>
      </w:r>
    </w:p>
    <w:p>
      <w:pPr>
        <w:ind w:left="720" w:hanging="360"/>
      </w:pPr>
      <w:r>
        <w:t>• 结果目录与现有 round 风格保持一致，单独落到新的实验目录，避免覆盖历史结果。</w:t>
      </w:r>
    </w:p>
    <w:p>
      <w:pPr>
        <w:ind w:left="720" w:hanging="360"/>
      </w:pPr>
      <w:r>
        <w:t>• 新增典型案例分析产物：记录原始排名、重排后排名，以及每个候选的几何验证指标。</w:t>
      </w:r>
    </w:p>
    <w:p>
      <w:pPr>
        <w:pStyle w:val="Heading1"/>
      </w:pPr>
      <w:r>
        <w:t>五、建议输出文件</w:t>
      </w:r>
    </w:p>
    <w:p>
      <w:pPr>
        <w:ind w:left="720" w:hanging="360"/>
      </w:pPr>
      <w:r>
        <w:t>• reranked_topK.csv：保存重排后的候选顺序。</w:t>
      </w:r>
    </w:p>
    <w:p>
      <w:pPr>
        <w:ind w:left="720" w:hanging="360"/>
      </w:pPr>
      <w:r>
        <w:t>• rerank_summary.json：保存整体指标。</w:t>
      </w:r>
    </w:p>
    <w:p>
      <w:pPr>
        <w:ind w:left="720" w:hanging="360"/>
      </w:pPr>
      <w:r>
        <w:t>• per_query_geom_metrics.csv：保存每个 query-candidate 的匹配与几何指标。</w:t>
      </w:r>
    </w:p>
    <w:p>
      <w:pPr>
        <w:ind w:left="720" w:hanging="360"/>
      </w:pPr>
      <w:r>
        <w:t>• aggregate_summary.md / json：保存四航线聚合指标与重排前后对比。</w:t>
      </w:r>
    </w:p>
    <w:p>
      <w:pPr>
        <w:pStyle w:val="Heading1"/>
      </w:pPr>
      <w:r>
        <w:t>六、评测指标与成功判据</w:t>
      </w:r>
    </w:p>
    <w:p>
      <w:pPr>
        <w:ind w:left="720" w:hanging="360"/>
      </w:pPr>
      <w:r>
        <w:t>• 主指标：Recall@1。</w:t>
      </w:r>
    </w:p>
    <w:p>
      <w:pPr>
        <w:ind w:left="720" w:hanging="360"/>
      </w:pPr>
      <w:r>
        <w:t>• 辅助指标：Recall@5、Recall@10、MRR、Top-1 定位误差均值。</w:t>
      </w:r>
    </w:p>
    <w:p>
      <w:pPr>
        <w:ind w:left="720" w:hanging="360"/>
      </w:pPr>
      <w:r>
        <w:t>• 过程指标：match_count、inlier_count、inlier_ratio、reproj_error_mean。</w:t>
      </w:r>
    </w:p>
    <w:p>
      <w:r>
        <w:t>方案成立的最低判据如下：</w:t>
      </w:r>
    </w:p>
    <w:p>
      <w:pPr>
        <w:ind w:left="720" w:hanging="360"/>
      </w:pPr>
      <w:r>
        <w:t>• 总体 Recall@1 高于当前 validation_round3_200m_fair 基线。</w:t>
      </w:r>
    </w:p>
    <w:p>
      <w:pPr>
        <w:ind w:left="720" w:hanging="360"/>
      </w:pPr>
      <w:r>
        <w:t>• MRR 不下降。</w:t>
      </w:r>
    </w:p>
    <w:p>
      <w:pPr>
        <w:ind w:left="720" w:hanging="360"/>
      </w:pPr>
      <w:r>
        <w:t>• Top-1 error mean 不劣化，最好下降。</w:t>
      </w:r>
    </w:p>
    <w:p>
      <w:pPr>
        <w:ind w:left="720" w:hanging="360"/>
      </w:pPr>
      <w:r>
        <w:t>• 弱航线 010 或 012 至少出现部分 query 的真值排名前移。</w:t>
      </w:r>
    </w:p>
    <w:p>
      <w:pPr>
        <w:pStyle w:val="Heading1"/>
      </w:pPr>
      <w:r>
        <w:t>七、默认假设</w:t>
      </w:r>
    </w:p>
    <w:p>
      <w:pPr>
        <w:ind w:left="720" w:hanging="360"/>
      </w:pPr>
      <w:r>
        <w:t>• 默认继续使用 200m-only 公平查询集，不新增 query。</w:t>
      </w:r>
    </w:p>
    <w:p>
      <w:pPr>
        <w:ind w:left="720" w:hanging="360"/>
      </w:pPr>
      <w:r>
        <w:t>• 默认第一轮仅做 SIFT + BFMatcher + Homography-RANSAC，不引入 SuperPoint、ALIKED、LightGlue。</w:t>
      </w:r>
    </w:p>
    <w:p>
      <w:pPr>
        <w:ind w:left="720" w:hanging="360"/>
      </w:pPr>
      <w:r>
        <w:t>• 默认优先复用现有 Top-10 检索结果跑通闭环；若 FAISS 运行环境补齐，再平移扩展到 Top-20。</w:t>
      </w:r>
    </w:p>
    <w:p>
      <w:pPr>
        <w:ind w:left="720" w:hanging="360"/>
      </w:pPr>
      <w:r>
        <w:t>• 默认本轮目标是验证方案是否成立，不在本轮追求最终最优工程效果。</w:t>
      </w:r>
    </w:p>
    <w:p>
      <w:pPr>
        <w:pStyle w:val="Heading1"/>
      </w:pPr>
      <w:r>
        <w:t>八、执行顺序</w:t>
      </w:r>
    </w:p>
    <w:p>
      <w:pPr>
        <w:ind w:left="720" w:hanging="360"/>
      </w:pPr>
      <w:r>
        <w:t>• 步骤1：生成或复用粗检索结果。</w:t>
      </w:r>
    </w:p>
    <w:p>
      <w:pPr>
        <w:ind w:left="720" w:hanging="360"/>
      </w:pPr>
      <w:r>
        <w:t>• 步骤2：实现局部几何验证重排脚本。</w:t>
      </w:r>
    </w:p>
    <w:p>
      <w:pPr>
        <w:ind w:left="720" w:hanging="360"/>
      </w:pPr>
      <w:r>
        <w:t>• 步骤3：对四航线查询集批量运行重排。</w:t>
      </w:r>
    </w:p>
    <w:p>
      <w:pPr>
        <w:ind w:left="720" w:hanging="360"/>
      </w:pPr>
      <w:r>
        <w:t>• 步骤4：统计重排前后指标并输出汇总。</w:t>
      </w:r>
    </w:p>
    <w:p>
      <w:pPr>
        <w:ind w:left="720" w:hanging="360"/>
      </w:pPr>
      <w:r>
        <w:t>• 步骤5：抽取成功与失败案例，验证结论是否成立。</w:t>
      </w:r>
    </w:p>
    <w:p>
      <w:r>
        <w:t>结论口径建议：基于遥感正射影像，不仅能够通过全局检索实现无人机影像的初步地理定位，还可以通过局部几何一致性验证对粗检索候选进行精排，从而提升初定位结果的稳定性与可信度。</w:t>
      </w:r>
    </w:p>
    <w:sectPr>
      <w:pgSz w:w="11906" w:h="16838"/>
      <w:pgMar w:top="1440" w:right="1800" w:bottom="1440" w:left="1800" w:header="851" w:footer="992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C055B" w14:textId="77777777" w:rsidR="003C5602" w:rsidRDefault="003C5602" w:rsidP="00F6740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A585A32" w14:textId="77777777" w:rsidR="003C5602" w:rsidRDefault="003C5602" w:rsidP="00F6740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4ECD1" w14:textId="77777777" w:rsidR="003C5602" w:rsidRDefault="003C5602" w:rsidP="00F6740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768C6FC" w14:textId="77777777" w:rsidR="003C5602" w:rsidRDefault="003C5602" w:rsidP="00F6740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02108"/>
    <w:multiLevelType w:val="multilevel"/>
    <w:tmpl w:val="C916E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3252D8"/>
    <w:multiLevelType w:val="multilevel"/>
    <w:tmpl w:val="CC90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A79FF"/>
    <w:multiLevelType w:val="multilevel"/>
    <w:tmpl w:val="0640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C6726"/>
    <w:multiLevelType w:val="multilevel"/>
    <w:tmpl w:val="D4CC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0A7A03"/>
    <w:multiLevelType w:val="multilevel"/>
    <w:tmpl w:val="18E0A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700F6"/>
    <w:multiLevelType w:val="multilevel"/>
    <w:tmpl w:val="0FAE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44430E"/>
    <w:multiLevelType w:val="multilevel"/>
    <w:tmpl w:val="3ED6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C75825"/>
    <w:multiLevelType w:val="multilevel"/>
    <w:tmpl w:val="ACCE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534E4F"/>
    <w:multiLevelType w:val="multilevel"/>
    <w:tmpl w:val="F702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7C5210"/>
    <w:multiLevelType w:val="multilevel"/>
    <w:tmpl w:val="E44A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F83BB8"/>
    <w:multiLevelType w:val="multilevel"/>
    <w:tmpl w:val="6872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EF7A8A"/>
    <w:multiLevelType w:val="multilevel"/>
    <w:tmpl w:val="A094E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CB7B8A"/>
    <w:multiLevelType w:val="multilevel"/>
    <w:tmpl w:val="5F62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677EA0"/>
    <w:multiLevelType w:val="multilevel"/>
    <w:tmpl w:val="475AA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525272"/>
    <w:multiLevelType w:val="multilevel"/>
    <w:tmpl w:val="3D62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7B0926"/>
    <w:multiLevelType w:val="multilevel"/>
    <w:tmpl w:val="67AC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1613E9"/>
    <w:multiLevelType w:val="multilevel"/>
    <w:tmpl w:val="09E4A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5D714A"/>
    <w:multiLevelType w:val="multilevel"/>
    <w:tmpl w:val="0E32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5154AB"/>
    <w:multiLevelType w:val="multilevel"/>
    <w:tmpl w:val="B12C9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7F63A7"/>
    <w:multiLevelType w:val="multilevel"/>
    <w:tmpl w:val="75B2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8B1797"/>
    <w:multiLevelType w:val="multilevel"/>
    <w:tmpl w:val="7172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0275513">
    <w:abstractNumId w:val="5"/>
  </w:num>
  <w:num w:numId="2" w16cid:durableId="1869681311">
    <w:abstractNumId w:val="2"/>
  </w:num>
  <w:num w:numId="3" w16cid:durableId="776097193">
    <w:abstractNumId w:val="3"/>
  </w:num>
  <w:num w:numId="4" w16cid:durableId="502859079">
    <w:abstractNumId w:val="19"/>
  </w:num>
  <w:num w:numId="5" w16cid:durableId="875041935">
    <w:abstractNumId w:val="7"/>
  </w:num>
  <w:num w:numId="6" w16cid:durableId="1687363262">
    <w:abstractNumId w:val="16"/>
  </w:num>
  <w:num w:numId="7" w16cid:durableId="1150177162">
    <w:abstractNumId w:val="6"/>
  </w:num>
  <w:num w:numId="8" w16cid:durableId="2099669174">
    <w:abstractNumId w:val="10"/>
  </w:num>
  <w:num w:numId="9" w16cid:durableId="915014308">
    <w:abstractNumId w:val="17"/>
  </w:num>
  <w:num w:numId="10" w16cid:durableId="164132085">
    <w:abstractNumId w:val="20"/>
  </w:num>
  <w:num w:numId="11" w16cid:durableId="2112509002">
    <w:abstractNumId w:val="4"/>
  </w:num>
  <w:num w:numId="12" w16cid:durableId="1353727454">
    <w:abstractNumId w:val="15"/>
  </w:num>
  <w:num w:numId="13" w16cid:durableId="1647854864">
    <w:abstractNumId w:val="12"/>
  </w:num>
  <w:num w:numId="14" w16cid:durableId="33578295">
    <w:abstractNumId w:val="11"/>
  </w:num>
  <w:num w:numId="15" w16cid:durableId="1988974120">
    <w:abstractNumId w:val="13"/>
  </w:num>
  <w:num w:numId="16" w16cid:durableId="256407033">
    <w:abstractNumId w:val="18"/>
  </w:num>
  <w:num w:numId="17" w16cid:durableId="1959487563">
    <w:abstractNumId w:val="9"/>
  </w:num>
  <w:num w:numId="18" w16cid:durableId="280496682">
    <w:abstractNumId w:val="14"/>
  </w:num>
  <w:num w:numId="19" w16cid:durableId="312680647">
    <w:abstractNumId w:val="0"/>
  </w:num>
  <w:num w:numId="20" w16cid:durableId="2035885115">
    <w:abstractNumId w:val="8"/>
  </w:num>
  <w:num w:numId="21" w16cid:durableId="19462325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E96"/>
    <w:rsid w:val="002F2679"/>
    <w:rsid w:val="00347A2A"/>
    <w:rsid w:val="003C5602"/>
    <w:rsid w:val="0064263A"/>
    <w:rsid w:val="006901A3"/>
    <w:rsid w:val="00741E96"/>
    <w:rsid w:val="00A42B15"/>
    <w:rsid w:val="00F67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6B54DB"/>
  <w15:chartTrackingRefBased/>
  <w15:docId w15:val="{C37CEF81-A8DD-44C2-B80A-22C937BE3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41E9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1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1E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1E9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1E9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1E9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1E9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1E9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1E9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41E9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41E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41E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41E9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41E9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41E9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41E9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41E9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41E9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41E9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41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1E9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41E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1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41E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1E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1E9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1E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41E9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41E9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6740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6740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6740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6740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1178</Words>
  <Characters>2347</Characters>
  <Application>Microsoft Office Word</Application>
  <DocSecurity>0</DocSecurity>
  <Lines>293</Lines>
  <Paragraphs>352</Paragraphs>
  <ScaleCrop>false</ScaleCrop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farsee</dc:creator>
  <cp:keywords/>
  <dc:description/>
  <cp:lastModifiedBy>farsee</cp:lastModifiedBy>
  <cp:revision>2</cp:revision>
  <dcterms:created xsi:type="dcterms:W3CDTF">2026-03-16T08:33:00Z</dcterms:created>
  <dcterms:modified xsi:type="dcterms:W3CDTF">2026-03-16T08:35:00Z</dcterms:modified>
</cp:coreProperties>
</file>