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235F265B">
      <w:pPr>
        <w:rPr>
          <w:lang w:val="pt-BR"/>
        </w:rPr>
      </w:pPr>
    </w:p>
    <w:p w14:paraId="144F2E47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</w:p>
    <w:p w14:paraId="0AE46F88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5D7D2972">
      <w:pPr>
        <w:rPr>
          <w:b/>
          <w:bCs/>
          <w:sz w:val="24"/>
          <w:szCs w:val="24"/>
          <w:lang w:val="pt-BR"/>
        </w:rPr>
      </w:pPr>
    </w:p>
    <w:p w14:paraId="2E600C75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Quanto é a expectativa de variação média de um candle? Qual o seu tamanho esperado em pontos? Por exemplo, no timeframe D1, ou seja, da abertura do pregão até o encerramento, quanto o mercado tem váriodo em pontos nos últimos 5 anos? 1245 candles diarios demonstram que em média o mercado se move 2547 pontos entre a máxima e a mínima. 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52626D0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496B7065">
      <w:pPr>
        <w:rPr>
          <w:lang w:val="pt-BR"/>
        </w:rPr>
      </w:pPr>
    </w:p>
    <w:p w14:paraId="08CF3A43">
      <w:pPr>
        <w:rPr>
          <w:lang w:val="pt-BR"/>
        </w:rPr>
      </w:pPr>
    </w:p>
    <w:p w14:paraId="2FC6EE2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31D8D4D6">
      <w:pPr>
        <w:rPr>
          <w:lang w:val="pt-BR"/>
        </w:rPr>
      </w:pPr>
    </w:p>
    <w:p w14:paraId="1082270B">
      <w:pPr>
        <w:rPr>
          <w:lang w:val="pt-BR"/>
        </w:rPr>
      </w:pPr>
      <w:r>
        <w:drawing>
          <wp:inline distT="0" distB="0" distL="114300" distR="114300">
            <wp:extent cx="6639560" cy="3960495"/>
            <wp:effectExtent l="0" t="0" r="8890" b="190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0480">
      <w:pPr>
        <w:rPr>
          <w:lang w:val="pt-BR"/>
        </w:rPr>
      </w:pPr>
    </w:p>
    <w:p w14:paraId="2645990A">
      <w:pPr>
        <w:rPr>
          <w:lang w:val="pt-BR"/>
        </w:rPr>
      </w:pPr>
    </w:p>
    <w:p w14:paraId="6E1036D2">
      <w:pPr>
        <w:rPr>
          <w:lang w:val="pt-BR"/>
        </w:rPr>
      </w:pPr>
    </w:p>
    <w:p w14:paraId="269548BE">
      <w:pPr>
        <w:rPr>
          <w:lang w:val="pt-BR"/>
        </w:rPr>
      </w:pPr>
    </w:p>
    <w:p w14:paraId="4451A7FF">
      <w:pPr>
        <w:rPr>
          <w:lang w:val="pt-BR"/>
        </w:rPr>
      </w:pPr>
    </w:p>
    <w:p w14:paraId="40017009">
      <w:pPr>
        <w:rPr>
          <w:lang w:val="pt-BR"/>
        </w:rPr>
      </w:pPr>
    </w:p>
    <w:p w14:paraId="152F3B31">
      <w:pPr>
        <w:rPr>
          <w:lang w:val="pt-BR"/>
        </w:rPr>
      </w:pPr>
    </w:p>
    <w:p w14:paraId="22AD8072">
      <w:pPr>
        <w:rPr>
          <w:lang w:val="pt-BR"/>
        </w:rPr>
      </w:pPr>
    </w:p>
    <w:p w14:paraId="2B9A1A05">
      <w:pPr>
        <w:rPr>
          <w:lang w:val="pt-BR"/>
        </w:rPr>
      </w:pPr>
    </w:p>
    <w:p w14:paraId="4B01CF78">
      <w:pPr>
        <w:rPr>
          <w:lang w:val="pt-BR"/>
        </w:rPr>
      </w:pPr>
    </w:p>
    <w:p w14:paraId="112A3210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091A9A43">
      <w:pPr>
        <w:rPr>
          <w:lang w:val="pt-BR"/>
        </w:rPr>
      </w:pPr>
    </w:p>
    <w:p w14:paraId="79BEFC44">
      <w:pPr>
        <w:rPr>
          <w:lang w:val="pt-BR"/>
        </w:rPr>
      </w:pPr>
    </w:p>
    <w:p w14:paraId="04F4E1FA">
      <w:pPr>
        <w:rPr>
          <w:lang w:val="pt-BR"/>
        </w:rPr>
      </w:pPr>
    </w:p>
    <w:p w14:paraId="7C7EFCD8">
      <w:pPr>
        <w:rPr>
          <w:lang w:val="pt-BR"/>
        </w:rPr>
      </w:pPr>
    </w:p>
    <w:p w14:paraId="3045A44A">
      <w:pPr>
        <w:rPr>
          <w:lang w:val="pt-BR"/>
        </w:rPr>
      </w:pPr>
    </w:p>
    <w:p w14:paraId="13852073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6A0FAA2">
      <w:pPr>
        <w:jc w:val="center"/>
      </w:pPr>
    </w:p>
    <w:p w14:paraId="13DA4DA2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7E56">
      <w:pPr>
        <w:jc w:val="center"/>
      </w:pPr>
    </w:p>
    <w:p w14:paraId="3A136E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máximo dos candles (medido entre máx e min em pontos) segmentado por timeframes. </w:t>
      </w:r>
    </w:p>
    <w:p w14:paraId="6913B3D5">
      <w:pPr>
        <w:rPr>
          <w:lang w:val="pt-BR"/>
        </w:rPr>
      </w:pPr>
    </w:p>
    <w:p w14:paraId="5E0E5F78">
      <w:pPr>
        <w:rPr>
          <w:lang w:val="pt-BR"/>
        </w:rPr>
      </w:pPr>
    </w:p>
    <w:p w14:paraId="75BB8F7E">
      <w:pPr>
        <w:rPr>
          <w:lang w:val="pt-BR"/>
        </w:rPr>
      </w:pPr>
    </w:p>
    <w:p w14:paraId="0971BAD5">
      <w:pPr>
        <w:rPr>
          <w:lang w:val="pt-BR"/>
        </w:rPr>
      </w:pPr>
    </w:p>
    <w:p w14:paraId="30FB2C4F">
      <w:pPr>
        <w:rPr>
          <w:lang w:val="pt-BR"/>
        </w:rPr>
      </w:pPr>
    </w:p>
    <w:p w14:paraId="1343DB7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1832F6FE"/>
    <w:p w14:paraId="7DFD0FC3">
      <w:pPr>
        <w:jc w:val="center"/>
      </w:pPr>
      <w:r>
        <w:drawing>
          <wp:inline distT="0" distB="0" distL="114300" distR="114300">
            <wp:extent cx="4619625" cy="2021205"/>
            <wp:effectExtent l="0" t="0" r="952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87E3">
      <w:pPr>
        <w:rPr>
          <w:lang w:val="pt-BR"/>
        </w:rPr>
      </w:pPr>
    </w:p>
    <w:p w14:paraId="3D8DF9B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dos candles medido da abertura ao fechamento em pontos. Os candles negativos tem sinal ignorado e tratado como os de altas. </w:t>
      </w:r>
    </w:p>
    <w:p w14:paraId="76E660BE">
      <w:pPr>
        <w:rPr>
          <w:lang w:val="pt-BR"/>
        </w:rPr>
      </w:pPr>
    </w:p>
    <w:p w14:paraId="3187758D">
      <w:pPr>
        <w:rPr>
          <w:lang w:val="pt-BR"/>
        </w:rPr>
      </w:pPr>
    </w:p>
    <w:p w14:paraId="51BC7BE5">
      <w:pPr>
        <w:rPr>
          <w:lang w:val="pt-BR"/>
        </w:rPr>
      </w:pPr>
    </w:p>
    <w:p w14:paraId="3A311871">
      <w:pPr>
        <w:rPr>
          <w:lang w:val="pt-BR"/>
        </w:rPr>
      </w:pPr>
    </w:p>
    <w:p w14:paraId="515AB74F">
      <w:pPr>
        <w:rPr>
          <w:lang w:val="pt-BR"/>
        </w:rPr>
      </w:pPr>
    </w:p>
    <w:p w14:paraId="784E34E1">
      <w:pPr>
        <w:rPr>
          <w:lang w:val="pt-BR"/>
        </w:rPr>
      </w:pPr>
    </w:p>
    <w:p w14:paraId="020B5B82">
      <w:pPr>
        <w:rPr>
          <w:lang w:val="pt-BR"/>
        </w:rPr>
      </w:pPr>
    </w:p>
    <w:p w14:paraId="72FD0CD0">
      <w:pPr>
        <w:rPr>
          <w:lang w:val="pt-BR"/>
        </w:rPr>
      </w:pPr>
    </w:p>
    <w:p w14:paraId="1DC22F26">
      <w:pPr>
        <w:rPr>
          <w:lang w:val="pt-BR"/>
        </w:rPr>
      </w:pPr>
    </w:p>
    <w:p w14:paraId="0FB09621">
      <w:pPr>
        <w:rPr>
          <w:lang w:val="pt-BR"/>
        </w:rPr>
      </w:pPr>
    </w:p>
    <w:p w14:paraId="07FF6E84">
      <w:pPr>
        <w:rPr>
          <w:lang w:val="pt-BR"/>
        </w:rPr>
      </w:pPr>
    </w:p>
    <w:p w14:paraId="0C622DC5">
      <w:pPr>
        <w:rPr>
          <w:lang w:val="pt-BR"/>
        </w:rPr>
      </w:pPr>
    </w:p>
    <w:p w14:paraId="1A163F62">
      <w:pPr>
        <w:rPr>
          <w:lang w:val="pt-BR"/>
        </w:rPr>
      </w:pPr>
    </w:p>
    <w:p w14:paraId="1FF457FC">
      <w:pPr>
        <w:rPr>
          <w:lang w:val="pt-BR"/>
        </w:rPr>
      </w:pPr>
    </w:p>
    <w:p w14:paraId="05C83950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A8FA2A1">
      <w:pPr>
        <w:rPr>
          <w:lang w:val="pt-BR"/>
        </w:rPr>
      </w:pPr>
    </w:p>
    <w:p w14:paraId="52783B76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RESULTANTE DOS CANDLES 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98CC1D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 os candles positivos forem somados com os negativos, a média é próxima de zero. </w:t>
      </w:r>
    </w:p>
    <w:p w14:paraId="228F9457"/>
    <w:p w14:paraId="42233361">
      <w:pPr>
        <w:jc w:val="center"/>
      </w:pPr>
    </w:p>
    <w:p w14:paraId="5B76E94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7A858FE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alta medido da abertura ao fechamento em pontos.</w:t>
      </w:r>
    </w:p>
    <w:p w14:paraId="455C8C6A">
      <w:pPr>
        <w:jc w:val="center"/>
      </w:pPr>
    </w:p>
    <w:p w14:paraId="1CB8FF83"/>
    <w:p w14:paraId="01B882E9"/>
    <w:p w14:paraId="35326821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4B962D55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771B6D9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baixamedido da abertura ao fechamento em pontos.</w:t>
      </w:r>
    </w:p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bookmarkStart w:id="0" w:name="_GoBack"/>
      <w:bookmarkEnd w:id="0"/>
      <w:r>
        <w:rPr>
          <w:b/>
          <w:bCs/>
          <w:sz w:val="36"/>
          <w:szCs w:val="36"/>
        </w:rPr>
        <w:t>AMPLITUDE NORMALIZADA DO MERCADO</w:t>
      </w:r>
    </w:p>
    <w:p w14:paraId="2103AB29"/>
    <w:p w14:paraId="24CA06F5"/>
    <w:p w14:paraId="7579AE4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NormalizedNegativo</w:t>
      </w:r>
    </w:p>
    <w:p w14:paraId="45416322">
      <w:pPr>
        <w:rPr>
          <w:lang w:val="pt-BR"/>
        </w:rPr>
      </w:pPr>
    </w:p>
    <w:p w14:paraId="7884E6A4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(NET)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5E60F08C"/>
    <w:p w14:paraId="47F918C7"/>
    <w:p w14:paraId="3A38760A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>
      <w:pPr>
        <w:rPr>
          <w:lang w:val="pt-BR"/>
        </w:rPr>
      </w:pPr>
    </w:p>
    <w:p w14:paraId="01232171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265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603EE7C5">
      <w:pPr>
        <w:rPr>
          <w:lang w:val="pt-BR"/>
        </w:rPr>
      </w:pPr>
    </w:p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3E668515"/>
    <w:p w14:paraId="7E0C594E"/>
    <w:p w14:paraId="3ACB0E01"/>
    <w:p w14:paraId="1AE52232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2650F631"/>
    <w:p w14:paraId="0B01842E">
      <w:pPr>
        <w:jc w:val="center"/>
      </w:pPr>
    </w:p>
    <w:p w14:paraId="54388C09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/>
    <w:p w14:paraId="60FD3AC7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/>
    <w:p w14:paraId="33A46326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2EB2A65F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0E00532F">
      <w:pPr>
        <w:rPr>
          <w:sz w:val="24"/>
          <w:szCs w:val="24"/>
          <w:lang w:val="pt-BR"/>
        </w:rPr>
      </w:pPr>
    </w:p>
    <w:p w14:paraId="3D83E1BB">
      <w:pPr>
        <w:rPr>
          <w:sz w:val="24"/>
          <w:szCs w:val="24"/>
          <w:lang w:val="pt-BR"/>
        </w:rPr>
      </w:pPr>
    </w:p>
    <w:p w14:paraId="07778A7E">
      <w:pPr>
        <w:rPr>
          <w:sz w:val="24"/>
          <w:szCs w:val="24"/>
          <w:lang w:val="pt-BR"/>
        </w:rPr>
      </w:pPr>
    </w:p>
    <w:p w14:paraId="1008C929">
      <w:pPr>
        <w:rPr>
          <w:sz w:val="24"/>
          <w:szCs w:val="24"/>
          <w:lang w:val="pt-BR"/>
        </w:rPr>
      </w:pPr>
    </w:p>
    <w:p w14:paraId="3C19E503">
      <w:pPr>
        <w:rPr>
          <w:sz w:val="24"/>
          <w:szCs w:val="24"/>
          <w:lang w:val="pt-BR"/>
        </w:rPr>
      </w:pPr>
    </w:p>
    <w:p w14:paraId="487389FE">
      <w:pPr>
        <w:jc w:val="center"/>
        <w:rPr>
          <w:lang w:val="pt-BR"/>
        </w:rPr>
      </w:pPr>
    </w:p>
    <w:p w14:paraId="1381B050">
      <w:pPr>
        <w:jc w:val="center"/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1E6">
      <w:pPr>
        <w:jc w:val="center"/>
        <w:rPr>
          <w:lang w:val="pt-BR"/>
        </w:rPr>
      </w:pP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A14D716">
      <w:pPr>
        <w:jc w:val="center"/>
        <w:rPr>
          <w:lang w:val="pt-BR"/>
        </w:rPr>
      </w:pPr>
    </w:p>
    <w:p w14:paraId="4C8C4AF2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</w:p>
    <w:p w14:paraId="6F971AFB">
      <w:pPr>
        <w:jc w:val="center"/>
        <w:rPr>
          <w:lang w:val="pt-BR"/>
        </w:rPr>
      </w:pPr>
    </w:p>
    <w:p w14:paraId="105A6975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3DB29596"/>
    <w:p w14:paraId="27156CC8"/>
    <w:p w14:paraId="652F206F"/>
    <w:p w14:paraId="7404AF94"/>
    <w:p w14:paraId="4D26003D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15F81C39"/>
    <w:p w14:paraId="248799F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acima da média?</w:t>
      </w:r>
    </w:p>
    <w:p w14:paraId="02B5BEB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18474088">
      <w:pPr>
        <w:rPr>
          <w:sz w:val="24"/>
          <w:szCs w:val="24"/>
          <w:lang w:val="pt-BR"/>
        </w:rPr>
      </w:pPr>
    </w:p>
    <w:p w14:paraId="5B6F91B6">
      <w:pPr>
        <w:rPr>
          <w:sz w:val="24"/>
          <w:szCs w:val="24"/>
          <w:lang w:val="pt-BR"/>
        </w:rPr>
      </w:pPr>
    </w:p>
    <w:p w14:paraId="22ECCA94">
      <w:pPr>
        <w:rPr>
          <w:sz w:val="24"/>
          <w:szCs w:val="24"/>
          <w:lang w:val="pt-BR"/>
        </w:rPr>
      </w:pPr>
    </w:p>
    <w:p w14:paraId="27374B48"/>
    <w:p w14:paraId="1C712BAB"/>
    <w:p w14:paraId="72A84E7B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C-O INICIAL ACIMA DA MÉDIA</w:t>
      </w:r>
    </w:p>
    <w:p w14:paraId="39EF6C62"/>
    <w:p w14:paraId="369D11F1">
      <w:pPr>
        <w:jc w:val="center"/>
      </w:pPr>
      <w:r>
        <w:drawing>
          <wp:inline distT="0" distB="0" distL="114300" distR="114300">
            <wp:extent cx="3000375" cy="1038225"/>
            <wp:effectExtent l="0" t="0" r="9525" b="952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B102"/>
    <w:p w14:paraId="31D5ADAF"/>
    <w:p w14:paraId="6D94CDDE"/>
    <w:p w14:paraId="172FCCF9"/>
    <w:p w14:paraId="3AD9CD0C"/>
    <w:p w14:paraId="51E309B7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H-L INICIAL ACIMA DA MÉDIA</w:t>
      </w:r>
    </w:p>
    <w:p w14:paraId="6F192715"/>
    <w:p w14:paraId="342BAB23">
      <w:pPr>
        <w:jc w:val="center"/>
      </w:pPr>
      <w:r>
        <w:drawing>
          <wp:inline distT="0" distB="0" distL="114300" distR="114300">
            <wp:extent cx="2771775" cy="1009650"/>
            <wp:effectExtent l="0" t="0" r="9525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6CC0"/>
    <w:p w14:paraId="1C858A51"/>
    <w:p w14:paraId="6F359A0A"/>
    <w:p w14:paraId="34401938"/>
    <w:p w14:paraId="78C84E72"/>
    <w:p w14:paraId="0827C7B0"/>
    <w:p w14:paraId="305B31D0"/>
    <w:p w14:paraId="7E2824E5"/>
    <w:p w14:paraId="2FA5DACD"/>
    <w:p w14:paraId="48C8904E"/>
    <w:p w14:paraId="28E1EC01"/>
    <w:p w14:paraId="566FC4B2"/>
    <w:p w14:paraId="1178D881"/>
    <w:p w14:paraId="25D64EA1"/>
    <w:p w14:paraId="3FAB5768"/>
    <w:p w14:paraId="455ACD0F"/>
    <w:p w14:paraId="7ABDC692"/>
    <w:p w14:paraId="6A05FF78"/>
    <w:p w14:paraId="5CF2B077"/>
    <w:p w14:paraId="3BF9C19E"/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0A5129A1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variação 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Bwd:</w:t>
      </w:r>
      <w:r>
        <w:rPr>
          <w:sz w:val="24"/>
          <w:szCs w:val="24"/>
        </w:rPr>
        <w:t xml:space="preserve">  Intraday Change Backward</w:t>
      </w:r>
    </w:p>
    <w:p w14:paraId="3D69BF1A">
      <w:pPr>
        <w:jc w:val="center"/>
      </w:pPr>
    </w:p>
    <w:p w14:paraId="1CD50B49">
      <w:pPr>
        <w:jc w:val="center"/>
      </w:pPr>
    </w:p>
    <w:p w14:paraId="341EA3E5">
      <w:pPr>
        <w:jc w:val="center"/>
      </w:pPr>
    </w:p>
    <w:p w14:paraId="168260C2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0" distR="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0A8941F6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0" distR="0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>
      <w:pPr>
        <w:jc w:val="center"/>
        <w:rPr>
          <w:lang w:val="pt-BR"/>
        </w:rPr>
      </w:pPr>
    </w:p>
    <w:p w14:paraId="799EC050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0" distR="0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02FAC30C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0" distR="0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10E3C941">
      <w:pPr>
        <w:jc w:val="center"/>
        <w:rPr>
          <w:lang w:val="pt-BR"/>
        </w:rPr>
      </w:pPr>
    </w:p>
    <w:p w14:paraId="717BF485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68283D83">
      <w:pPr>
        <w:jc w:val="center"/>
        <w:rPr>
          <w:lang w:val="pt-BR"/>
        </w:rPr>
      </w:pPr>
    </w:p>
    <w:p w14:paraId="3D5D02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variação a cada hora do pregão</w:t>
      </w:r>
      <w:r>
        <w:rPr>
          <w:sz w:val="24"/>
          <w:szCs w:val="24"/>
          <w:lang w:val="pt-BR"/>
        </w:rPr>
        <w:t xml:space="preserve">. </w:t>
      </w:r>
    </w:p>
    <w:p w14:paraId="2F212738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4D18D4E0">
      <w:pPr>
        <w:rPr>
          <w:sz w:val="24"/>
          <w:szCs w:val="24"/>
        </w:rPr>
      </w:pP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Horário de início do candle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739DDC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  <w:lang w:val="pt-BR"/>
        </w:rPr>
        <w:t>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Abs: </w:t>
      </w:r>
      <w:r>
        <w:rPr>
          <w:sz w:val="24"/>
          <w:szCs w:val="24"/>
        </w:rPr>
        <w:t xml:space="preserve"> Change Absoluto</w:t>
      </w:r>
    </w:p>
    <w:p w14:paraId="60A9974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Change Positivo</w:t>
      </w:r>
    </w:p>
    <w:p w14:paraId="7DF694D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Change Negativo</w:t>
      </w:r>
    </w:p>
    <w:p w14:paraId="06EE2FD6">
      <w:pPr>
        <w:jc w:val="center"/>
        <w:rPr>
          <w:lang w:val="pt-BR"/>
        </w:rPr>
      </w:pPr>
    </w:p>
    <w:p w14:paraId="76631AA2">
      <w:pPr>
        <w:jc w:val="center"/>
        <w:rPr>
          <w:lang w:val="pt-BR"/>
        </w:rPr>
      </w:pPr>
    </w:p>
    <w:p w14:paraId="3F4462DC">
      <w:pPr>
        <w:jc w:val="center"/>
        <w:rPr>
          <w:lang w:val="pt-BR"/>
        </w:rPr>
      </w:pPr>
    </w:p>
    <w:p w14:paraId="077F00BF">
      <w:pPr>
        <w:jc w:val="center"/>
        <w:rPr>
          <w:lang w:val="pt-BR"/>
        </w:rPr>
      </w:pPr>
    </w:p>
    <w:p w14:paraId="56FB627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MÁXIMA E MÍNIMA DOS </w:t>
      </w:r>
      <w:r>
        <w:rPr>
          <w:b/>
          <w:bCs/>
          <w:sz w:val="28"/>
          <w:szCs w:val="28"/>
        </w:rPr>
        <w:t>CANDLES</w:t>
      </w:r>
    </w:p>
    <w:p w14:paraId="72D33A5C">
      <w:pPr>
        <w:jc w:val="center"/>
        <w:rPr>
          <w:lang w:val="pt-BR"/>
        </w:rPr>
      </w:pPr>
    </w:p>
    <w:p w14:paraId="12A7F52E">
      <w:pPr>
        <w:jc w:val="center"/>
      </w:pPr>
      <w:r>
        <w:drawing>
          <wp:inline distT="0" distB="0" distL="114300" distR="114300">
            <wp:extent cx="4114800" cy="33337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8AF">
      <w:pPr>
        <w:jc w:val="center"/>
        <w:rPr>
          <w:lang w:val="pt-BR"/>
        </w:rPr>
      </w:pPr>
    </w:p>
    <w:p w14:paraId="50950871">
      <w:pPr>
        <w:jc w:val="center"/>
        <w:rPr>
          <w:lang w:val="pt-BR"/>
        </w:rPr>
      </w:pPr>
    </w:p>
    <w:p w14:paraId="12AE7BF5">
      <w:pPr>
        <w:jc w:val="center"/>
        <w:rPr>
          <w:lang w:val="pt-BR"/>
        </w:rPr>
      </w:pPr>
    </w:p>
    <w:p w14:paraId="55418596">
      <w:pPr>
        <w:jc w:val="center"/>
        <w:rPr>
          <w:lang w:val="pt-BR"/>
        </w:rPr>
      </w:pPr>
    </w:p>
    <w:p w14:paraId="25F34033">
      <w:pPr>
        <w:jc w:val="center"/>
        <w:rPr>
          <w:lang w:val="pt-BR"/>
        </w:rPr>
      </w:pPr>
    </w:p>
    <w:p w14:paraId="58B85B10">
      <w:pPr>
        <w:jc w:val="center"/>
        <w:rPr>
          <w:lang w:val="pt-BR"/>
        </w:rPr>
      </w:pPr>
    </w:p>
    <w:p w14:paraId="5B02CB78">
      <w:pPr>
        <w:jc w:val="center"/>
        <w:rPr>
          <w:lang w:val="pt-BR"/>
        </w:rPr>
      </w:pPr>
    </w:p>
    <w:p w14:paraId="5DD96350">
      <w:pPr>
        <w:jc w:val="center"/>
        <w:rPr>
          <w:lang w:val="pt-BR"/>
        </w:rPr>
      </w:pPr>
    </w:p>
    <w:p w14:paraId="402EF3DE">
      <w:pPr>
        <w:jc w:val="center"/>
        <w:rPr>
          <w:lang w:val="pt-BR"/>
        </w:rPr>
      </w:pPr>
    </w:p>
    <w:p w14:paraId="4971622F">
      <w:pPr>
        <w:jc w:val="center"/>
        <w:rPr>
          <w:lang w:val="pt-BR"/>
        </w:rPr>
      </w:pPr>
    </w:p>
    <w:p w14:paraId="3123E8DE">
      <w:pPr>
        <w:jc w:val="center"/>
        <w:rPr>
          <w:lang w:val="pt-BR"/>
        </w:rPr>
      </w:pPr>
    </w:p>
    <w:p w14:paraId="4CA70491">
      <w:pPr>
        <w:jc w:val="center"/>
        <w:rPr>
          <w:lang w:val="pt-BR"/>
        </w:rPr>
      </w:pPr>
    </w:p>
    <w:p w14:paraId="6114BAF1">
      <w:pPr>
        <w:jc w:val="center"/>
        <w:rPr>
          <w:lang w:val="pt-BR"/>
        </w:rPr>
      </w:pPr>
    </w:p>
    <w:p w14:paraId="75670DAD">
      <w:pPr>
        <w:jc w:val="center"/>
        <w:rPr>
          <w:lang w:val="pt-BR"/>
        </w:rPr>
      </w:pPr>
    </w:p>
    <w:p w14:paraId="43E4596A">
      <w:pPr>
        <w:jc w:val="center"/>
        <w:rPr>
          <w:lang w:val="pt-BR"/>
        </w:rPr>
      </w:pPr>
    </w:p>
    <w:p w14:paraId="69B5713C">
      <w:pPr>
        <w:jc w:val="center"/>
        <w:rPr>
          <w:lang w:val="pt-BR"/>
        </w:rPr>
      </w:pPr>
    </w:p>
    <w:p w14:paraId="739DE8D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6174715B">
      <w:pPr>
        <w:jc w:val="center"/>
        <w:rPr>
          <w:lang w:val="pt-BR"/>
        </w:rPr>
      </w:pPr>
    </w:p>
    <w:p w14:paraId="5041AB56">
      <w:pPr>
        <w:jc w:val="center"/>
        <w:rPr>
          <w:lang w:val="pt-BR"/>
        </w:rPr>
      </w:pPr>
    </w:p>
    <w:p w14:paraId="22CA80A1">
      <w:pPr>
        <w:jc w:val="center"/>
        <w:rPr>
          <w:lang w:val="pt-BR"/>
        </w:rPr>
      </w:pPr>
    </w:p>
    <w:p w14:paraId="779AA5D1">
      <w:pPr>
        <w:jc w:val="center"/>
        <w:rPr>
          <w:lang w:val="pt-BR"/>
        </w:rPr>
      </w:pPr>
    </w:p>
    <w:p w14:paraId="2B3A79CE">
      <w:pPr>
        <w:jc w:val="center"/>
        <w:rPr>
          <w:lang w:val="pt-BR"/>
        </w:rPr>
      </w:pPr>
    </w:p>
    <w:p w14:paraId="1195BDB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</w:t>
      </w:r>
    </w:p>
    <w:p w14:paraId="40DEE9C3">
      <w:pPr>
        <w:jc w:val="center"/>
        <w:rPr>
          <w:lang w:val="pt-BR"/>
        </w:rPr>
      </w:pPr>
    </w:p>
    <w:p w14:paraId="5C8495E5">
      <w:pPr>
        <w:jc w:val="center"/>
        <w:rPr>
          <w:lang w:val="pt-BR"/>
        </w:rPr>
      </w:pPr>
      <w:r>
        <w:drawing>
          <wp:inline distT="0" distB="0" distL="114300" distR="114300">
            <wp:extent cx="4200525" cy="33432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4A">
      <w:pPr>
        <w:jc w:val="center"/>
        <w:rPr>
          <w:lang w:val="pt-BR"/>
        </w:rPr>
      </w:pPr>
    </w:p>
    <w:p w14:paraId="78521F9A">
      <w:pPr>
        <w:jc w:val="center"/>
        <w:rPr>
          <w:lang w:val="pt-BR"/>
        </w:rPr>
      </w:pPr>
    </w:p>
    <w:p w14:paraId="51618E36">
      <w:pPr>
        <w:jc w:val="center"/>
        <w:rPr>
          <w:lang w:val="pt-BR"/>
        </w:rPr>
      </w:pPr>
    </w:p>
    <w:p w14:paraId="03D8F803">
      <w:pPr>
        <w:jc w:val="center"/>
        <w:rPr>
          <w:lang w:val="pt-BR"/>
        </w:rPr>
      </w:pPr>
    </w:p>
    <w:p w14:paraId="1051E60B">
      <w:pPr>
        <w:jc w:val="center"/>
        <w:rPr>
          <w:lang w:val="pt-BR"/>
        </w:rPr>
      </w:pPr>
    </w:p>
    <w:p w14:paraId="3FBEA4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ABSOLUTA</w:t>
      </w:r>
    </w:p>
    <w:p w14:paraId="1202988E">
      <w:pPr>
        <w:jc w:val="center"/>
        <w:rPr>
          <w:lang w:val="pt-BR"/>
        </w:rPr>
      </w:pPr>
    </w:p>
    <w:p w14:paraId="6F6422DA">
      <w:pPr>
        <w:jc w:val="center"/>
        <w:rPr>
          <w:lang w:val="pt-BR"/>
        </w:rPr>
      </w:pPr>
      <w:r>
        <w:drawing>
          <wp:inline distT="0" distB="0" distL="114300" distR="114300">
            <wp:extent cx="4114800" cy="335280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518">
      <w:pPr>
        <w:jc w:val="center"/>
        <w:rPr>
          <w:lang w:val="pt-BR"/>
        </w:rPr>
      </w:pPr>
    </w:p>
    <w:p w14:paraId="04B727A0">
      <w:pPr>
        <w:jc w:val="center"/>
        <w:rPr>
          <w:lang w:val="pt-BR"/>
        </w:rPr>
      </w:pPr>
    </w:p>
    <w:p w14:paraId="357FC68C">
      <w:pPr>
        <w:jc w:val="center"/>
        <w:rPr>
          <w:lang w:val="pt-BR"/>
        </w:rPr>
      </w:pPr>
    </w:p>
    <w:p w14:paraId="6A369BD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07627D1">
      <w:pPr>
        <w:jc w:val="center"/>
        <w:rPr>
          <w:lang w:val="pt-BR"/>
        </w:rPr>
      </w:pPr>
    </w:p>
    <w:p w14:paraId="65958C35">
      <w:pPr>
        <w:jc w:val="center"/>
        <w:rPr>
          <w:lang w:val="pt-BR"/>
        </w:rPr>
      </w:pPr>
    </w:p>
    <w:p w14:paraId="05EBD35E">
      <w:pPr>
        <w:jc w:val="center"/>
        <w:rPr>
          <w:lang w:val="pt-BR"/>
        </w:rPr>
      </w:pPr>
    </w:p>
    <w:p w14:paraId="664FD9F7">
      <w:pPr>
        <w:jc w:val="center"/>
        <w:rPr>
          <w:rFonts w:hint="default"/>
          <w:color w:val="00B050"/>
          <w:lang w:val="en-US"/>
        </w:rPr>
      </w:pPr>
      <w:r>
        <w:rPr>
          <w:rFonts w:hint="default"/>
          <w:b/>
          <w:bCs/>
          <w:color w:val="00B050"/>
          <w:sz w:val="28"/>
          <w:szCs w:val="28"/>
          <w:lang w:val="en-US"/>
        </w:rPr>
        <w:t>VARIAÇÃO POSITIVA</w:t>
      </w:r>
    </w:p>
    <w:p w14:paraId="34F3D43A">
      <w:pPr>
        <w:jc w:val="center"/>
        <w:rPr>
          <w:lang w:val="pt-BR"/>
        </w:rPr>
      </w:pPr>
    </w:p>
    <w:p w14:paraId="00768D3C">
      <w:pPr>
        <w:jc w:val="center"/>
        <w:rPr>
          <w:lang w:val="pt-BR"/>
        </w:rPr>
      </w:pPr>
      <w:r>
        <w:drawing>
          <wp:inline distT="0" distB="0" distL="114300" distR="114300">
            <wp:extent cx="4105275" cy="3333750"/>
            <wp:effectExtent l="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24FC">
      <w:pPr>
        <w:jc w:val="center"/>
        <w:rPr>
          <w:lang w:val="pt-BR"/>
        </w:rPr>
      </w:pPr>
    </w:p>
    <w:p w14:paraId="1C96F39E">
      <w:pPr>
        <w:jc w:val="center"/>
        <w:rPr>
          <w:lang w:val="pt-BR"/>
        </w:rPr>
      </w:pPr>
    </w:p>
    <w:p w14:paraId="66BD0D49">
      <w:pPr>
        <w:jc w:val="center"/>
        <w:rPr>
          <w:lang w:val="pt-BR"/>
        </w:rPr>
      </w:pPr>
    </w:p>
    <w:p w14:paraId="5C8BC126">
      <w:pPr>
        <w:jc w:val="center"/>
        <w:rPr>
          <w:lang w:val="pt-BR"/>
        </w:rPr>
      </w:pPr>
    </w:p>
    <w:p w14:paraId="2D63E103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color w:val="C00000"/>
          <w:sz w:val="28"/>
          <w:szCs w:val="28"/>
          <w:lang w:val="en-US"/>
        </w:rPr>
        <w:t>VARIAÇÃO NEGATIVA</w:t>
      </w:r>
    </w:p>
    <w:p w14:paraId="7C761167">
      <w:pPr>
        <w:jc w:val="center"/>
        <w:rPr>
          <w:lang w:val="pt-BR"/>
        </w:rPr>
      </w:pPr>
    </w:p>
    <w:p w14:paraId="7A0303B1">
      <w:pPr>
        <w:jc w:val="center"/>
        <w:rPr>
          <w:lang w:val="pt-BR"/>
        </w:rPr>
      </w:pPr>
      <w:r>
        <w:drawing>
          <wp:inline distT="0" distB="0" distL="114300" distR="114300">
            <wp:extent cx="4143375" cy="3371850"/>
            <wp:effectExtent l="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484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7E0ED539">
      <w:pPr>
        <w:jc w:val="center"/>
        <w:rPr>
          <w:lang w:val="pt-BR"/>
        </w:rPr>
      </w:pPr>
    </w:p>
    <w:p w14:paraId="2594B2CA">
      <w:pPr>
        <w:jc w:val="center"/>
        <w:rPr>
          <w:lang w:val="pt-BR"/>
        </w:rPr>
      </w:pPr>
    </w:p>
    <w:p w14:paraId="587CB642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01209747"/>
    <w:p w14:paraId="49934640"/>
    <w:p w14:paraId="01DB71C8"/>
    <w:p w14:paraId="14E9D93D"/>
    <w:p w14:paraId="6A3FC057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2E9F140A"/>
    <w:p w14:paraId="0619C075"/>
    <w:p w14:paraId="7D6F0ECB"/>
    <w:p w14:paraId="0374378E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AC901C8"/>
    <w:rsid w:val="0AF90B10"/>
    <w:rsid w:val="0EF44B98"/>
    <w:rsid w:val="0F226B5F"/>
    <w:rsid w:val="101C7E7E"/>
    <w:rsid w:val="19D3216D"/>
    <w:rsid w:val="1B207A4E"/>
    <w:rsid w:val="1CBF0A74"/>
    <w:rsid w:val="1E7B3054"/>
    <w:rsid w:val="216A0E66"/>
    <w:rsid w:val="21DB379F"/>
    <w:rsid w:val="294D4A6C"/>
    <w:rsid w:val="328F49E0"/>
    <w:rsid w:val="3AA765CB"/>
    <w:rsid w:val="3EE871B2"/>
    <w:rsid w:val="41130852"/>
    <w:rsid w:val="42BA1E87"/>
    <w:rsid w:val="474C7708"/>
    <w:rsid w:val="4A1E2D2F"/>
    <w:rsid w:val="4BE72966"/>
    <w:rsid w:val="4EF101B9"/>
    <w:rsid w:val="5654471C"/>
    <w:rsid w:val="571075DC"/>
    <w:rsid w:val="5D270949"/>
    <w:rsid w:val="648D7E85"/>
    <w:rsid w:val="6ABC1B83"/>
    <w:rsid w:val="6D621B82"/>
    <w:rsid w:val="6EA47D20"/>
    <w:rsid w:val="751C78AF"/>
    <w:rsid w:val="7B807213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1104</Words>
  <Characters>5902</Characters>
  <Lines>51</Lines>
  <Paragraphs>14</Paragraphs>
  <TotalTime>4</TotalTime>
  <ScaleCrop>false</ScaleCrop>
  <LinksUpToDate>false</LinksUpToDate>
  <CharactersWithSpaces>6863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2025-07-13T16:16:17Z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7000EF081EBA4E0D9F8AAE3368027C79_13</vt:lpwstr>
  </property>
</Properties>
</file>