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nowledge"/>
      <w:bookmarkEnd w:id="21"/>
      <w:r>
        <w:t xml:space="preserve">KNOWLEDGE</w:t>
      </w:r>
    </w:p>
    <w:p>
      <w:pPr>
        <w:pStyle w:val="Heading2"/>
      </w:pPr>
      <w:bookmarkStart w:id="22" w:name="programming-languages"/>
      <w:bookmarkEnd w:id="22"/>
      <w:r>
        <w:t xml:space="preserve">Programming Languages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 (from Rust),</w:t>
      </w:r>
      <w:r>
        <w:t xml:space="preserve"> </w:t>
      </w:r>
      <w:r>
        <w:t xml:space="preserve">Kotlin,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Elm,</w:t>
      </w:r>
      <w:r>
        <w:t xml:space="preserve"> </w:t>
      </w:r>
      <w:r>
        <w:t xml:space="preserve">ML (Reason, OCaml, F#),</w:t>
      </w:r>
      <w:r>
        <w:t xml:space="preserve"> </w:t>
      </w:r>
      <w:r>
        <w:t xml:space="preserve">Python</w:t>
      </w:r>
    </w:p>
    <w:p>
      <w:pPr>
        <w:pStyle w:val="BlockText"/>
      </w:pPr>
      <w:r>
        <w:t xml:space="preserve">I believe understanding mathematics is essential for one to excel at writing sustainable software and mathematics is made manifest in functional programming concepts.</w:t>
      </w:r>
    </w:p>
    <w:p>
      <w:pPr>
        <w:pStyle w:val="Heading2"/>
      </w:pPr>
      <w:bookmarkStart w:id="23" w:name="javascript-tools-libraries-and-frameworks"/>
      <w:bookmarkEnd w:id="23"/>
      <w:r>
        <w:t xml:space="preserve">JavaScript Tools, Libraries, and Frameworks</w:t>
      </w:r>
    </w:p>
    <w:p>
      <w:pPr>
        <w:pStyle w:val="Compact"/>
        <w:numPr>
          <w:numId w:val="1002"/>
          <w:ilvl w:val="0"/>
        </w:numPr>
      </w:pPr>
      <w:r>
        <w:t xml:space="preserve">Backbone.js, Cesium.js, MarionetteJS, React.js,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Polymer (Web Components), Lodash.js, Redux.js, RxJS</w:t>
      </w:r>
    </w:p>
    <w:p>
      <w:pPr>
        <w:pStyle w:val="Compact"/>
        <w:numPr>
          <w:numId w:val="1002"/>
          <w:ilvl w:val="0"/>
        </w:numPr>
      </w:pPr>
      <w:r>
        <w:t xml:space="preserve">code quality (ESLint, flow, etc…)</w:t>
      </w:r>
    </w:p>
    <w:p>
      <w:pPr>
        <w:pStyle w:val="Compact"/>
        <w:numPr>
          <w:numId w:val="1002"/>
          <w:ilvl w:val="0"/>
        </w:numPr>
      </w:pPr>
      <w:r>
        <w:t xml:space="preserve">unit/integration/fuzz/acceptance testing (jest, AVA, mocha, jasmine, etc…)</w:t>
      </w:r>
    </w:p>
    <w:p>
      <w:pPr>
        <w:pStyle w:val="BlockText"/>
      </w:pPr>
      <w:r>
        <w:t xml:space="preserve">I build web apps, desktop apps, servers, APIs, libraries, and CLI tools (see my</w:t>
      </w:r>
      <w:r>
        <w:t xml:space="preserve"> </w:t>
      </w:r>
      <w:hyperlink r:id="rId24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examples)</w:t>
      </w:r>
    </w:p>
    <w:p>
      <w:pPr>
        <w:pStyle w:val="Heading2"/>
      </w:pPr>
      <w:bookmarkStart w:id="25" w:name="database-technologies-and-devops"/>
      <w:bookmarkEnd w:id="25"/>
      <w:r>
        <w:t xml:space="preserve">Database Technologies and DevOps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TeamCity, Travis, Codeship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Browserify, Babel, Webpack</w:t>
      </w:r>
    </w:p>
    <w:p>
      <w:pPr>
        <w:pStyle w:val="BlockText"/>
      </w:pPr>
      <w:r>
        <w:t xml:space="preserve">I follow track of current trends and developments…it is one of my hobbies :)</w:t>
      </w:r>
    </w:p>
    <w:p>
      <w:pPr>
        <w:pStyle w:val="Heading2"/>
      </w:pPr>
      <w:bookmarkStart w:id="26" w:name="software"/>
      <w:bookmarkEnd w:id="26"/>
      <w:r>
        <w:t xml:space="preserve">Software</w:t>
      </w:r>
    </w:p>
    <w:p>
      <w:pPr>
        <w:pStyle w:val="Compact"/>
        <w:numPr>
          <w:numId w:val="1004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1004"/>
          <w:ilvl w:val="0"/>
        </w:numPr>
      </w:pPr>
      <w:r>
        <w:t xml:space="preserve">Almost any front-end IDE/editor (current favorite is VS Code)</w:t>
      </w:r>
    </w:p>
    <w:p>
      <w:pPr>
        <w:pStyle w:val="Compact"/>
        <w:numPr>
          <w:numId w:val="1004"/>
          <w:ilvl w:val="0"/>
        </w:numPr>
      </w:pPr>
      <w:r>
        <w:t xml:space="preserve">Atlassian JIRA, Stash (Bitbucket Server), Confluence</w:t>
      </w:r>
    </w:p>
    <w:p>
      <w:pPr>
        <w:pStyle w:val="Compact"/>
        <w:numPr>
          <w:numId w:val="1004"/>
          <w:ilvl w:val="0"/>
        </w:numPr>
      </w:pPr>
      <w:r>
        <w:t xml:space="preserve">Adobe Fireworks, Adobe Illustrator, Adobe Flash</w:t>
      </w:r>
    </w:p>
    <w:p>
      <w:pPr>
        <w:pStyle w:val="Heading2"/>
      </w:pPr>
      <w:bookmarkStart w:id="27" w:name="web-application-security"/>
      <w:bookmarkEnd w:id="27"/>
      <w:r>
        <w:t xml:space="preserve">Web Application security</w:t>
      </w:r>
    </w:p>
    <w:p>
      <w:pPr>
        <w:pStyle w:val="Compact"/>
        <w:numPr>
          <w:numId w:val="1005"/>
          <w:ilvl w:val="0"/>
        </w:numPr>
      </w:pPr>
      <w:r>
        <w:t xml:space="preserve">MITRE CVE and CWE</w:t>
      </w:r>
    </w:p>
    <w:p>
      <w:pPr>
        <w:pStyle w:val="Compact"/>
        <w:numPr>
          <w:numId w:val="1005"/>
          <w:ilvl w:val="0"/>
        </w:numPr>
      </w:pPr>
      <w:r>
        <w:t xml:space="preserve">So Now You Know (snyk)</w:t>
      </w:r>
    </w:p>
    <w:p>
      <w:pPr>
        <w:pStyle w:val="Compact"/>
        <w:numPr>
          <w:numId w:val="1005"/>
          <w:ilvl w:val="0"/>
        </w:numPr>
      </w:pPr>
      <w:r>
        <w:t xml:space="preserve">OpenSCAP</w:t>
      </w:r>
    </w:p>
    <w:p>
      <w:pPr>
        <w:pStyle w:val="BlockText"/>
      </w:pPr>
      <w:r>
        <w:rPr>
          <w:b/>
        </w:rPr>
        <w:t xml:space="preserve">ex</w:t>
      </w:r>
      <w:r>
        <w:t xml:space="preserve">: I made an</w:t>
      </w:r>
      <w:r>
        <w:t xml:space="preserve"> </w:t>
      </w:r>
      <w:hyperlink r:id="rId28">
        <w:r>
          <w:rPr>
            <w:rStyle w:val="Hyperlink"/>
          </w:rPr>
          <w:t xml:space="preserve">ESLint config mapped to MITRE CWEs</w:t>
        </w:r>
      </w:hyperlink>
    </w:p>
    <w:p>
      <w:pPr>
        <w:pStyle w:val="Heading1"/>
      </w:pPr>
      <w:bookmarkStart w:id="29" w:name="skills"/>
      <w:bookmarkEnd w:id="29"/>
      <w:r>
        <w:t xml:space="preserve">SKILLS</w:t>
      </w:r>
    </w:p>
    <w:p>
      <w:pPr>
        <w:pStyle w:val="Heading2"/>
      </w:pPr>
      <w:bookmarkStart w:id="30" w:name="application-design-and-development"/>
      <w:bookmarkEnd w:id="30"/>
      <w:r>
        <w:t xml:space="preserve">Application Design and Development</w:t>
      </w:r>
    </w:p>
    <w:p>
      <w:pPr>
        <w:pStyle w:val="Compact"/>
        <w:numPr>
          <w:numId w:val="1006"/>
          <w:ilvl w:val="0"/>
        </w:numPr>
      </w:pPr>
      <w:r>
        <w:t xml:space="preserve">Designed and delivered presentation on automating front-end development using modern front-end tools such as node.js, Grunt, and Karma. A functional project template that facilitates the immediate implementation of the ideas presented is available online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Heading2"/>
      </w:pPr>
      <w:bookmarkStart w:id="32" w:name="engineering-general-management"/>
      <w:bookmarkEnd w:id="32"/>
      <w:r>
        <w:t xml:space="preserve">Engineering / General Management</w:t>
      </w:r>
    </w:p>
    <w:p>
      <w:pPr>
        <w:pStyle w:val="Compact"/>
        <w:numPr>
          <w:numId w:val="1007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1007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p>
      <w:pPr>
        <w:pStyle w:val="Heading2"/>
      </w:pPr>
      <w:bookmarkStart w:id="33" w:name="training"/>
      <w:bookmarkEnd w:id="33"/>
      <w:r>
        <w:t xml:space="preserve">Training</w:t>
      </w:r>
    </w:p>
    <w:p>
      <w:pPr>
        <w:pStyle w:val="Compact"/>
        <w:numPr>
          <w:numId w:val="1008"/>
          <w:ilvl w:val="0"/>
        </w:numPr>
      </w:pPr>
      <w:r>
        <w:t xml:space="preserve">As the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1008"/>
          <w:ilvl w:val="0"/>
        </w:numPr>
      </w:pPr>
      <w:r>
        <w:t xml:space="preserve">Maintained 100% readiness as the branch Training Officer ensuring that personnel were always ready to meet mission objectives.</w:t>
      </w:r>
    </w:p>
    <w:p>
      <w:pPr>
        <w:pStyle w:val="Heading1"/>
      </w:pPr>
      <w:bookmarkStart w:id="34" w:name="experience"/>
      <w:bookmarkEnd w:id="34"/>
      <w:r>
        <w:t xml:space="preserve">EXPERIENCE</w:t>
      </w:r>
    </w:p>
    <w:p>
      <w:pPr>
        <w:pStyle w:val="Heading2"/>
      </w:pPr>
      <w:bookmarkStart w:id="35" w:name="present-senior-software-developer"/>
      <w:bookmarkEnd w:id="35"/>
      <w:r>
        <w:t xml:space="preserve">11/15 - Present,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09"/>
          <w:ilvl w:val="0"/>
        </w:numPr>
      </w:pPr>
      <w:r>
        <w:t xml:space="preserve">Developing and implementing front-end architecture and workflow for multi-million dollar application</w:t>
      </w:r>
    </w:p>
    <w:p>
      <w:pPr>
        <w:pStyle w:val="Compact"/>
        <w:numPr>
          <w:numId w:val="1009"/>
          <w:ilvl w:val="0"/>
        </w:numPr>
      </w:pPr>
      <w:r>
        <w:t xml:space="preserve">Subject matter expert and experienced mentor on all things front-end (JS/HTML/CSS)</w:t>
      </w:r>
    </w:p>
    <w:p>
      <w:pPr>
        <w:pStyle w:val="Heading2"/>
      </w:pPr>
      <w:bookmarkStart w:id="36" w:name="senior-software-developer"/>
      <w:bookmarkEnd w:id="36"/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r>
        <w:rPr>
          <w:i/>
        </w:rPr>
        <w:t xml:space="preserve">@Leidos</w:t>
      </w:r>
      <w:r>
        <w:rPr>
          <w:i/>
        </w:rPr>
        <w:t xml:space="preserve"> </w:t>
      </w:r>
    </w:p>
    <w:p>
      <w:pPr>
        <w:pStyle w:val="Compact"/>
        <w:numPr>
          <w:numId w:val="1010"/>
          <w:ilvl w:val="0"/>
        </w:numPr>
      </w:pPr>
      <w:r>
        <w:t xml:space="preserve">Performed agile development using popular front-end technologies such as: Ampersand.js, Reveal.js, and Cesium.js</w:t>
      </w:r>
    </w:p>
    <w:p>
      <w:pPr>
        <w:pStyle w:val="Heading2"/>
      </w:pPr>
      <w:bookmarkStart w:id="37" w:name="senior-software-developer-1"/>
      <w:bookmarkEnd w:id="37"/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11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011"/>
          <w:ilvl w:val="0"/>
        </w:numPr>
      </w:pPr>
      <w:r>
        <w:t xml:space="preserve">Instrumental to implementing application infrastructure using MarionetteJS, HTML5, and Less.js</w:t>
      </w:r>
    </w:p>
    <w:p>
      <w:pPr>
        <w:pStyle w:val="Heading2"/>
      </w:pPr>
      <w:bookmarkStart w:id="38" w:name="strategic-plans-officer-security-manager"/>
      <w:bookmarkEnd w:id="38"/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p>
      <w:pPr>
        <w:pStyle w:val="FirstParagraph"/>
      </w:pPr>
      <w:r>
        <w:rPr>
          <w:i/>
        </w:rPr>
        <w:t xml:space="preserve">@USSTRATCOM</w:t>
      </w:r>
      <w:r>
        <w:rPr>
          <w:i/>
        </w:rPr>
        <w:t xml:space="preserve"> </w:t>
      </w:r>
      <w:r>
        <w:rPr>
          <w:i/>
        </w:rPr>
        <w:t xml:space="preserve">Joint Functional Component Command, Global Strike</w:t>
      </w:r>
    </w:p>
    <w:p>
      <w:pPr>
        <w:pStyle w:val="Compact"/>
        <w:numPr>
          <w:numId w:val="1012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012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012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p>
      <w:pPr>
        <w:pStyle w:val="Heading2"/>
      </w:pPr>
      <w:bookmarkStart w:id="39" w:name="submarine-warfare-officer"/>
      <w:bookmarkEnd w:id="39"/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p>
      <w:pPr>
        <w:pStyle w:val="FirstParagraph"/>
      </w:pPr>
      <w:r>
        <w:rPr>
          <w:i/>
        </w:rPr>
        <w:t xml:space="preserve">@USS</w:t>
      </w:r>
      <w:r>
        <w:rPr>
          <w:i/>
        </w:rPr>
        <w:t xml:space="preserve"> </w:t>
      </w:r>
      <w:r>
        <w:rPr>
          <w:i/>
        </w:rPr>
        <w:t xml:space="preserve">Louisiana (SSBN 743)</w:t>
      </w:r>
    </w:p>
    <w:p>
      <w:pPr>
        <w:pStyle w:val="Compact"/>
        <w:numPr>
          <w:numId w:val="1013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013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013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p>
      <w:pPr>
        <w:pStyle w:val="Heading1"/>
      </w:pPr>
      <w:bookmarkStart w:id="40" w:name="professional-awards"/>
      <w:bookmarkEnd w:id="40"/>
      <w:r>
        <w:t xml:space="preserve">PROFESSIONAL AWARDS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p>
      <w:pPr>
        <w:pStyle w:val="Heading1"/>
      </w:pPr>
      <w:bookmarkStart w:id="41" w:name="education"/>
      <w:bookmarkEnd w:id="41"/>
      <w:r>
        <w:t xml:space="preserve">EDUCATION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p>
      <w:pPr>
        <w:pStyle w:val="Heading1"/>
      </w:pPr>
      <w:bookmarkStart w:id="42" w:name="certifications"/>
      <w:bookmarkEnd w:id="42"/>
      <w:r>
        <w:t xml:space="preserve">CERTIFICATIONS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p>
      <w:pPr>
        <w:pStyle w:val="Heading1"/>
      </w:pPr>
      <w:bookmarkStart w:id="43" w:name="other"/>
      <w:bookmarkEnd w:id="43"/>
      <w:r>
        <w:t xml:space="preserve">OTHER</w:t>
      </w:r>
    </w:p>
    <w:p>
      <w:pPr>
        <w:pStyle w:val="Compact"/>
        <w:numPr>
          <w:numId w:val="1017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017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017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017"/>
          <w:ilvl w:val="0"/>
        </w:numPr>
      </w:pPr>
      <w:r>
        <w:t xml:space="preserve">2012 - 2013 Tutored online with tutor.com in Calculus and Algebra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39f3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4e52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31" Target="https://github.com/jhwohlgemuth/generator-techtonic" TargetMode="External" /><Relationship Type="http://schemas.openxmlformats.org/officeDocument/2006/relationships/hyperlink" Id="rId28" Target="https://github.com/omahajs/eslint-config-omaha-prime-grade/blob/master/RULES_FOR_SECURITY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31" Target="https://github.com/jhwohlgemuth/generator-techtonic" TargetMode="External" /><Relationship Type="http://schemas.openxmlformats.org/officeDocument/2006/relationships/hyperlink" Id="rId28" Target="https://github.com/omahajs/eslint-config-omaha-prime-grade/blob/master/RULES_FOR_SECURITY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