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2ebbb34eaace180d8c08291e33df9d32bbb6831"/>
    <w:p>
      <w:pPr>
        <w:pStyle w:val="Heading2"/>
      </w:pPr>
      <w:r>
        <w:t xml:space="preserve">Mathematics, Operations Research, &amp;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Xc323c24b5658b3639a1cbecebc0cd50121ad340"/>
    <w:p>
      <w:pPr>
        <w:pStyle w:val="Heading2"/>
      </w:pPr>
      <w:r>
        <w:t xml:space="preserve">Design, DevSecOps, &amp; Robotic Process Automation (RPA)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p>
      <w:pPr>
        <w:numPr>
          <w:ilvl w:val="0"/>
          <w:numId w:val="1003"/>
        </w:numPr>
        <w:pStyle w:val="Compact"/>
      </w:pPr>
      <w:r>
        <w:t xml:space="preserve">I regularly leverage software and services to implement RPA solutions for myriad task types like writing code and creating data visualizations.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-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Strategic Leadership Fellow, USSTRATCOM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2019 -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2012 - 2013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2011 - 2013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2021-12-29T00:49:34Z</dcterms:created>
  <dcterms:modified xsi:type="dcterms:W3CDTF">2021-12-29T00:49:34Z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