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4.xml" ContentType="application/vnd.openxmlformats-officedocument.wordprocessingml.header+xml"/>
  <Override PartName="/word/footer8.xml" ContentType="application/vnd.openxmlformats-officedocument.wordprocessingml.footer+xml"/>
  <Override PartName="/word/commentsExtensible.xml" ContentType="application/vnd.openxmlformats-officedocument.wordprocessingml.commentsExtensible+xml"/>
  <Override PartName="/word/header5.xml" ContentType="application/vnd.openxmlformats-officedocument.wordprocessingml.head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F32C72" w14:textId="77777777" w:rsidR="00DA0D9C" w:rsidRDefault="00000000">
      <w:pPr>
        <w:jc w:val="center"/>
        <w:rPr>
          <w:rFonts w:ascii="黑体" w:eastAsia="黑体"/>
          <w:b/>
          <w:bCs/>
          <w:sz w:val="28"/>
        </w:rPr>
      </w:pPr>
      <w:r>
        <w:rPr>
          <w:rFonts w:ascii="黑体" w:eastAsia="黑体"/>
          <w:b/>
          <w:bCs/>
          <w:noProof/>
          <w:sz w:val="28"/>
        </w:rPr>
        <w:drawing>
          <wp:inline distT="0" distB="0" distL="114300" distR="114300" wp14:anchorId="1654BCF9" wp14:editId="4BE252DB">
            <wp:extent cx="4428490" cy="995680"/>
            <wp:effectExtent l="0" t="0" r="10160" b="13970"/>
            <wp:docPr id="1" name="图片 1" descr="75668790-db68-4f33-8aaf-616de5083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5668790-db68-4f33-8aaf-616de5083866"/>
                    <pic:cNvPicPr>
                      <a:picLocks noChangeAspect="1"/>
                    </pic:cNvPicPr>
                  </pic:nvPicPr>
                  <pic:blipFill>
                    <a:blip r:embed="rId7"/>
                    <a:stretch>
                      <a:fillRect/>
                    </a:stretch>
                  </pic:blipFill>
                  <pic:spPr>
                    <a:xfrm>
                      <a:off x="0" y="0"/>
                      <a:ext cx="4428490" cy="995680"/>
                    </a:xfrm>
                    <a:prstGeom prst="rect">
                      <a:avLst/>
                    </a:prstGeom>
                    <a:noFill/>
                    <a:ln>
                      <a:noFill/>
                    </a:ln>
                  </pic:spPr>
                </pic:pic>
              </a:graphicData>
            </a:graphic>
          </wp:inline>
        </w:drawing>
      </w:r>
    </w:p>
    <w:p w14:paraId="544E5D3E" w14:textId="77777777" w:rsidR="00DA0D9C" w:rsidRDefault="00000000">
      <w:pPr>
        <w:spacing w:beforeLines="100" w:before="326"/>
        <w:jc w:val="center"/>
        <w:rPr>
          <w:rFonts w:ascii="黑体" w:eastAsia="黑体"/>
          <w:spacing w:val="20"/>
          <w:sz w:val="84"/>
        </w:rPr>
      </w:pPr>
      <w:r>
        <w:rPr>
          <w:rFonts w:ascii="黑体" w:eastAsia="黑体" w:hint="eastAsia"/>
          <w:spacing w:val="20"/>
          <w:sz w:val="84"/>
        </w:rPr>
        <w:t xml:space="preserve"> 本科毕业设计（论文）</w:t>
      </w:r>
    </w:p>
    <w:p w14:paraId="3FFEFA2E" w14:textId="77777777" w:rsidR="00DA0D9C" w:rsidRDefault="00DA0D9C">
      <w:pPr>
        <w:jc w:val="center"/>
        <w:rPr>
          <w:rFonts w:ascii="黑体" w:eastAsia="黑体"/>
          <w:b/>
          <w:sz w:val="44"/>
          <w:szCs w:val="44"/>
        </w:rPr>
      </w:pPr>
    </w:p>
    <w:p w14:paraId="5A641B67" w14:textId="77777777" w:rsidR="00DA0D9C" w:rsidRDefault="00DA0D9C">
      <w:pPr>
        <w:jc w:val="center"/>
        <w:rPr>
          <w:rFonts w:ascii="黑体" w:eastAsia="黑体"/>
          <w:b/>
          <w:sz w:val="44"/>
          <w:szCs w:val="44"/>
        </w:rPr>
      </w:pPr>
    </w:p>
    <w:p w14:paraId="44438B69" w14:textId="77777777" w:rsidR="00DA0D9C" w:rsidRDefault="00DA0D9C">
      <w:pPr>
        <w:jc w:val="center"/>
        <w:rPr>
          <w:rFonts w:ascii="黑体" w:eastAsia="黑体"/>
          <w:b/>
          <w:sz w:val="44"/>
          <w:szCs w:val="44"/>
        </w:rPr>
      </w:pPr>
    </w:p>
    <w:p w14:paraId="44444665" w14:textId="77777777" w:rsidR="00DA0D9C" w:rsidRDefault="00000000">
      <w:pPr>
        <w:ind w:firstLineChars="200" w:firstLine="883"/>
        <w:jc w:val="center"/>
        <w:rPr>
          <w:rFonts w:ascii="黑体" w:eastAsia="黑体" w:hAnsi="华文楷体" w:hint="eastAsia"/>
          <w:b/>
          <w:color w:val="00A44A"/>
          <w:sz w:val="44"/>
          <w:szCs w:val="44"/>
        </w:rPr>
      </w:pPr>
      <w:r>
        <w:rPr>
          <w:rFonts w:ascii="黑体" w:eastAsia="黑体" w:hint="eastAsia"/>
          <w:b/>
          <w:sz w:val="44"/>
          <w:szCs w:val="44"/>
        </w:rPr>
        <w:t>基于多智能体建模的校园疫情传播仿真系统</w:t>
      </w:r>
    </w:p>
    <w:p w14:paraId="4D39F652" w14:textId="77777777" w:rsidR="00DA0D9C" w:rsidRDefault="00000000">
      <w:pPr>
        <w:ind w:firstLineChars="200" w:firstLine="883"/>
        <w:rPr>
          <w:color w:val="008000"/>
        </w:rPr>
      </w:pPr>
      <w:r>
        <w:rPr>
          <w:rFonts w:ascii="黑体" w:eastAsia="黑体" w:hAnsi="华文楷体" w:hint="eastAsia"/>
          <w:b/>
          <w:sz w:val="44"/>
          <w:szCs w:val="44"/>
        </w:rPr>
        <w:t xml:space="preserve">                                           </w:t>
      </w:r>
    </w:p>
    <w:p w14:paraId="482F3D7A" w14:textId="77777777" w:rsidR="00DA0D9C" w:rsidRDefault="00DA0D9C">
      <w:pPr>
        <w:jc w:val="center"/>
        <w:rPr>
          <w:rFonts w:ascii="黑体" w:eastAsia="黑体" w:hAnsi="华文楷体" w:hint="eastAsia"/>
          <w:b/>
          <w:sz w:val="44"/>
          <w:szCs w:val="44"/>
          <w:u w:val="single"/>
        </w:rPr>
      </w:pPr>
    </w:p>
    <w:p w14:paraId="61EA129F" w14:textId="77777777" w:rsidR="00DA0D9C" w:rsidRDefault="00DA0D9C">
      <w:pPr>
        <w:jc w:val="center"/>
        <w:rPr>
          <w:rFonts w:ascii="黑体" w:eastAsia="黑体" w:hAnsi="华文楷体" w:hint="eastAsia"/>
          <w:b/>
          <w:sz w:val="44"/>
          <w:szCs w:val="44"/>
          <w:u w:val="single"/>
        </w:rPr>
      </w:pPr>
    </w:p>
    <w:p w14:paraId="1130D926" w14:textId="77777777" w:rsidR="00DA0D9C" w:rsidRDefault="00DA0D9C">
      <w:pPr>
        <w:jc w:val="center"/>
        <w:rPr>
          <w:rFonts w:ascii="黑体" w:eastAsia="黑体" w:hAnsi="华文楷体" w:hint="eastAsia"/>
          <w:b/>
          <w:sz w:val="44"/>
          <w:szCs w:val="44"/>
          <w:u w:val="single"/>
        </w:rPr>
      </w:pPr>
    </w:p>
    <w:tbl>
      <w:tblPr>
        <w:tblW w:w="0" w:type="auto"/>
        <w:jc w:val="center"/>
        <w:tblLook w:val="04A0" w:firstRow="1" w:lastRow="0" w:firstColumn="1" w:lastColumn="0" w:noHBand="0" w:noVBand="1"/>
      </w:tblPr>
      <w:tblGrid>
        <w:gridCol w:w="1653"/>
        <w:gridCol w:w="3774"/>
      </w:tblGrid>
      <w:tr w:rsidR="00DA0D9C" w14:paraId="1C090F7A" w14:textId="77777777">
        <w:trPr>
          <w:jc w:val="center"/>
        </w:trPr>
        <w:tc>
          <w:tcPr>
            <w:tcW w:w="1653" w:type="dxa"/>
            <w:shd w:val="clear" w:color="auto" w:fill="auto"/>
            <w:vAlign w:val="center"/>
          </w:tcPr>
          <w:p w14:paraId="652CB149" w14:textId="77777777" w:rsidR="00DA0D9C" w:rsidRDefault="00000000">
            <w:pPr>
              <w:jc w:val="distribute"/>
              <w:rPr>
                <w:rFonts w:ascii="宋体" w:hAnsi="宋体" w:hint="eastAsia"/>
                <w:b/>
                <w:sz w:val="30"/>
                <w:szCs w:val="30"/>
              </w:rPr>
            </w:pPr>
            <w:r>
              <w:rPr>
                <w:rFonts w:ascii="宋体" w:hAnsi="宋体" w:hint="eastAsia"/>
                <w:b/>
                <w:sz w:val="30"/>
                <w:szCs w:val="30"/>
              </w:rPr>
              <w:t>学院</w:t>
            </w:r>
          </w:p>
        </w:tc>
        <w:tc>
          <w:tcPr>
            <w:tcW w:w="3774" w:type="dxa"/>
            <w:tcBorders>
              <w:bottom w:val="single" w:sz="4" w:space="0" w:color="auto"/>
            </w:tcBorders>
            <w:shd w:val="clear" w:color="auto" w:fill="auto"/>
            <w:vAlign w:val="center"/>
          </w:tcPr>
          <w:p w14:paraId="0942CB96" w14:textId="77777777" w:rsidR="00DA0D9C" w:rsidRDefault="00000000">
            <w:pPr>
              <w:jc w:val="center"/>
              <w:rPr>
                <w:rFonts w:ascii="宋体" w:hAnsi="宋体" w:hint="eastAsia"/>
                <w:b/>
                <w:sz w:val="30"/>
                <w:szCs w:val="30"/>
              </w:rPr>
            </w:pPr>
            <w:r>
              <w:rPr>
                <w:rFonts w:ascii="宋体" w:hAnsi="宋体" w:hint="eastAsia"/>
                <w:b/>
                <w:sz w:val="30"/>
                <w:szCs w:val="30"/>
              </w:rPr>
              <w:t>软件学院</w:t>
            </w:r>
          </w:p>
        </w:tc>
      </w:tr>
      <w:tr w:rsidR="00DA0D9C" w14:paraId="51A06EE9" w14:textId="77777777">
        <w:trPr>
          <w:jc w:val="center"/>
        </w:trPr>
        <w:tc>
          <w:tcPr>
            <w:tcW w:w="1653" w:type="dxa"/>
            <w:shd w:val="clear" w:color="auto" w:fill="auto"/>
            <w:vAlign w:val="center"/>
          </w:tcPr>
          <w:p w14:paraId="2EAB4929" w14:textId="77777777" w:rsidR="00DA0D9C" w:rsidRDefault="00000000">
            <w:pPr>
              <w:jc w:val="distribute"/>
              <w:rPr>
                <w:rFonts w:ascii="宋体" w:hAnsi="宋体" w:hint="eastAsia"/>
                <w:b/>
                <w:sz w:val="30"/>
                <w:szCs w:val="30"/>
              </w:rPr>
            </w:pPr>
            <w:r>
              <w:rPr>
                <w:rFonts w:ascii="宋体" w:hAnsi="宋体" w:hint="eastAsia"/>
                <w:b/>
                <w:sz w:val="30"/>
                <w:szCs w:val="30"/>
              </w:rPr>
              <w:t>专业</w:t>
            </w:r>
          </w:p>
        </w:tc>
        <w:tc>
          <w:tcPr>
            <w:tcW w:w="3774" w:type="dxa"/>
            <w:tcBorders>
              <w:top w:val="single" w:sz="4" w:space="0" w:color="auto"/>
              <w:bottom w:val="single" w:sz="4" w:space="0" w:color="auto"/>
            </w:tcBorders>
            <w:shd w:val="clear" w:color="auto" w:fill="auto"/>
            <w:vAlign w:val="center"/>
          </w:tcPr>
          <w:p w14:paraId="2ECC30C1" w14:textId="77777777" w:rsidR="00DA0D9C" w:rsidRDefault="00000000">
            <w:pPr>
              <w:jc w:val="center"/>
              <w:rPr>
                <w:rFonts w:ascii="宋体" w:hAnsi="宋体" w:hint="eastAsia"/>
                <w:b/>
                <w:sz w:val="30"/>
                <w:szCs w:val="30"/>
              </w:rPr>
            </w:pPr>
            <w:r>
              <w:rPr>
                <w:rFonts w:ascii="宋体" w:hAnsi="宋体" w:hint="eastAsia"/>
                <w:b/>
                <w:sz w:val="30"/>
                <w:szCs w:val="30"/>
              </w:rPr>
              <w:t>软件工程</w:t>
            </w:r>
          </w:p>
        </w:tc>
      </w:tr>
      <w:tr w:rsidR="00DA0D9C" w14:paraId="13B0B623" w14:textId="77777777">
        <w:trPr>
          <w:jc w:val="center"/>
        </w:trPr>
        <w:tc>
          <w:tcPr>
            <w:tcW w:w="1653" w:type="dxa"/>
            <w:shd w:val="clear" w:color="auto" w:fill="auto"/>
            <w:vAlign w:val="center"/>
          </w:tcPr>
          <w:p w14:paraId="3DF6F73B" w14:textId="77777777" w:rsidR="00DA0D9C" w:rsidRDefault="00000000">
            <w:pPr>
              <w:jc w:val="distribute"/>
              <w:rPr>
                <w:rFonts w:ascii="宋体" w:hAnsi="宋体" w:hint="eastAsia"/>
                <w:b/>
                <w:sz w:val="30"/>
                <w:szCs w:val="30"/>
              </w:rPr>
            </w:pPr>
            <w:r>
              <w:rPr>
                <w:rFonts w:ascii="宋体" w:hAnsi="宋体" w:hint="eastAsia"/>
                <w:b/>
                <w:sz w:val="30"/>
                <w:szCs w:val="30"/>
              </w:rPr>
              <w:t>学生姓名</w:t>
            </w:r>
          </w:p>
        </w:tc>
        <w:tc>
          <w:tcPr>
            <w:tcW w:w="3774" w:type="dxa"/>
            <w:tcBorders>
              <w:top w:val="single" w:sz="4" w:space="0" w:color="auto"/>
              <w:bottom w:val="single" w:sz="4" w:space="0" w:color="auto"/>
            </w:tcBorders>
            <w:shd w:val="clear" w:color="auto" w:fill="auto"/>
            <w:vAlign w:val="center"/>
          </w:tcPr>
          <w:p w14:paraId="6F62588A" w14:textId="77777777" w:rsidR="00DA0D9C" w:rsidRDefault="00000000">
            <w:pPr>
              <w:jc w:val="center"/>
              <w:rPr>
                <w:rFonts w:ascii="宋体" w:hAnsi="宋体" w:hint="eastAsia"/>
                <w:b/>
                <w:sz w:val="30"/>
                <w:szCs w:val="30"/>
              </w:rPr>
            </w:pPr>
            <w:r>
              <w:rPr>
                <w:rFonts w:ascii="宋体" w:hAnsi="宋体" w:hint="eastAsia"/>
                <w:b/>
                <w:sz w:val="30"/>
                <w:szCs w:val="30"/>
              </w:rPr>
              <w:t>江翰翔</w:t>
            </w:r>
          </w:p>
        </w:tc>
      </w:tr>
      <w:tr w:rsidR="00DA0D9C" w14:paraId="42117926" w14:textId="77777777">
        <w:trPr>
          <w:jc w:val="center"/>
        </w:trPr>
        <w:tc>
          <w:tcPr>
            <w:tcW w:w="1653" w:type="dxa"/>
            <w:shd w:val="clear" w:color="auto" w:fill="auto"/>
            <w:vAlign w:val="center"/>
          </w:tcPr>
          <w:p w14:paraId="4860E747" w14:textId="77777777" w:rsidR="00DA0D9C" w:rsidRDefault="00000000">
            <w:pPr>
              <w:jc w:val="distribute"/>
              <w:rPr>
                <w:rFonts w:ascii="宋体" w:hAnsi="宋体" w:hint="eastAsia"/>
                <w:b/>
                <w:sz w:val="30"/>
                <w:szCs w:val="30"/>
              </w:rPr>
            </w:pPr>
            <w:r>
              <w:rPr>
                <w:rFonts w:ascii="宋体" w:hAnsi="宋体" w:hint="eastAsia"/>
                <w:b/>
                <w:sz w:val="30"/>
                <w:szCs w:val="30"/>
              </w:rPr>
              <w:t>学生</w:t>
            </w:r>
            <w:r>
              <w:rPr>
                <w:rFonts w:ascii="宋体" w:hAnsi="宋体"/>
                <w:b/>
                <w:sz w:val="30"/>
                <w:szCs w:val="30"/>
              </w:rPr>
              <w:t>学号</w:t>
            </w:r>
          </w:p>
        </w:tc>
        <w:tc>
          <w:tcPr>
            <w:tcW w:w="3774" w:type="dxa"/>
            <w:tcBorders>
              <w:top w:val="single" w:sz="4" w:space="0" w:color="auto"/>
              <w:bottom w:val="single" w:sz="4" w:space="0" w:color="auto"/>
            </w:tcBorders>
            <w:shd w:val="clear" w:color="auto" w:fill="auto"/>
            <w:vAlign w:val="center"/>
          </w:tcPr>
          <w:p w14:paraId="6668D000" w14:textId="77777777" w:rsidR="00DA0D9C" w:rsidRDefault="00000000">
            <w:pPr>
              <w:jc w:val="center"/>
              <w:rPr>
                <w:rFonts w:ascii="宋体" w:hAnsi="宋体" w:hint="eastAsia"/>
                <w:b/>
                <w:sz w:val="30"/>
                <w:szCs w:val="30"/>
              </w:rPr>
            </w:pPr>
            <w:r>
              <w:rPr>
                <w:rFonts w:ascii="宋体" w:hAnsi="宋体" w:hint="eastAsia"/>
                <w:b/>
                <w:sz w:val="30"/>
                <w:szCs w:val="30"/>
              </w:rPr>
              <w:t>202230483473</w:t>
            </w:r>
          </w:p>
        </w:tc>
      </w:tr>
      <w:tr w:rsidR="00DA0D9C" w14:paraId="4B12B766" w14:textId="77777777">
        <w:trPr>
          <w:jc w:val="center"/>
        </w:trPr>
        <w:tc>
          <w:tcPr>
            <w:tcW w:w="1653" w:type="dxa"/>
            <w:shd w:val="clear" w:color="auto" w:fill="auto"/>
            <w:vAlign w:val="center"/>
          </w:tcPr>
          <w:p w14:paraId="06E86587" w14:textId="77777777" w:rsidR="00DA0D9C" w:rsidRDefault="00000000">
            <w:pPr>
              <w:jc w:val="distribute"/>
              <w:rPr>
                <w:rFonts w:ascii="宋体" w:hAnsi="宋体" w:hint="eastAsia"/>
                <w:b/>
                <w:sz w:val="30"/>
                <w:szCs w:val="30"/>
              </w:rPr>
            </w:pPr>
            <w:r>
              <w:rPr>
                <w:rFonts w:ascii="宋体" w:hAnsi="宋体" w:hint="eastAsia"/>
                <w:b/>
                <w:sz w:val="30"/>
                <w:szCs w:val="30"/>
              </w:rPr>
              <w:t>指导教师</w:t>
            </w:r>
          </w:p>
        </w:tc>
        <w:tc>
          <w:tcPr>
            <w:tcW w:w="3774" w:type="dxa"/>
            <w:tcBorders>
              <w:top w:val="single" w:sz="4" w:space="0" w:color="auto"/>
              <w:bottom w:val="single" w:sz="4" w:space="0" w:color="auto"/>
            </w:tcBorders>
            <w:shd w:val="clear" w:color="auto" w:fill="auto"/>
            <w:vAlign w:val="center"/>
          </w:tcPr>
          <w:p w14:paraId="3AD0B21F" w14:textId="77777777" w:rsidR="00DA0D9C" w:rsidRDefault="00000000">
            <w:pPr>
              <w:jc w:val="center"/>
              <w:rPr>
                <w:rFonts w:ascii="宋体" w:hAnsi="宋体" w:hint="eastAsia"/>
                <w:b/>
                <w:sz w:val="30"/>
                <w:szCs w:val="30"/>
              </w:rPr>
            </w:pPr>
            <w:r>
              <w:rPr>
                <w:rFonts w:ascii="宋体" w:hAnsi="宋体" w:hint="eastAsia"/>
                <w:b/>
                <w:sz w:val="30"/>
                <w:szCs w:val="30"/>
              </w:rPr>
              <w:t>陈俊颖</w:t>
            </w:r>
          </w:p>
        </w:tc>
      </w:tr>
      <w:tr w:rsidR="00DA0D9C" w14:paraId="3763835C" w14:textId="77777777">
        <w:trPr>
          <w:jc w:val="center"/>
        </w:trPr>
        <w:tc>
          <w:tcPr>
            <w:tcW w:w="1653" w:type="dxa"/>
            <w:shd w:val="clear" w:color="auto" w:fill="auto"/>
            <w:vAlign w:val="center"/>
          </w:tcPr>
          <w:p w14:paraId="45444B80" w14:textId="77777777" w:rsidR="00DA0D9C" w:rsidRDefault="00000000">
            <w:pPr>
              <w:jc w:val="distribute"/>
              <w:rPr>
                <w:rFonts w:ascii="宋体" w:hAnsi="宋体" w:hint="eastAsia"/>
                <w:b/>
                <w:sz w:val="30"/>
                <w:szCs w:val="30"/>
              </w:rPr>
            </w:pPr>
            <w:r>
              <w:rPr>
                <w:rFonts w:ascii="宋体" w:hAnsi="宋体" w:hint="eastAsia"/>
                <w:b/>
                <w:sz w:val="30"/>
                <w:szCs w:val="30"/>
              </w:rPr>
              <w:t>提交日期</w:t>
            </w:r>
          </w:p>
        </w:tc>
        <w:tc>
          <w:tcPr>
            <w:tcW w:w="3774" w:type="dxa"/>
            <w:tcBorders>
              <w:top w:val="single" w:sz="4" w:space="0" w:color="auto"/>
              <w:bottom w:val="single" w:sz="4" w:space="0" w:color="auto"/>
            </w:tcBorders>
            <w:shd w:val="clear" w:color="auto" w:fill="auto"/>
            <w:vAlign w:val="center"/>
          </w:tcPr>
          <w:p w14:paraId="4E79D35A" w14:textId="77777777" w:rsidR="00DA0D9C" w:rsidRDefault="00DA0D9C">
            <w:pPr>
              <w:jc w:val="center"/>
              <w:rPr>
                <w:rFonts w:ascii="宋体" w:hAnsi="宋体" w:hint="eastAsia"/>
                <w:b/>
                <w:sz w:val="30"/>
                <w:szCs w:val="30"/>
              </w:rPr>
            </w:pPr>
          </w:p>
        </w:tc>
      </w:tr>
    </w:tbl>
    <w:p w14:paraId="0C64E7A7" w14:textId="77777777" w:rsidR="00DA0D9C" w:rsidRDefault="00DA0D9C">
      <w:pPr>
        <w:rPr>
          <w:iCs/>
          <w:szCs w:val="21"/>
        </w:rPr>
      </w:pPr>
    </w:p>
    <w:p w14:paraId="55D3AFCE" w14:textId="77777777" w:rsidR="00DA0D9C" w:rsidRDefault="00000000">
      <w:pPr>
        <w:rPr>
          <w:iCs/>
          <w:color w:val="00A44A"/>
          <w:szCs w:val="21"/>
        </w:rPr>
      </w:pPr>
      <w:r>
        <w:rPr>
          <w:rFonts w:hint="eastAsia"/>
          <w:iCs/>
          <w:color w:val="00A44A"/>
          <w:szCs w:val="21"/>
        </w:rPr>
        <w:t>印刷封面纸用</w:t>
      </w:r>
      <w:r>
        <w:rPr>
          <w:rFonts w:hint="eastAsia"/>
          <w:iCs/>
          <w:color w:val="00A44A"/>
          <w:szCs w:val="21"/>
        </w:rPr>
        <w:t>210g</w:t>
      </w:r>
      <w:r>
        <w:rPr>
          <w:rFonts w:hint="eastAsia"/>
          <w:iCs/>
          <w:color w:val="00A44A"/>
          <w:szCs w:val="21"/>
        </w:rPr>
        <w:t>的橙色卡纸</w:t>
      </w:r>
    </w:p>
    <w:p w14:paraId="5E15407F" w14:textId="77777777" w:rsidR="00DA0D9C" w:rsidRDefault="00DA0D9C">
      <w:pPr>
        <w:rPr>
          <w:iCs/>
          <w:color w:val="00A44A"/>
          <w:szCs w:val="21"/>
        </w:rPr>
        <w:sectPr w:rsidR="00DA0D9C">
          <w:footerReference w:type="even" r:id="rId8"/>
          <w:footerReference w:type="default" r:id="rId9"/>
          <w:footerReference w:type="first" r:id="rId10"/>
          <w:pgSz w:w="11906" w:h="16838"/>
          <w:pgMar w:top="1418" w:right="1418" w:bottom="1418" w:left="1418" w:header="851" w:footer="850" w:gutter="0"/>
          <w:pgNumType w:fmt="upperRoman" w:chapStyle="1"/>
          <w:cols w:space="425"/>
          <w:titlePg/>
          <w:docGrid w:type="lines" w:linePitch="326"/>
        </w:sectPr>
      </w:pPr>
    </w:p>
    <w:p w14:paraId="5784EDFE" w14:textId="77777777" w:rsidR="00DA0D9C" w:rsidRDefault="00000000">
      <w:pPr>
        <w:spacing w:beforeLines="50" w:before="163" w:afterLines="50" w:after="163" w:line="240" w:lineRule="auto"/>
        <w:jc w:val="center"/>
        <w:rPr>
          <w:rFonts w:ascii="黑体" w:eastAsia="黑体" w:hAnsi="黑体" w:hint="eastAsia"/>
          <w:bCs/>
          <w:sz w:val="44"/>
        </w:rPr>
      </w:pPr>
      <w:r>
        <w:rPr>
          <w:rFonts w:ascii="黑体" w:eastAsia="黑体" w:hAnsi="黑体" w:hint="eastAsia"/>
          <w:bCs/>
          <w:sz w:val="44"/>
        </w:rPr>
        <w:lastRenderedPageBreak/>
        <w:t>华南理工大学</w:t>
      </w:r>
    </w:p>
    <w:p w14:paraId="6B49076E" w14:textId="77777777" w:rsidR="00DA0D9C" w:rsidRDefault="00000000">
      <w:pPr>
        <w:spacing w:beforeLines="50" w:before="163" w:afterLines="50" w:after="163" w:line="240" w:lineRule="auto"/>
        <w:jc w:val="center"/>
        <w:rPr>
          <w:rFonts w:ascii="黑体" w:eastAsia="黑体" w:hAnsi="黑体" w:hint="eastAsia"/>
          <w:bCs/>
          <w:sz w:val="44"/>
        </w:rPr>
      </w:pPr>
      <w:r>
        <w:rPr>
          <w:rFonts w:ascii="黑体" w:eastAsia="黑体" w:hAnsi="黑体" w:hint="eastAsia"/>
          <w:bCs/>
          <w:sz w:val="44"/>
        </w:rPr>
        <w:t>学位论文原创性声明</w:t>
      </w:r>
    </w:p>
    <w:p w14:paraId="0F230CED" w14:textId="77777777" w:rsidR="00DA0D9C" w:rsidRDefault="00000000">
      <w:pPr>
        <w:spacing w:line="400" w:lineRule="exact"/>
        <w:ind w:firstLineChars="100" w:firstLine="240"/>
        <w:jc w:val="center"/>
        <w:rPr>
          <w:color w:val="00A44A"/>
        </w:rPr>
      </w:pPr>
      <w:r>
        <w:rPr>
          <w:rFonts w:hint="eastAsia"/>
          <w:color w:val="00A44A"/>
        </w:rPr>
        <w:t>（标题</w:t>
      </w:r>
      <w:r>
        <w:rPr>
          <w:color w:val="00A44A"/>
        </w:rPr>
        <w:t>：</w:t>
      </w:r>
      <w:r>
        <w:rPr>
          <w:rFonts w:hint="eastAsia"/>
          <w:color w:val="00A44A"/>
        </w:rPr>
        <w:t>二号，黑体，居中，</w:t>
      </w:r>
      <w:r>
        <w:rPr>
          <w:color w:val="00A44A"/>
        </w:rPr>
        <w:t>单倍行距</w:t>
      </w:r>
      <w:r>
        <w:rPr>
          <w:rFonts w:hint="eastAsia"/>
          <w:color w:val="00A44A"/>
        </w:rPr>
        <w:t>，</w:t>
      </w:r>
      <w:r>
        <w:rPr>
          <w:color w:val="00A44A"/>
        </w:rPr>
        <w:t>段前</w:t>
      </w:r>
      <w:r>
        <w:rPr>
          <w:rFonts w:hint="eastAsia"/>
          <w:color w:val="00A44A"/>
        </w:rPr>
        <w:t>、</w:t>
      </w:r>
      <w:r>
        <w:rPr>
          <w:color w:val="00A44A"/>
        </w:rPr>
        <w:t>段后</w:t>
      </w:r>
      <w:r>
        <w:rPr>
          <w:rFonts w:hint="eastAsia"/>
          <w:color w:val="00A44A"/>
        </w:rPr>
        <w:t>各</w:t>
      </w:r>
      <w:r>
        <w:rPr>
          <w:rFonts w:hint="eastAsia"/>
          <w:color w:val="00A44A"/>
        </w:rPr>
        <w:t>0.5</w:t>
      </w:r>
      <w:r>
        <w:rPr>
          <w:rFonts w:hint="eastAsia"/>
          <w:color w:val="00A44A"/>
        </w:rPr>
        <w:t>行）</w:t>
      </w:r>
    </w:p>
    <w:p w14:paraId="7646AABD" w14:textId="77777777" w:rsidR="00DA0D9C" w:rsidRDefault="00000000">
      <w:pPr>
        <w:spacing w:line="400" w:lineRule="exact"/>
        <w:ind w:firstLineChars="200" w:firstLine="480"/>
        <w:jc w:val="center"/>
        <w:rPr>
          <w:color w:val="00A44A"/>
        </w:rPr>
      </w:pPr>
      <w:r>
        <w:rPr>
          <w:rFonts w:hint="eastAsia"/>
          <w:color w:val="00A44A"/>
        </w:rPr>
        <w:t>（正文四号，宋体，</w:t>
      </w:r>
      <w:r>
        <w:rPr>
          <w:rFonts w:hint="eastAsia"/>
          <w:color w:val="00A44A"/>
        </w:rPr>
        <w:t>1</w:t>
      </w:r>
      <w:r>
        <w:rPr>
          <w:color w:val="00A44A"/>
        </w:rPr>
        <w:t>.5</w:t>
      </w:r>
      <w:r>
        <w:rPr>
          <w:rFonts w:hint="eastAsia"/>
          <w:color w:val="00A44A"/>
        </w:rPr>
        <w:t>倍</w:t>
      </w:r>
      <w:r>
        <w:rPr>
          <w:color w:val="00A44A"/>
        </w:rPr>
        <w:t>行距</w:t>
      </w:r>
      <w:r>
        <w:rPr>
          <w:rFonts w:hint="eastAsia"/>
          <w:color w:val="00A44A"/>
        </w:rPr>
        <w:t>，段首行空两个汉字）</w:t>
      </w:r>
    </w:p>
    <w:p w14:paraId="76D0C0D0" w14:textId="77777777" w:rsidR="00DA0D9C" w:rsidRDefault="00000000">
      <w:pPr>
        <w:ind w:firstLineChars="200" w:firstLine="560"/>
        <w:jc w:val="both"/>
        <w:rPr>
          <w:sz w:val="28"/>
        </w:rPr>
      </w:pPr>
      <w:bookmarkStart w:id="0" w:name="OLE_LINK2"/>
      <w:r>
        <w:rPr>
          <w:rFonts w:hint="eastAsia"/>
          <w:sz w:val="28"/>
        </w:rPr>
        <w:t>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bookmarkEnd w:id="0"/>
    <w:p w14:paraId="2C316035" w14:textId="77777777" w:rsidR="00DA0D9C" w:rsidRDefault="00000000">
      <w:pPr>
        <w:ind w:firstLineChars="200" w:firstLine="560"/>
        <w:rPr>
          <w:sz w:val="28"/>
        </w:rPr>
      </w:pPr>
      <w:r>
        <w:rPr>
          <w:rFonts w:hint="eastAsia"/>
          <w:sz w:val="28"/>
        </w:rPr>
        <w:t>作者签名：</w:t>
      </w:r>
      <w:r>
        <w:rPr>
          <w:rFonts w:hint="eastAsia"/>
          <w:sz w:val="28"/>
        </w:rPr>
        <w:t xml:space="preserve">                </w:t>
      </w:r>
      <w:r>
        <w:rPr>
          <w:sz w:val="28"/>
        </w:rPr>
        <w:t xml:space="preserve">       </w:t>
      </w:r>
      <w:r>
        <w:rPr>
          <w:rFonts w:hint="eastAsia"/>
          <w:sz w:val="28"/>
        </w:rPr>
        <w:t>日期：</w:t>
      </w:r>
      <w:r>
        <w:rPr>
          <w:rFonts w:hint="eastAsia"/>
          <w:sz w:val="28"/>
        </w:rPr>
        <w:t xml:space="preserve">    </w:t>
      </w:r>
      <w:r>
        <w:rPr>
          <w:rFonts w:hint="eastAsia"/>
          <w:sz w:val="28"/>
        </w:rPr>
        <w:t>年</w:t>
      </w:r>
      <w:r>
        <w:rPr>
          <w:rFonts w:hint="eastAsia"/>
          <w:sz w:val="28"/>
        </w:rPr>
        <w:t xml:space="preserve">   </w:t>
      </w:r>
      <w:r>
        <w:rPr>
          <w:rFonts w:hint="eastAsia"/>
          <w:sz w:val="28"/>
        </w:rPr>
        <w:t>月</w:t>
      </w:r>
      <w:r>
        <w:rPr>
          <w:rFonts w:hint="eastAsia"/>
          <w:sz w:val="28"/>
        </w:rPr>
        <w:t xml:space="preserve">   </w:t>
      </w:r>
      <w:r>
        <w:rPr>
          <w:rFonts w:hint="eastAsia"/>
          <w:sz w:val="28"/>
        </w:rPr>
        <w:t>日</w:t>
      </w:r>
    </w:p>
    <w:p w14:paraId="48132EAA" w14:textId="77777777" w:rsidR="00DA0D9C" w:rsidRDefault="00DA0D9C">
      <w:pPr>
        <w:rPr>
          <w:sz w:val="28"/>
        </w:rPr>
      </w:pPr>
    </w:p>
    <w:p w14:paraId="37421516" w14:textId="77777777" w:rsidR="00DA0D9C" w:rsidRDefault="00000000">
      <w:pPr>
        <w:spacing w:beforeLines="50" w:before="163" w:afterLines="50" w:after="163" w:line="240" w:lineRule="auto"/>
        <w:jc w:val="center"/>
        <w:rPr>
          <w:rFonts w:ascii="黑体" w:eastAsia="黑体" w:hAnsi="黑体" w:hint="eastAsia"/>
          <w:bCs/>
          <w:sz w:val="44"/>
        </w:rPr>
      </w:pPr>
      <w:r>
        <w:rPr>
          <w:rFonts w:ascii="黑体" w:eastAsia="黑体" w:hAnsi="黑体" w:hint="eastAsia"/>
          <w:bCs/>
          <w:sz w:val="44"/>
        </w:rPr>
        <w:t>学位论文版权使用授权书</w:t>
      </w:r>
    </w:p>
    <w:p w14:paraId="3B3C14DB" w14:textId="77777777" w:rsidR="00DA0D9C" w:rsidRDefault="00000000">
      <w:pPr>
        <w:ind w:firstLineChars="200" w:firstLine="560"/>
        <w:jc w:val="both"/>
        <w:rPr>
          <w:sz w:val="28"/>
        </w:rPr>
      </w:pPr>
      <w:r>
        <w:rPr>
          <w:sz w:val="28"/>
        </w:rPr>
        <w:t>本学位论文作者完全了解学校有关保留、使用学位论文的规定，即：学校有权保存并向国家有关部门或机构送交论文的复印件和电子版，允许学位论文被查阅；学校可以公布学位论文的全部或部分内容，可以允许采用影印、缩印或其它复制手段保存、汇编学位论文。本人电子文档的内容和纸质论文的内容相一致。</w:t>
      </w:r>
    </w:p>
    <w:p w14:paraId="2ED8D9F2" w14:textId="77777777" w:rsidR="00DA0D9C" w:rsidRDefault="00000000">
      <w:pPr>
        <w:ind w:firstLineChars="200" w:firstLine="560"/>
        <w:jc w:val="both"/>
        <w:rPr>
          <w:sz w:val="28"/>
        </w:rPr>
      </w:pPr>
      <w:r>
        <w:rPr>
          <w:rFonts w:hint="eastAsia"/>
          <w:sz w:val="28"/>
        </w:rPr>
        <w:t>作者签名：</w:t>
      </w:r>
      <w:r>
        <w:rPr>
          <w:sz w:val="28"/>
        </w:rPr>
        <w:t xml:space="preserve">    </w:t>
      </w:r>
      <w:r>
        <w:rPr>
          <w:rFonts w:hint="eastAsia"/>
          <w:sz w:val="28"/>
        </w:rPr>
        <w:t xml:space="preserve">                    </w:t>
      </w:r>
      <w:r>
        <w:rPr>
          <w:rFonts w:hint="eastAsia"/>
          <w:sz w:val="28"/>
        </w:rPr>
        <w:t>日期</w:t>
      </w:r>
      <w:bookmarkStart w:id="1" w:name="OLE_LINK1"/>
      <w:r>
        <w:rPr>
          <w:rFonts w:hint="eastAsia"/>
          <w:sz w:val="28"/>
        </w:rPr>
        <w:t>：</w:t>
      </w:r>
      <w:bookmarkEnd w:id="1"/>
      <w:r>
        <w:rPr>
          <w:rFonts w:hint="eastAsia"/>
          <w:sz w:val="28"/>
        </w:rPr>
        <w:t xml:space="preserve"> </w:t>
      </w:r>
      <w:r>
        <w:rPr>
          <w:sz w:val="28"/>
        </w:rPr>
        <w:t xml:space="preserve">   </w:t>
      </w:r>
      <w:r>
        <w:rPr>
          <w:rFonts w:hint="eastAsia"/>
          <w:sz w:val="28"/>
        </w:rPr>
        <w:t>年</w:t>
      </w:r>
      <w:r>
        <w:rPr>
          <w:rFonts w:hint="eastAsia"/>
          <w:sz w:val="28"/>
        </w:rPr>
        <w:t xml:space="preserve"> </w:t>
      </w:r>
      <w:r>
        <w:rPr>
          <w:sz w:val="28"/>
        </w:rPr>
        <w:t xml:space="preserve">  </w:t>
      </w:r>
      <w:r>
        <w:rPr>
          <w:rFonts w:hint="eastAsia"/>
          <w:sz w:val="28"/>
        </w:rPr>
        <w:t>月</w:t>
      </w:r>
      <w:r>
        <w:rPr>
          <w:rFonts w:hint="eastAsia"/>
          <w:sz w:val="28"/>
        </w:rPr>
        <w:t xml:space="preserve"> </w:t>
      </w:r>
      <w:r>
        <w:rPr>
          <w:sz w:val="28"/>
        </w:rPr>
        <w:t xml:space="preserve">  </w:t>
      </w:r>
      <w:r>
        <w:rPr>
          <w:rFonts w:hint="eastAsia"/>
          <w:sz w:val="28"/>
        </w:rPr>
        <w:t>日</w:t>
      </w:r>
    </w:p>
    <w:p w14:paraId="2447692E" w14:textId="77777777" w:rsidR="00DA0D9C" w:rsidRDefault="00000000">
      <w:pPr>
        <w:ind w:firstLineChars="200" w:firstLine="560"/>
        <w:jc w:val="both"/>
        <w:rPr>
          <w:sz w:val="28"/>
        </w:rPr>
      </w:pPr>
      <w:r>
        <w:rPr>
          <w:rFonts w:hint="eastAsia"/>
          <w:sz w:val="28"/>
        </w:rPr>
        <w:t>指导教师签名：</w:t>
      </w:r>
      <w:r>
        <w:rPr>
          <w:sz w:val="28"/>
        </w:rPr>
        <w:t xml:space="preserve">    </w:t>
      </w:r>
      <w:r>
        <w:rPr>
          <w:rFonts w:hint="eastAsia"/>
          <w:sz w:val="28"/>
        </w:rPr>
        <w:t xml:space="preserve">                </w:t>
      </w:r>
      <w:r>
        <w:rPr>
          <w:rFonts w:hint="eastAsia"/>
          <w:sz w:val="28"/>
        </w:rPr>
        <w:t>日期：</w:t>
      </w:r>
      <w:r>
        <w:rPr>
          <w:rFonts w:hint="eastAsia"/>
          <w:sz w:val="28"/>
        </w:rPr>
        <w:t xml:space="preserve"> </w:t>
      </w:r>
      <w:r>
        <w:rPr>
          <w:sz w:val="28"/>
        </w:rPr>
        <w:t xml:space="preserve">   </w:t>
      </w:r>
      <w:r>
        <w:rPr>
          <w:rFonts w:hint="eastAsia"/>
          <w:sz w:val="28"/>
        </w:rPr>
        <w:t>年</w:t>
      </w:r>
      <w:r>
        <w:rPr>
          <w:rFonts w:hint="eastAsia"/>
          <w:sz w:val="28"/>
        </w:rPr>
        <w:t xml:space="preserve"> </w:t>
      </w:r>
      <w:r>
        <w:rPr>
          <w:sz w:val="28"/>
        </w:rPr>
        <w:t xml:space="preserve">  </w:t>
      </w:r>
      <w:r>
        <w:rPr>
          <w:rFonts w:hint="eastAsia"/>
          <w:sz w:val="28"/>
        </w:rPr>
        <w:t>月</w:t>
      </w:r>
      <w:r>
        <w:rPr>
          <w:rFonts w:hint="eastAsia"/>
          <w:sz w:val="28"/>
        </w:rPr>
        <w:t xml:space="preserve"> </w:t>
      </w:r>
      <w:r>
        <w:rPr>
          <w:sz w:val="28"/>
        </w:rPr>
        <w:t xml:space="preserve">  </w:t>
      </w:r>
      <w:r>
        <w:rPr>
          <w:rFonts w:hint="eastAsia"/>
          <w:sz w:val="28"/>
        </w:rPr>
        <w:t>日</w:t>
      </w:r>
    </w:p>
    <w:p w14:paraId="686261B1" w14:textId="77777777" w:rsidR="00DA0D9C" w:rsidRDefault="00DA0D9C">
      <w:pPr>
        <w:ind w:firstLineChars="200" w:firstLine="560"/>
        <w:jc w:val="both"/>
        <w:rPr>
          <w:sz w:val="28"/>
        </w:rPr>
      </w:pPr>
    </w:p>
    <w:p w14:paraId="5FDCD80A" w14:textId="77777777" w:rsidR="00DA0D9C" w:rsidRDefault="00DA0D9C">
      <w:pPr>
        <w:ind w:firstLineChars="200" w:firstLine="560"/>
        <w:jc w:val="both"/>
        <w:rPr>
          <w:sz w:val="28"/>
        </w:rPr>
        <w:sectPr w:rsidR="00DA0D9C">
          <w:footerReference w:type="first" r:id="rId11"/>
          <w:pgSz w:w="11906" w:h="16838"/>
          <w:pgMar w:top="1418" w:right="1418" w:bottom="1418" w:left="1418" w:header="851" w:footer="850" w:gutter="0"/>
          <w:pgNumType w:fmt="upperRoman" w:start="1" w:chapStyle="1"/>
          <w:cols w:space="425"/>
          <w:titlePg/>
          <w:docGrid w:type="lines" w:linePitch="326"/>
        </w:sectPr>
      </w:pPr>
    </w:p>
    <w:p w14:paraId="4AC89351" w14:textId="77777777" w:rsidR="00DA0D9C" w:rsidRDefault="00000000">
      <w:pPr>
        <w:pStyle w:val="1"/>
        <w:spacing w:before="163" w:after="163"/>
      </w:pPr>
      <w:bookmarkStart w:id="2" w:name="_Toc134255663"/>
      <w:r>
        <w:rPr>
          <w:rFonts w:hint="eastAsia"/>
        </w:rPr>
        <w:lastRenderedPageBreak/>
        <w:t>摘</w:t>
      </w:r>
      <w:r>
        <w:rPr>
          <w:rFonts w:hint="eastAsia"/>
        </w:rPr>
        <w:t xml:space="preserve">  </w:t>
      </w:r>
      <w:r>
        <w:rPr>
          <w:rFonts w:hint="eastAsia"/>
        </w:rPr>
        <w:t>要</w:t>
      </w:r>
      <w:bookmarkEnd w:id="2"/>
    </w:p>
    <w:p w14:paraId="5C70F240" w14:textId="77777777" w:rsidR="00DA0D9C" w:rsidRDefault="00000000">
      <w:pPr>
        <w:spacing w:line="400" w:lineRule="exact"/>
        <w:ind w:firstLineChars="100" w:firstLine="240"/>
        <w:jc w:val="both"/>
        <w:rPr>
          <w:color w:val="00A44A"/>
        </w:rPr>
      </w:pPr>
      <w:r>
        <w:rPr>
          <w:rFonts w:hint="eastAsia"/>
          <w:color w:val="00A44A"/>
        </w:rPr>
        <w:t>（标题</w:t>
      </w:r>
      <w:r>
        <w:rPr>
          <w:color w:val="00A44A"/>
        </w:rPr>
        <w:t>：</w:t>
      </w:r>
      <w:r>
        <w:rPr>
          <w:rFonts w:hint="eastAsia"/>
          <w:color w:val="00A44A"/>
        </w:rPr>
        <w:t>小二号，黑体，居中，</w:t>
      </w:r>
      <w:r>
        <w:rPr>
          <w:color w:val="00A44A"/>
        </w:rPr>
        <w:t>单倍行距</w:t>
      </w:r>
      <w:r>
        <w:rPr>
          <w:rFonts w:hint="eastAsia"/>
          <w:color w:val="00A44A"/>
        </w:rPr>
        <w:t>，</w:t>
      </w:r>
      <w:r>
        <w:rPr>
          <w:color w:val="00A44A"/>
        </w:rPr>
        <w:t>段前</w:t>
      </w:r>
      <w:r>
        <w:rPr>
          <w:rFonts w:hint="eastAsia"/>
          <w:color w:val="00A44A"/>
        </w:rPr>
        <w:t>、</w:t>
      </w:r>
      <w:r>
        <w:rPr>
          <w:color w:val="00A44A"/>
        </w:rPr>
        <w:t>段后</w:t>
      </w:r>
      <w:r>
        <w:rPr>
          <w:rFonts w:hint="eastAsia"/>
          <w:color w:val="00A44A"/>
        </w:rPr>
        <w:t>各</w:t>
      </w:r>
      <w:r>
        <w:rPr>
          <w:rFonts w:hint="eastAsia"/>
          <w:color w:val="00A44A"/>
        </w:rPr>
        <w:t>0.5</w:t>
      </w:r>
      <w:r>
        <w:rPr>
          <w:rFonts w:hint="eastAsia"/>
          <w:color w:val="00A44A"/>
        </w:rPr>
        <w:t>行，</w:t>
      </w:r>
      <w:r>
        <w:rPr>
          <w:color w:val="00A44A"/>
        </w:rPr>
        <w:t>两字中间空</w:t>
      </w:r>
      <w:r>
        <w:rPr>
          <w:rFonts w:hint="eastAsia"/>
          <w:color w:val="00A44A"/>
        </w:rPr>
        <w:t>2</w:t>
      </w:r>
      <w:r>
        <w:rPr>
          <w:rFonts w:hint="eastAsia"/>
          <w:color w:val="00A44A"/>
        </w:rPr>
        <w:t>字符）</w:t>
      </w:r>
    </w:p>
    <w:p w14:paraId="3F387DBD" w14:textId="77777777" w:rsidR="00DA0D9C" w:rsidRDefault="00000000">
      <w:pPr>
        <w:spacing w:line="400" w:lineRule="exact"/>
        <w:ind w:firstLineChars="200" w:firstLine="480"/>
        <w:jc w:val="both"/>
        <w:rPr>
          <w:color w:val="00A44A"/>
        </w:rPr>
      </w:pPr>
      <w:r>
        <w:rPr>
          <w:rFonts w:hint="eastAsia"/>
          <w:color w:val="00A44A"/>
        </w:rPr>
        <w:t>（摘要正文共</w:t>
      </w:r>
      <w:r>
        <w:rPr>
          <w:rFonts w:hint="eastAsia"/>
          <w:color w:val="00A44A"/>
        </w:rPr>
        <w:t>400</w:t>
      </w:r>
      <w:r>
        <w:rPr>
          <w:rFonts w:hint="eastAsia"/>
          <w:color w:val="00A44A"/>
        </w:rPr>
        <w:t>—</w:t>
      </w:r>
      <w:r>
        <w:rPr>
          <w:rFonts w:hint="eastAsia"/>
          <w:color w:val="00A44A"/>
        </w:rPr>
        <w:t>600</w:t>
      </w:r>
      <w:r>
        <w:rPr>
          <w:rFonts w:hint="eastAsia"/>
          <w:color w:val="00A44A"/>
        </w:rPr>
        <w:t>个字；小四号，宋体，</w:t>
      </w:r>
      <w:r>
        <w:rPr>
          <w:rFonts w:hint="eastAsia"/>
          <w:color w:val="00A44A"/>
        </w:rPr>
        <w:t>1</w:t>
      </w:r>
      <w:r>
        <w:rPr>
          <w:color w:val="00A44A"/>
        </w:rPr>
        <w:t>.5</w:t>
      </w:r>
      <w:r>
        <w:rPr>
          <w:rFonts w:hint="eastAsia"/>
          <w:color w:val="00A44A"/>
        </w:rPr>
        <w:t>倍</w:t>
      </w:r>
      <w:r>
        <w:rPr>
          <w:color w:val="00A44A"/>
        </w:rPr>
        <w:t>行距</w:t>
      </w:r>
      <w:r>
        <w:rPr>
          <w:rFonts w:hint="eastAsia"/>
          <w:color w:val="00A44A"/>
        </w:rPr>
        <w:t>，段首行空两个汉字）</w:t>
      </w:r>
    </w:p>
    <w:p w14:paraId="19727A2E" w14:textId="77777777" w:rsidR="00DA0D9C" w:rsidRDefault="00000000">
      <w:pPr>
        <w:ind w:firstLineChars="200" w:firstLine="480"/>
        <w:jc w:val="both"/>
      </w:pPr>
      <w:r>
        <w:rPr>
          <w:rFonts w:hint="eastAsia"/>
        </w:rPr>
        <w:t>炔烃和叠氮化合物的点击化学反应，有着快速、百分百原子利用率、产物高选择性等众多优点，被誉为点击化学中的精华。基于此反应拓展而来的点击聚合反应，迅速在高分子材料领域获得了了广泛关注和应用。</w:t>
      </w:r>
    </w:p>
    <w:p w14:paraId="2DCA8A83" w14:textId="77777777" w:rsidR="00DA0D9C" w:rsidRDefault="00000000">
      <w:pPr>
        <w:ind w:firstLineChars="200" w:firstLine="480"/>
        <w:jc w:val="both"/>
      </w:pPr>
      <w:r>
        <w:rPr>
          <w:rFonts w:hint="eastAsia"/>
        </w:rPr>
        <w:t>……</w:t>
      </w:r>
    </w:p>
    <w:p w14:paraId="6ECA276F" w14:textId="77777777" w:rsidR="00DA0D9C" w:rsidRDefault="00000000">
      <w:pPr>
        <w:ind w:firstLineChars="200" w:firstLine="480"/>
        <w:jc w:val="both"/>
      </w:pPr>
      <w:r>
        <w:rPr>
          <w:rFonts w:hint="eastAsia"/>
        </w:rPr>
        <w:t>我们还尝试了采用不同单体，在最优条件下进行反应，均获得了高分子产物。表明了该反应体系的普适性。</w:t>
      </w:r>
    </w:p>
    <w:p w14:paraId="2B17FA0F" w14:textId="77777777" w:rsidR="00DA0D9C" w:rsidRDefault="00000000">
      <w:pPr>
        <w:ind w:firstLineChars="200" w:firstLine="480"/>
        <w:jc w:val="both"/>
        <w:rPr>
          <w:color w:val="00B050"/>
        </w:rPr>
      </w:pPr>
      <w:r>
        <w:rPr>
          <w:rFonts w:hint="eastAsia"/>
          <w:color w:val="00B050"/>
        </w:rPr>
        <w:t>（此处</w:t>
      </w:r>
      <w:r>
        <w:rPr>
          <w:color w:val="00B050"/>
        </w:rPr>
        <w:t>隔一行）</w:t>
      </w:r>
    </w:p>
    <w:p w14:paraId="69DA6520" w14:textId="77777777" w:rsidR="00DA0D9C" w:rsidRDefault="00000000">
      <w:pPr>
        <w:jc w:val="both"/>
      </w:pPr>
      <w:r>
        <w:rPr>
          <w:rFonts w:ascii="黑体" w:eastAsia="黑体" w:hAnsi="黑体" w:hint="eastAsia"/>
        </w:rPr>
        <w:t>关键词</w:t>
      </w:r>
      <w:r>
        <w:rPr>
          <w:rFonts w:hint="eastAsia"/>
        </w:rPr>
        <w:t>：多变量系统；预测控制；环境试验设备</w:t>
      </w:r>
    </w:p>
    <w:p w14:paraId="1C91A310" w14:textId="77777777" w:rsidR="00DA0D9C" w:rsidRDefault="00000000">
      <w:pPr>
        <w:rPr>
          <w:iCs/>
          <w:color w:val="00A44A"/>
          <w:szCs w:val="21"/>
        </w:rPr>
      </w:pPr>
      <w:r>
        <w:rPr>
          <w:rFonts w:hint="eastAsia"/>
          <w:color w:val="00B050"/>
        </w:rPr>
        <w:t>（“</w:t>
      </w:r>
      <w:r>
        <w:rPr>
          <w:color w:val="00B050"/>
        </w:rPr>
        <w:t>关键词</w:t>
      </w:r>
      <w:r>
        <w:rPr>
          <w:rFonts w:ascii="宋体" w:hAnsi="宋体"/>
          <w:color w:val="00B050"/>
        </w:rPr>
        <w:t>”</w:t>
      </w:r>
      <w:r>
        <w:rPr>
          <w:color w:val="00B050"/>
        </w:rPr>
        <w:t>：小四号，黑体；</w:t>
      </w:r>
      <w:r>
        <w:rPr>
          <w:rFonts w:hint="eastAsia"/>
          <w:color w:val="00B050"/>
        </w:rPr>
        <w:t>关键词</w:t>
      </w:r>
      <w:r>
        <w:rPr>
          <w:rFonts w:hint="eastAsia"/>
          <w:color w:val="00B050"/>
        </w:rPr>
        <w:t>3</w:t>
      </w:r>
      <w:r>
        <w:rPr>
          <w:rFonts w:hint="eastAsia"/>
          <w:color w:val="00B050"/>
        </w:rPr>
        <w:t>—</w:t>
      </w:r>
      <w:r>
        <w:rPr>
          <w:rFonts w:hint="eastAsia"/>
          <w:color w:val="00B050"/>
        </w:rPr>
        <w:t>5</w:t>
      </w:r>
      <w:r>
        <w:rPr>
          <w:rFonts w:hint="eastAsia"/>
          <w:color w:val="00B050"/>
        </w:rPr>
        <w:t>个：小四号，宋体；关键词之间用分号隔开；最后一个关键词不打标点符号）</w:t>
      </w:r>
    </w:p>
    <w:p w14:paraId="64EF941C" w14:textId="77777777" w:rsidR="00DA0D9C" w:rsidRDefault="00000000">
      <w:pPr>
        <w:rPr>
          <w:color w:val="00B050"/>
        </w:rPr>
      </w:pPr>
      <w:r>
        <w:rPr>
          <w:color w:val="00B050"/>
        </w:rPr>
        <w:br w:type="page"/>
      </w:r>
      <w:r>
        <w:rPr>
          <w:rFonts w:hint="eastAsia"/>
          <w:color w:val="00A44A"/>
        </w:rPr>
        <w:lastRenderedPageBreak/>
        <w:t>（另起页：外文摘要范例；英文摘要和关键词应该是中文摘要和关键词的翻译）</w:t>
      </w:r>
    </w:p>
    <w:p w14:paraId="2A3F4044" w14:textId="77777777" w:rsidR="00DA0D9C" w:rsidRDefault="00000000">
      <w:pPr>
        <w:pStyle w:val="1"/>
        <w:spacing w:before="163" w:after="163" w:line="240" w:lineRule="auto"/>
      </w:pPr>
      <w:bookmarkStart w:id="3" w:name="_Toc134255664"/>
      <w:r>
        <w:t>Abstract</w:t>
      </w:r>
      <w:bookmarkEnd w:id="3"/>
    </w:p>
    <w:p w14:paraId="5A62E526" w14:textId="77777777" w:rsidR="00DA0D9C" w:rsidRDefault="00000000">
      <w:pPr>
        <w:jc w:val="center"/>
        <w:rPr>
          <w:color w:val="00A44A"/>
        </w:rPr>
      </w:pPr>
      <w:r>
        <w:rPr>
          <w:rFonts w:hint="eastAsia"/>
          <w:color w:val="00A44A"/>
        </w:rPr>
        <w:t>（标题</w:t>
      </w:r>
      <w:r>
        <w:rPr>
          <w:color w:val="00A44A"/>
        </w:rPr>
        <w:t>：</w:t>
      </w:r>
      <w:r>
        <w:rPr>
          <w:rFonts w:hint="eastAsia"/>
          <w:color w:val="00A44A"/>
        </w:rPr>
        <w:t>小二号，</w:t>
      </w:r>
      <w:r>
        <w:rPr>
          <w:color w:val="00A44A"/>
        </w:rPr>
        <w:t>Times New Roman</w:t>
      </w:r>
      <w:r>
        <w:rPr>
          <w:rFonts w:hint="eastAsia"/>
          <w:color w:val="00A44A"/>
        </w:rPr>
        <w:t>字体，居中，</w:t>
      </w:r>
      <w:r>
        <w:rPr>
          <w:color w:val="00A44A"/>
        </w:rPr>
        <w:t>单倍行距</w:t>
      </w:r>
      <w:r>
        <w:rPr>
          <w:rFonts w:hint="eastAsia"/>
          <w:color w:val="00A44A"/>
        </w:rPr>
        <w:t>，</w:t>
      </w:r>
      <w:r>
        <w:rPr>
          <w:color w:val="00A44A"/>
        </w:rPr>
        <w:t>段前</w:t>
      </w:r>
      <w:r>
        <w:rPr>
          <w:rFonts w:hint="eastAsia"/>
          <w:color w:val="00A44A"/>
        </w:rPr>
        <w:t>、</w:t>
      </w:r>
      <w:r>
        <w:rPr>
          <w:color w:val="00A44A"/>
        </w:rPr>
        <w:t>段后</w:t>
      </w:r>
      <w:r>
        <w:rPr>
          <w:rFonts w:hint="eastAsia"/>
          <w:color w:val="00A44A"/>
        </w:rPr>
        <w:t>各</w:t>
      </w:r>
      <w:r>
        <w:rPr>
          <w:rFonts w:hint="eastAsia"/>
          <w:color w:val="00A44A"/>
        </w:rPr>
        <w:t>0.5</w:t>
      </w:r>
      <w:r>
        <w:rPr>
          <w:rFonts w:hint="eastAsia"/>
          <w:color w:val="00A44A"/>
        </w:rPr>
        <w:t>行）</w:t>
      </w:r>
    </w:p>
    <w:p w14:paraId="74F1C319" w14:textId="77777777" w:rsidR="00DA0D9C" w:rsidRDefault="00000000">
      <w:pPr>
        <w:ind w:firstLineChars="200" w:firstLine="480"/>
        <w:rPr>
          <w:color w:val="00A44A"/>
        </w:rPr>
      </w:pPr>
      <w:r>
        <w:rPr>
          <w:rFonts w:hint="eastAsia"/>
          <w:color w:val="00A44A"/>
        </w:rPr>
        <w:t>（正文：小四号，</w:t>
      </w:r>
      <w:r>
        <w:rPr>
          <w:rFonts w:hint="eastAsia"/>
          <w:color w:val="00A44A"/>
        </w:rPr>
        <w:t>Times New Roman</w:t>
      </w:r>
      <w:r>
        <w:rPr>
          <w:rFonts w:hint="eastAsia"/>
          <w:color w:val="00A44A"/>
        </w:rPr>
        <w:t>字体，</w:t>
      </w:r>
      <w:r>
        <w:rPr>
          <w:rFonts w:hint="eastAsia"/>
          <w:color w:val="00A44A"/>
        </w:rPr>
        <w:t>1</w:t>
      </w:r>
      <w:r>
        <w:rPr>
          <w:color w:val="00A44A"/>
        </w:rPr>
        <w:t>.5</w:t>
      </w:r>
      <w:r>
        <w:rPr>
          <w:rFonts w:hint="eastAsia"/>
          <w:color w:val="00A44A"/>
        </w:rPr>
        <w:t>倍</w:t>
      </w:r>
      <w:r>
        <w:rPr>
          <w:color w:val="00A44A"/>
        </w:rPr>
        <w:t>行距</w:t>
      </w:r>
      <w:r>
        <w:rPr>
          <w:rFonts w:hint="eastAsia"/>
          <w:color w:val="00A44A"/>
        </w:rPr>
        <w:t>）</w:t>
      </w:r>
    </w:p>
    <w:p w14:paraId="4D1BDC1D" w14:textId="77777777" w:rsidR="00DA0D9C" w:rsidRDefault="00000000">
      <w:pPr>
        <w:ind w:firstLineChars="200" w:firstLine="480"/>
        <w:jc w:val="both"/>
      </w:pPr>
      <w:r>
        <w:t>Artificial Neuron Network (ANN) simulates human being’s brain function and build the network structure. Convolutional Neural Network (CNN) have many advantage, such as ……</w:t>
      </w:r>
    </w:p>
    <w:p w14:paraId="12488779" w14:textId="77777777" w:rsidR="00DA0D9C" w:rsidRDefault="00000000">
      <w:pPr>
        <w:jc w:val="both"/>
      </w:pPr>
      <w:r>
        <w:t xml:space="preserve">    This paper introduces the common pretreatment method of image, such as collecting image, normalization, graying and binarization. And apply these to the handwritten numeral recognition experiment and handwritten numerals writer recognition experiments.</w:t>
      </w:r>
    </w:p>
    <w:p w14:paraId="78C550EA" w14:textId="77777777" w:rsidR="00DA0D9C" w:rsidRDefault="00DA0D9C">
      <w:pPr>
        <w:jc w:val="both"/>
      </w:pPr>
    </w:p>
    <w:p w14:paraId="22837E85" w14:textId="77777777" w:rsidR="00DA0D9C" w:rsidRDefault="00000000">
      <w:pPr>
        <w:jc w:val="both"/>
      </w:pPr>
      <w:r>
        <w:rPr>
          <w:rFonts w:hint="eastAsia"/>
          <w:b/>
        </w:rPr>
        <w:t>Keywords</w:t>
      </w:r>
      <w:r>
        <w:rPr>
          <w:rFonts w:hint="eastAsia"/>
        </w:rPr>
        <w:t>: Writer recognition</w:t>
      </w:r>
      <w:r>
        <w:rPr>
          <w:rFonts w:hint="eastAsia"/>
        </w:rPr>
        <w:t>；</w:t>
      </w:r>
      <w:r>
        <w:rPr>
          <w:rFonts w:hint="eastAsia"/>
        </w:rPr>
        <w:t>Convolutional Neural Network</w:t>
      </w:r>
      <w:r>
        <w:rPr>
          <w:rFonts w:hint="eastAsia"/>
        </w:rPr>
        <w:t>；</w:t>
      </w:r>
      <w:r>
        <w:rPr>
          <w:rFonts w:hint="eastAsia"/>
        </w:rPr>
        <w:t>Handwritten character recognition</w:t>
      </w:r>
    </w:p>
    <w:p w14:paraId="2D22CF38" w14:textId="77777777" w:rsidR="00DA0D9C" w:rsidRDefault="00000000">
      <w:r>
        <w:rPr>
          <w:color w:val="00A44A"/>
        </w:rPr>
        <w:t>(“</w:t>
      </w:r>
      <w:r>
        <w:rPr>
          <w:rFonts w:hint="eastAsia"/>
          <w:color w:val="00A44A"/>
        </w:rPr>
        <w:t>Keywords</w:t>
      </w:r>
      <w:r>
        <w:rPr>
          <w:color w:val="00A44A"/>
        </w:rPr>
        <w:t>”</w:t>
      </w:r>
      <w:r>
        <w:rPr>
          <w:rFonts w:hint="eastAsia"/>
          <w:color w:val="00A44A"/>
        </w:rPr>
        <w:t>：</w:t>
      </w:r>
      <w:r>
        <w:rPr>
          <w:color w:val="00A44A"/>
        </w:rPr>
        <w:t>Times New Roman</w:t>
      </w:r>
      <w:r>
        <w:rPr>
          <w:rFonts w:hint="eastAsia"/>
          <w:color w:val="00A44A"/>
        </w:rPr>
        <w:t>字体，小四号，加粗，居左）（关键词</w:t>
      </w:r>
      <w:r>
        <w:rPr>
          <w:color w:val="00A44A"/>
        </w:rPr>
        <w:t>：</w:t>
      </w:r>
      <w:r>
        <w:rPr>
          <w:color w:val="00A44A"/>
        </w:rPr>
        <w:t>Times New Roman</w:t>
      </w:r>
      <w:r>
        <w:rPr>
          <w:rFonts w:hint="eastAsia"/>
          <w:color w:val="00A44A"/>
        </w:rPr>
        <w:t>字体，小四号）</w:t>
      </w:r>
      <w:r>
        <w:rPr>
          <w:color w:val="008000"/>
        </w:rPr>
        <w:br w:type="page"/>
      </w:r>
      <w:r>
        <w:rPr>
          <w:rFonts w:hint="eastAsia"/>
          <w:color w:val="00A44A"/>
        </w:rPr>
        <w:lastRenderedPageBreak/>
        <w:t>（另起页：目录范例）</w:t>
      </w:r>
    </w:p>
    <w:p w14:paraId="4F7C6C4E" w14:textId="77777777" w:rsidR="00DA0D9C" w:rsidRDefault="00000000">
      <w:pPr>
        <w:pStyle w:val="1"/>
        <w:tabs>
          <w:tab w:val="left" w:pos="2216"/>
          <w:tab w:val="center" w:pos="4595"/>
        </w:tabs>
        <w:spacing w:before="163" w:after="163" w:line="240" w:lineRule="auto"/>
        <w:jc w:val="left"/>
      </w:pPr>
      <w:bookmarkStart w:id="4" w:name="_Toc134255665"/>
      <w:r>
        <w:rPr>
          <w:rFonts w:hint="eastAsia"/>
        </w:rPr>
        <w:tab/>
      </w:r>
      <w:r>
        <w:rPr>
          <w:rFonts w:hint="eastAsia"/>
        </w:rPr>
        <w:tab/>
      </w:r>
      <w:r>
        <w:rPr>
          <w:rFonts w:hint="eastAsia"/>
        </w:rPr>
        <w:t>目</w:t>
      </w:r>
      <w:r>
        <w:rPr>
          <w:rFonts w:hint="eastAsia"/>
        </w:rPr>
        <w:t xml:space="preserve">  </w:t>
      </w:r>
      <w:r>
        <w:rPr>
          <w:rFonts w:hint="eastAsia"/>
        </w:rPr>
        <w:t>录</w:t>
      </w:r>
      <w:bookmarkEnd w:id="4"/>
    </w:p>
    <w:p w14:paraId="0BEAEF48" w14:textId="77777777" w:rsidR="00DA0D9C" w:rsidRDefault="00000000">
      <w:pPr>
        <w:spacing w:line="400" w:lineRule="exact"/>
        <w:jc w:val="center"/>
        <w:rPr>
          <w:color w:val="008000"/>
        </w:rPr>
      </w:pPr>
      <w:r>
        <w:rPr>
          <w:rFonts w:hint="eastAsia"/>
          <w:color w:val="008000"/>
        </w:rPr>
        <w:t>（</w:t>
      </w:r>
      <w:r>
        <w:rPr>
          <w:rFonts w:hint="eastAsia"/>
          <w:color w:val="00A44A"/>
        </w:rPr>
        <w:t>标题</w:t>
      </w:r>
      <w:r>
        <w:rPr>
          <w:color w:val="00A44A"/>
        </w:rPr>
        <w:t>：</w:t>
      </w:r>
      <w:r>
        <w:rPr>
          <w:rFonts w:hint="eastAsia"/>
          <w:color w:val="00A44A"/>
        </w:rPr>
        <w:t>小二号，黑体，居中，两字</w:t>
      </w:r>
      <w:r>
        <w:rPr>
          <w:color w:val="00A44A"/>
        </w:rPr>
        <w:t>之间空</w:t>
      </w:r>
      <w:r>
        <w:rPr>
          <w:rFonts w:hint="eastAsia"/>
          <w:color w:val="00A44A"/>
        </w:rPr>
        <w:t>2</w:t>
      </w:r>
      <w:r>
        <w:rPr>
          <w:rFonts w:hint="eastAsia"/>
          <w:color w:val="00A44A"/>
        </w:rPr>
        <w:t>字符，</w:t>
      </w:r>
      <w:r>
        <w:rPr>
          <w:color w:val="00A44A"/>
        </w:rPr>
        <w:t>目录为电脑自动</w:t>
      </w:r>
      <w:r>
        <w:rPr>
          <w:rFonts w:hint="eastAsia"/>
          <w:color w:val="00A44A"/>
        </w:rPr>
        <w:t>生成</w:t>
      </w:r>
      <w:r>
        <w:rPr>
          <w:color w:val="00A44A"/>
        </w:rPr>
        <w:t>）</w:t>
      </w:r>
    </w:p>
    <w:p w14:paraId="43043544" w14:textId="77777777" w:rsidR="00DA0D9C" w:rsidRDefault="00000000">
      <w:pPr>
        <w:spacing w:line="400" w:lineRule="exact"/>
        <w:rPr>
          <w:rFonts w:ascii="宋体" w:hAnsi="宋体" w:hint="eastAsia"/>
          <w:bCs/>
          <w:color w:val="00B050"/>
        </w:rPr>
      </w:pPr>
      <w:r>
        <w:rPr>
          <w:rFonts w:hint="eastAsia"/>
          <w:color w:val="00B050"/>
        </w:rPr>
        <w:t>（各章标题、</w:t>
      </w:r>
      <w:r>
        <w:rPr>
          <w:color w:val="00B050"/>
        </w:rPr>
        <w:t>结论、参考文献、致谢</w:t>
      </w:r>
      <w:r>
        <w:rPr>
          <w:rFonts w:hint="eastAsia"/>
          <w:color w:val="00B050"/>
        </w:rPr>
        <w:t>：黑体，</w:t>
      </w:r>
      <w:r>
        <w:rPr>
          <w:color w:val="00B050"/>
        </w:rPr>
        <w:t>四号</w:t>
      </w:r>
      <w:r>
        <w:rPr>
          <w:rFonts w:hint="eastAsia"/>
          <w:color w:val="00B050"/>
        </w:rPr>
        <w:t>；其余：</w:t>
      </w:r>
      <w:r>
        <w:rPr>
          <w:color w:val="00B050"/>
        </w:rPr>
        <w:t>宋体，小四号</w:t>
      </w:r>
      <w:r>
        <w:rPr>
          <w:rFonts w:hint="eastAsia"/>
          <w:color w:val="00B050"/>
        </w:rPr>
        <w:t>，</w:t>
      </w:r>
      <w:r>
        <w:rPr>
          <w:color w:val="00B050"/>
        </w:rPr>
        <w:t>行距</w:t>
      </w:r>
      <w:r>
        <w:rPr>
          <w:rFonts w:hint="eastAsia"/>
          <w:color w:val="00B050"/>
        </w:rPr>
        <w:t>1.5</w:t>
      </w:r>
      <w:r>
        <w:rPr>
          <w:rFonts w:hint="eastAsia"/>
          <w:color w:val="00B050"/>
        </w:rPr>
        <w:t>倍）</w:t>
      </w:r>
    </w:p>
    <w:p w14:paraId="76D33355" w14:textId="77777777" w:rsidR="00DA0D9C" w:rsidRDefault="00000000">
      <w:pPr>
        <w:pStyle w:val="TOC1"/>
        <w:tabs>
          <w:tab w:val="right" w:leader="dot" w:pos="9060"/>
        </w:tabs>
        <w:rPr>
          <w:rFonts w:ascii="宋体" w:hAnsi="宋体" w:hint="eastAsia"/>
          <w:sz w:val="21"/>
        </w:rPr>
      </w:pPr>
      <w:r>
        <w:fldChar w:fldCharType="begin"/>
      </w:r>
      <w:r>
        <w:instrText xml:space="preserve"> TOC \o "1-3" \h \z \u </w:instrText>
      </w:r>
      <w:r>
        <w:fldChar w:fldCharType="separate"/>
      </w:r>
      <w:hyperlink w:anchor="_Toc134255663" w:history="1">
        <w:r>
          <w:rPr>
            <w:rStyle w:val="af"/>
            <w:rFonts w:ascii="黑体" w:eastAsia="黑体" w:hAnsi="黑体"/>
            <w:sz w:val="28"/>
            <w:szCs w:val="28"/>
          </w:rPr>
          <w:t>摘  要</w:t>
        </w:r>
        <w:r>
          <w:rPr>
            <w:rFonts w:ascii="宋体" w:hAnsi="宋体"/>
          </w:rPr>
          <w:tab/>
        </w:r>
        <w:r>
          <w:rPr>
            <w:rFonts w:ascii="宋体" w:hAnsi="宋体"/>
          </w:rPr>
          <w:fldChar w:fldCharType="begin"/>
        </w:r>
        <w:r>
          <w:rPr>
            <w:rFonts w:ascii="宋体" w:hAnsi="宋体"/>
          </w:rPr>
          <w:instrText xml:space="preserve"> PAGEREF _Toc134255663 \h </w:instrText>
        </w:r>
        <w:r>
          <w:rPr>
            <w:rFonts w:ascii="宋体" w:hAnsi="宋体"/>
          </w:rPr>
        </w:r>
        <w:r>
          <w:rPr>
            <w:rFonts w:ascii="宋体" w:hAnsi="宋体"/>
          </w:rPr>
          <w:fldChar w:fldCharType="separate"/>
        </w:r>
        <w:r>
          <w:rPr>
            <w:rFonts w:ascii="宋体" w:hAnsi="宋体"/>
          </w:rPr>
          <w:t>I</w:t>
        </w:r>
        <w:r>
          <w:rPr>
            <w:rFonts w:ascii="宋体" w:hAnsi="宋体"/>
          </w:rPr>
          <w:fldChar w:fldCharType="end"/>
        </w:r>
      </w:hyperlink>
    </w:p>
    <w:p w14:paraId="31C225E2" w14:textId="77777777" w:rsidR="00DA0D9C" w:rsidRDefault="00000000">
      <w:pPr>
        <w:pStyle w:val="TOC1"/>
        <w:tabs>
          <w:tab w:val="right" w:leader="dot" w:pos="9060"/>
        </w:tabs>
        <w:rPr>
          <w:rFonts w:ascii="宋体" w:hAnsi="宋体" w:hint="eastAsia"/>
          <w:sz w:val="21"/>
        </w:rPr>
      </w:pPr>
      <w:hyperlink w:anchor="_Toc134255664" w:history="1">
        <w:r>
          <w:rPr>
            <w:rStyle w:val="af"/>
            <w:rFonts w:eastAsia="黑体"/>
            <w:sz w:val="28"/>
            <w:szCs w:val="28"/>
          </w:rPr>
          <w:t>Abstract</w:t>
        </w:r>
        <w:r>
          <w:rPr>
            <w:rFonts w:ascii="宋体" w:hAnsi="宋体"/>
          </w:rPr>
          <w:tab/>
        </w:r>
        <w:r>
          <w:rPr>
            <w:rFonts w:ascii="宋体" w:hAnsi="宋体"/>
          </w:rPr>
          <w:fldChar w:fldCharType="begin"/>
        </w:r>
        <w:r>
          <w:rPr>
            <w:rFonts w:ascii="宋体" w:hAnsi="宋体"/>
          </w:rPr>
          <w:instrText xml:space="preserve"> PAGEREF _Toc134255664 \h </w:instrText>
        </w:r>
        <w:r>
          <w:rPr>
            <w:rFonts w:ascii="宋体" w:hAnsi="宋体"/>
          </w:rPr>
        </w:r>
        <w:r>
          <w:rPr>
            <w:rFonts w:ascii="宋体" w:hAnsi="宋体"/>
          </w:rPr>
          <w:fldChar w:fldCharType="separate"/>
        </w:r>
        <w:r>
          <w:rPr>
            <w:rFonts w:ascii="宋体" w:hAnsi="宋体"/>
          </w:rPr>
          <w:t>II</w:t>
        </w:r>
        <w:r>
          <w:rPr>
            <w:rFonts w:ascii="宋体" w:hAnsi="宋体"/>
          </w:rPr>
          <w:fldChar w:fldCharType="end"/>
        </w:r>
      </w:hyperlink>
    </w:p>
    <w:p w14:paraId="53C9ED5C" w14:textId="77777777" w:rsidR="00DA0D9C" w:rsidRDefault="00000000">
      <w:pPr>
        <w:pStyle w:val="TOC1"/>
        <w:tabs>
          <w:tab w:val="right" w:leader="dot" w:pos="9060"/>
        </w:tabs>
        <w:rPr>
          <w:rFonts w:ascii="宋体" w:hAnsi="宋体" w:hint="eastAsia"/>
          <w:sz w:val="21"/>
        </w:rPr>
      </w:pPr>
      <w:hyperlink w:anchor="_Toc134255665" w:history="1">
        <w:r>
          <w:rPr>
            <w:rStyle w:val="af"/>
            <w:rFonts w:ascii="黑体" w:eastAsia="黑体" w:hAnsi="黑体"/>
            <w:sz w:val="28"/>
            <w:szCs w:val="28"/>
          </w:rPr>
          <w:t>目  录</w:t>
        </w:r>
        <w:r>
          <w:rPr>
            <w:rFonts w:ascii="宋体" w:hAnsi="宋体"/>
          </w:rPr>
          <w:tab/>
        </w:r>
        <w:r>
          <w:rPr>
            <w:rFonts w:ascii="宋体" w:hAnsi="宋体"/>
          </w:rPr>
          <w:fldChar w:fldCharType="begin"/>
        </w:r>
        <w:r>
          <w:rPr>
            <w:rFonts w:ascii="宋体" w:hAnsi="宋体"/>
          </w:rPr>
          <w:instrText xml:space="preserve"> PAGEREF _Toc134255665 \h </w:instrText>
        </w:r>
        <w:r>
          <w:rPr>
            <w:rFonts w:ascii="宋体" w:hAnsi="宋体"/>
          </w:rPr>
        </w:r>
        <w:r>
          <w:rPr>
            <w:rFonts w:ascii="宋体" w:hAnsi="宋体"/>
          </w:rPr>
          <w:fldChar w:fldCharType="separate"/>
        </w:r>
        <w:r>
          <w:rPr>
            <w:rFonts w:ascii="宋体" w:hAnsi="宋体"/>
          </w:rPr>
          <w:t>III</w:t>
        </w:r>
        <w:r>
          <w:rPr>
            <w:rFonts w:ascii="宋体" w:hAnsi="宋体"/>
          </w:rPr>
          <w:fldChar w:fldCharType="end"/>
        </w:r>
      </w:hyperlink>
    </w:p>
    <w:p w14:paraId="5F74029B" w14:textId="77777777" w:rsidR="00DA0D9C" w:rsidRDefault="00000000">
      <w:pPr>
        <w:pStyle w:val="TOC1"/>
        <w:tabs>
          <w:tab w:val="left" w:pos="1050"/>
          <w:tab w:val="right" w:leader="dot" w:pos="9060"/>
        </w:tabs>
        <w:rPr>
          <w:rFonts w:ascii="宋体" w:hAnsi="宋体" w:hint="eastAsia"/>
          <w:sz w:val="21"/>
        </w:rPr>
      </w:pPr>
      <w:hyperlink w:anchor="_Toc134255666" w:history="1">
        <w:r>
          <w:rPr>
            <w:rStyle w:val="af"/>
            <w:rFonts w:ascii="黑体" w:eastAsia="黑体" w:hAnsi="黑体"/>
            <w:sz w:val="28"/>
            <w:szCs w:val="28"/>
          </w:rPr>
          <w:t>第一章</w:t>
        </w:r>
        <w:r>
          <w:rPr>
            <w:rStyle w:val="af"/>
            <w:rFonts w:ascii="黑体" w:eastAsia="黑体" w:hAnsi="黑体"/>
            <w:sz w:val="28"/>
            <w:szCs w:val="28"/>
          </w:rPr>
          <w:tab/>
          <w:t>绪论</w:t>
        </w:r>
        <w:r>
          <w:rPr>
            <w:rFonts w:ascii="宋体" w:hAnsi="宋体"/>
          </w:rPr>
          <w:tab/>
        </w:r>
        <w:r>
          <w:rPr>
            <w:rFonts w:ascii="宋体" w:hAnsi="宋体"/>
          </w:rPr>
          <w:fldChar w:fldCharType="begin"/>
        </w:r>
        <w:r>
          <w:rPr>
            <w:rFonts w:ascii="宋体" w:hAnsi="宋体"/>
          </w:rPr>
          <w:instrText xml:space="preserve"> PAGEREF _Toc134255666 \h </w:instrText>
        </w:r>
        <w:r>
          <w:rPr>
            <w:rFonts w:ascii="宋体" w:hAnsi="宋体"/>
          </w:rPr>
        </w:r>
        <w:r>
          <w:rPr>
            <w:rFonts w:ascii="宋体" w:hAnsi="宋体"/>
          </w:rPr>
          <w:fldChar w:fldCharType="separate"/>
        </w:r>
        <w:r>
          <w:rPr>
            <w:rFonts w:ascii="宋体" w:hAnsi="宋体"/>
          </w:rPr>
          <w:t>1</w:t>
        </w:r>
        <w:r>
          <w:rPr>
            <w:rFonts w:ascii="宋体" w:hAnsi="宋体"/>
          </w:rPr>
          <w:fldChar w:fldCharType="end"/>
        </w:r>
      </w:hyperlink>
    </w:p>
    <w:p w14:paraId="0A7A083B" w14:textId="77777777" w:rsidR="00DA0D9C" w:rsidRDefault="00000000">
      <w:pPr>
        <w:pStyle w:val="TOC2"/>
        <w:tabs>
          <w:tab w:val="left" w:pos="1050"/>
          <w:tab w:val="right" w:leader="dot" w:pos="9060"/>
        </w:tabs>
        <w:ind w:left="480"/>
        <w:rPr>
          <w:rFonts w:ascii="宋体" w:hAnsi="宋体" w:hint="eastAsia"/>
          <w:sz w:val="21"/>
        </w:rPr>
      </w:pPr>
      <w:hyperlink w:anchor="_Toc134255667" w:history="1">
        <w:r>
          <w:rPr>
            <w:rStyle w:val="af"/>
            <w:rFonts w:ascii="宋体" w:hAnsi="宋体"/>
          </w:rPr>
          <w:t>1.1</w:t>
        </w:r>
        <w:r>
          <w:rPr>
            <w:rFonts w:ascii="宋体" w:hAnsi="宋体"/>
            <w:sz w:val="21"/>
          </w:rPr>
          <w:tab/>
        </w:r>
        <w:r>
          <w:rPr>
            <w:rStyle w:val="af"/>
            <w:rFonts w:ascii="宋体" w:hAnsi="宋体"/>
          </w:rPr>
          <w:t>引言</w:t>
        </w:r>
        <w:r>
          <w:rPr>
            <w:rFonts w:ascii="宋体" w:hAnsi="宋体"/>
          </w:rPr>
          <w:tab/>
        </w:r>
        <w:r>
          <w:rPr>
            <w:rFonts w:ascii="宋体" w:hAnsi="宋体"/>
          </w:rPr>
          <w:fldChar w:fldCharType="begin"/>
        </w:r>
        <w:r>
          <w:rPr>
            <w:rFonts w:ascii="宋体" w:hAnsi="宋体"/>
          </w:rPr>
          <w:instrText xml:space="preserve"> PAGEREF _Toc134255667 \h </w:instrText>
        </w:r>
        <w:r>
          <w:rPr>
            <w:rFonts w:ascii="宋体" w:hAnsi="宋体"/>
          </w:rPr>
        </w:r>
        <w:r>
          <w:rPr>
            <w:rFonts w:ascii="宋体" w:hAnsi="宋体"/>
          </w:rPr>
          <w:fldChar w:fldCharType="separate"/>
        </w:r>
        <w:r>
          <w:rPr>
            <w:rFonts w:ascii="宋体" w:hAnsi="宋体"/>
          </w:rPr>
          <w:t>1</w:t>
        </w:r>
        <w:r>
          <w:rPr>
            <w:rFonts w:ascii="宋体" w:hAnsi="宋体"/>
          </w:rPr>
          <w:fldChar w:fldCharType="end"/>
        </w:r>
      </w:hyperlink>
    </w:p>
    <w:p w14:paraId="466CDC61" w14:textId="77777777" w:rsidR="00DA0D9C" w:rsidRDefault="00000000">
      <w:pPr>
        <w:pStyle w:val="TOC2"/>
        <w:tabs>
          <w:tab w:val="left" w:pos="1050"/>
          <w:tab w:val="right" w:leader="dot" w:pos="9060"/>
        </w:tabs>
        <w:ind w:left="480"/>
        <w:rPr>
          <w:rFonts w:ascii="宋体" w:hAnsi="宋体" w:hint="eastAsia"/>
          <w:sz w:val="21"/>
        </w:rPr>
      </w:pPr>
      <w:hyperlink w:anchor="_Toc134255668" w:history="1">
        <w:r>
          <w:rPr>
            <w:rStyle w:val="af"/>
            <w:rFonts w:ascii="宋体" w:hAnsi="宋体"/>
          </w:rPr>
          <w:t>1.2</w:t>
        </w:r>
        <w:r>
          <w:rPr>
            <w:rFonts w:ascii="宋体" w:hAnsi="宋体"/>
            <w:sz w:val="21"/>
          </w:rPr>
          <w:tab/>
        </w:r>
        <w:r>
          <w:rPr>
            <w:rStyle w:val="af"/>
            <w:rFonts w:ascii="宋体" w:hAnsi="宋体"/>
          </w:rPr>
          <w:t>研究背景</w:t>
        </w:r>
        <w:r>
          <w:rPr>
            <w:rFonts w:ascii="宋体" w:hAnsi="宋体"/>
          </w:rPr>
          <w:tab/>
        </w:r>
        <w:r>
          <w:rPr>
            <w:rFonts w:ascii="宋体" w:hAnsi="宋体"/>
          </w:rPr>
          <w:fldChar w:fldCharType="begin"/>
        </w:r>
        <w:r>
          <w:rPr>
            <w:rFonts w:ascii="宋体" w:hAnsi="宋体"/>
          </w:rPr>
          <w:instrText xml:space="preserve"> PAGEREF _Toc134255668 \h </w:instrText>
        </w:r>
        <w:r>
          <w:rPr>
            <w:rFonts w:ascii="宋体" w:hAnsi="宋体"/>
          </w:rPr>
        </w:r>
        <w:r>
          <w:rPr>
            <w:rFonts w:ascii="宋体" w:hAnsi="宋体"/>
          </w:rPr>
          <w:fldChar w:fldCharType="separate"/>
        </w:r>
        <w:r>
          <w:rPr>
            <w:rFonts w:ascii="宋体" w:hAnsi="宋体"/>
          </w:rPr>
          <w:t>1</w:t>
        </w:r>
        <w:r>
          <w:rPr>
            <w:rFonts w:ascii="宋体" w:hAnsi="宋体"/>
          </w:rPr>
          <w:fldChar w:fldCharType="end"/>
        </w:r>
      </w:hyperlink>
    </w:p>
    <w:p w14:paraId="2B137111" w14:textId="77777777" w:rsidR="00DA0D9C" w:rsidRDefault="00000000">
      <w:pPr>
        <w:pStyle w:val="TOC2"/>
        <w:tabs>
          <w:tab w:val="left" w:pos="1050"/>
          <w:tab w:val="right" w:leader="dot" w:pos="9060"/>
        </w:tabs>
        <w:ind w:left="480"/>
        <w:rPr>
          <w:rFonts w:ascii="宋体" w:hAnsi="宋体" w:hint="eastAsia"/>
          <w:sz w:val="21"/>
        </w:rPr>
      </w:pPr>
      <w:hyperlink w:anchor="_Toc134255669" w:history="1">
        <w:r>
          <w:rPr>
            <w:rStyle w:val="af"/>
            <w:rFonts w:ascii="宋体" w:hAnsi="宋体"/>
          </w:rPr>
          <w:t>1.3</w:t>
        </w:r>
        <w:r>
          <w:rPr>
            <w:rFonts w:ascii="宋体" w:hAnsi="宋体"/>
            <w:sz w:val="21"/>
          </w:rPr>
          <w:tab/>
        </w:r>
        <w:r>
          <w:rPr>
            <w:rStyle w:val="af"/>
            <w:rFonts w:ascii="宋体" w:hAnsi="宋体"/>
          </w:rPr>
          <w:t>研究现状</w:t>
        </w:r>
        <w:r>
          <w:rPr>
            <w:rFonts w:ascii="宋体" w:hAnsi="宋体"/>
          </w:rPr>
          <w:tab/>
        </w:r>
        <w:r>
          <w:rPr>
            <w:rFonts w:ascii="宋体" w:hAnsi="宋体"/>
          </w:rPr>
          <w:fldChar w:fldCharType="begin"/>
        </w:r>
        <w:r>
          <w:rPr>
            <w:rFonts w:ascii="宋体" w:hAnsi="宋体"/>
          </w:rPr>
          <w:instrText xml:space="preserve"> PAGEREF _Toc134255669 \h </w:instrText>
        </w:r>
        <w:r>
          <w:rPr>
            <w:rFonts w:ascii="宋体" w:hAnsi="宋体"/>
          </w:rPr>
        </w:r>
        <w:r>
          <w:rPr>
            <w:rFonts w:ascii="宋体" w:hAnsi="宋体"/>
          </w:rPr>
          <w:fldChar w:fldCharType="separate"/>
        </w:r>
        <w:r>
          <w:rPr>
            <w:rFonts w:ascii="宋体" w:hAnsi="宋体"/>
          </w:rPr>
          <w:t>1</w:t>
        </w:r>
        <w:r>
          <w:rPr>
            <w:rFonts w:ascii="宋体" w:hAnsi="宋体"/>
          </w:rPr>
          <w:fldChar w:fldCharType="end"/>
        </w:r>
      </w:hyperlink>
    </w:p>
    <w:p w14:paraId="4205FE0A" w14:textId="77777777" w:rsidR="00DA0D9C" w:rsidRDefault="00000000">
      <w:pPr>
        <w:pStyle w:val="TOC2"/>
        <w:tabs>
          <w:tab w:val="left" w:pos="1050"/>
          <w:tab w:val="right" w:leader="dot" w:pos="9060"/>
        </w:tabs>
        <w:ind w:left="480"/>
        <w:rPr>
          <w:rFonts w:ascii="宋体" w:hAnsi="宋体" w:hint="eastAsia"/>
          <w:sz w:val="21"/>
        </w:rPr>
      </w:pPr>
      <w:hyperlink w:anchor="_Toc134255670" w:history="1">
        <w:r>
          <w:rPr>
            <w:rStyle w:val="af"/>
            <w:rFonts w:ascii="宋体" w:hAnsi="宋体"/>
          </w:rPr>
          <w:t>1.4</w:t>
        </w:r>
        <w:r>
          <w:rPr>
            <w:rFonts w:ascii="宋体" w:hAnsi="宋体"/>
            <w:sz w:val="21"/>
          </w:rPr>
          <w:tab/>
        </w:r>
        <w:r>
          <w:rPr>
            <w:rStyle w:val="af"/>
            <w:rFonts w:ascii="宋体" w:hAnsi="宋体"/>
          </w:rPr>
          <w:t>论文结构</w:t>
        </w:r>
        <w:r>
          <w:rPr>
            <w:rFonts w:ascii="宋体" w:hAnsi="宋体"/>
          </w:rPr>
          <w:tab/>
        </w:r>
        <w:r>
          <w:rPr>
            <w:rFonts w:ascii="宋体" w:hAnsi="宋体"/>
          </w:rPr>
          <w:fldChar w:fldCharType="begin"/>
        </w:r>
        <w:r>
          <w:rPr>
            <w:rFonts w:ascii="宋体" w:hAnsi="宋体"/>
          </w:rPr>
          <w:instrText xml:space="preserve"> PAGEREF _Toc134255670 \h </w:instrText>
        </w:r>
        <w:r>
          <w:rPr>
            <w:rFonts w:ascii="宋体" w:hAnsi="宋体"/>
          </w:rPr>
        </w:r>
        <w:r>
          <w:rPr>
            <w:rFonts w:ascii="宋体" w:hAnsi="宋体"/>
          </w:rPr>
          <w:fldChar w:fldCharType="separate"/>
        </w:r>
        <w:r>
          <w:rPr>
            <w:rFonts w:ascii="宋体" w:hAnsi="宋体"/>
          </w:rPr>
          <w:t>2</w:t>
        </w:r>
        <w:r>
          <w:rPr>
            <w:rFonts w:ascii="宋体" w:hAnsi="宋体"/>
          </w:rPr>
          <w:fldChar w:fldCharType="end"/>
        </w:r>
      </w:hyperlink>
    </w:p>
    <w:p w14:paraId="7EA76612" w14:textId="77777777" w:rsidR="00DA0D9C" w:rsidRDefault="00000000">
      <w:pPr>
        <w:pStyle w:val="TOC1"/>
        <w:tabs>
          <w:tab w:val="left" w:pos="1050"/>
          <w:tab w:val="right" w:leader="dot" w:pos="9060"/>
        </w:tabs>
        <w:rPr>
          <w:rFonts w:ascii="宋体" w:hAnsi="宋体" w:hint="eastAsia"/>
          <w:sz w:val="21"/>
        </w:rPr>
      </w:pPr>
      <w:hyperlink w:anchor="_Toc134255671" w:history="1">
        <w:r>
          <w:rPr>
            <w:rStyle w:val="af"/>
            <w:rFonts w:ascii="黑体" w:eastAsia="黑体" w:hAnsi="黑体"/>
            <w:sz w:val="28"/>
            <w:szCs w:val="28"/>
          </w:rPr>
          <w:t>第二章</w:t>
        </w:r>
        <w:r>
          <w:rPr>
            <w:rStyle w:val="af"/>
            <w:rFonts w:ascii="黑体" w:eastAsia="黑体" w:hAnsi="黑体"/>
            <w:sz w:val="28"/>
            <w:szCs w:val="28"/>
          </w:rPr>
          <w:tab/>
        </w:r>
        <w:r>
          <w:rPr>
            <w:rStyle w:val="af"/>
            <w:rFonts w:ascii="黑体" w:eastAsia="黑体" w:hAnsi="黑体" w:hint="eastAsia"/>
            <w:sz w:val="28"/>
            <w:szCs w:val="28"/>
          </w:rPr>
          <w:t>基础知识与相关技术</w:t>
        </w:r>
        <w:r>
          <w:rPr>
            <w:rFonts w:ascii="宋体" w:hAnsi="宋体"/>
          </w:rPr>
          <w:tab/>
        </w:r>
        <w:r>
          <w:rPr>
            <w:rFonts w:ascii="宋体" w:hAnsi="宋体"/>
          </w:rPr>
          <w:fldChar w:fldCharType="begin"/>
        </w:r>
        <w:r>
          <w:rPr>
            <w:rFonts w:ascii="宋体" w:hAnsi="宋体"/>
          </w:rPr>
          <w:instrText xml:space="preserve"> PAGEREF _Toc134255671 \h </w:instrText>
        </w:r>
        <w:r>
          <w:rPr>
            <w:rFonts w:ascii="宋体" w:hAnsi="宋体"/>
          </w:rPr>
        </w:r>
        <w:r>
          <w:rPr>
            <w:rFonts w:ascii="宋体" w:hAnsi="宋体"/>
          </w:rPr>
          <w:fldChar w:fldCharType="separate"/>
        </w:r>
        <w:r>
          <w:rPr>
            <w:rFonts w:ascii="宋体" w:hAnsi="宋体"/>
          </w:rPr>
          <w:t>3</w:t>
        </w:r>
        <w:r>
          <w:rPr>
            <w:rFonts w:ascii="宋体" w:hAnsi="宋体"/>
          </w:rPr>
          <w:fldChar w:fldCharType="end"/>
        </w:r>
      </w:hyperlink>
    </w:p>
    <w:p w14:paraId="38D33C9C" w14:textId="77777777" w:rsidR="00DA0D9C" w:rsidRDefault="00000000">
      <w:pPr>
        <w:pStyle w:val="TOC2"/>
        <w:tabs>
          <w:tab w:val="left" w:pos="1050"/>
          <w:tab w:val="right" w:leader="dot" w:pos="9060"/>
        </w:tabs>
        <w:ind w:left="480"/>
        <w:rPr>
          <w:rFonts w:ascii="宋体" w:hAnsi="宋体" w:hint="eastAsia"/>
          <w:sz w:val="21"/>
        </w:rPr>
      </w:pPr>
      <w:hyperlink w:anchor="_Toc134255672" w:history="1">
        <w:r>
          <w:rPr>
            <w:rStyle w:val="af"/>
            <w:rFonts w:ascii="宋体" w:hAnsi="宋体"/>
          </w:rPr>
          <w:t>2.1</w:t>
        </w:r>
        <w:r>
          <w:rPr>
            <w:rFonts w:ascii="宋体" w:hAnsi="宋体"/>
            <w:sz w:val="21"/>
          </w:rPr>
          <w:tab/>
        </w:r>
        <w:r>
          <w:rPr>
            <w:rStyle w:val="af"/>
            <w:rFonts w:ascii="宋体" w:hAnsi="宋体" w:hint="eastAsia"/>
          </w:rPr>
          <w:t>SEIR及相关传播状态模型</w:t>
        </w:r>
        <w:r>
          <w:rPr>
            <w:rFonts w:ascii="宋体" w:hAnsi="宋体"/>
          </w:rPr>
          <w:tab/>
        </w:r>
        <w:r>
          <w:rPr>
            <w:rFonts w:ascii="宋体" w:hAnsi="宋体"/>
          </w:rPr>
          <w:fldChar w:fldCharType="begin"/>
        </w:r>
        <w:r>
          <w:rPr>
            <w:rFonts w:ascii="宋体" w:hAnsi="宋体"/>
          </w:rPr>
          <w:instrText xml:space="preserve"> PAGEREF _Toc134255672 \h </w:instrText>
        </w:r>
        <w:r>
          <w:rPr>
            <w:rFonts w:ascii="宋体" w:hAnsi="宋体"/>
          </w:rPr>
        </w:r>
        <w:r>
          <w:rPr>
            <w:rFonts w:ascii="宋体" w:hAnsi="宋体"/>
          </w:rPr>
          <w:fldChar w:fldCharType="separate"/>
        </w:r>
        <w:r>
          <w:rPr>
            <w:rFonts w:ascii="宋体" w:hAnsi="宋体"/>
          </w:rPr>
          <w:t>3</w:t>
        </w:r>
        <w:r>
          <w:rPr>
            <w:rFonts w:ascii="宋体" w:hAnsi="宋体"/>
          </w:rPr>
          <w:fldChar w:fldCharType="end"/>
        </w:r>
      </w:hyperlink>
    </w:p>
    <w:p w14:paraId="7FB47533" w14:textId="77777777" w:rsidR="00DA0D9C" w:rsidRDefault="00000000">
      <w:pPr>
        <w:pStyle w:val="TOC2"/>
        <w:tabs>
          <w:tab w:val="left" w:pos="1050"/>
          <w:tab w:val="right" w:leader="dot" w:pos="9060"/>
        </w:tabs>
        <w:ind w:left="480"/>
        <w:rPr>
          <w:rFonts w:ascii="宋体" w:hAnsi="宋体" w:hint="eastAsia"/>
          <w:sz w:val="21"/>
        </w:rPr>
      </w:pPr>
      <w:hyperlink w:anchor="_Toc134255675" w:history="1">
        <w:r>
          <w:rPr>
            <w:rStyle w:val="af"/>
            <w:rFonts w:ascii="宋体" w:hAnsi="宋体"/>
          </w:rPr>
          <w:t>2.2</w:t>
        </w:r>
        <w:r>
          <w:rPr>
            <w:rFonts w:ascii="宋体" w:hAnsi="宋体"/>
            <w:sz w:val="21"/>
          </w:rPr>
          <w:tab/>
        </w:r>
        <w:r>
          <w:rPr>
            <w:rFonts w:hint="eastAsia"/>
          </w:rPr>
          <w:t>多智能体建模方法</w:t>
        </w:r>
        <w:r>
          <w:rPr>
            <w:rFonts w:ascii="宋体" w:hAnsi="宋体"/>
          </w:rPr>
          <w:tab/>
        </w:r>
        <w:r>
          <w:rPr>
            <w:rFonts w:ascii="宋体" w:hAnsi="宋体"/>
          </w:rPr>
          <w:fldChar w:fldCharType="begin"/>
        </w:r>
        <w:r>
          <w:rPr>
            <w:rFonts w:ascii="宋体" w:hAnsi="宋体"/>
          </w:rPr>
          <w:instrText xml:space="preserve"> PAGEREF _Toc134255675 \h </w:instrText>
        </w:r>
        <w:r>
          <w:rPr>
            <w:rFonts w:ascii="宋体" w:hAnsi="宋体"/>
          </w:rPr>
        </w:r>
        <w:r>
          <w:rPr>
            <w:rFonts w:ascii="宋体" w:hAnsi="宋体"/>
          </w:rPr>
          <w:fldChar w:fldCharType="separate"/>
        </w:r>
        <w:r>
          <w:rPr>
            <w:rFonts w:ascii="宋体" w:hAnsi="宋体"/>
          </w:rPr>
          <w:t>3</w:t>
        </w:r>
        <w:r>
          <w:rPr>
            <w:rFonts w:ascii="宋体" w:hAnsi="宋体"/>
          </w:rPr>
          <w:fldChar w:fldCharType="end"/>
        </w:r>
      </w:hyperlink>
    </w:p>
    <w:p w14:paraId="1742052B" w14:textId="77777777" w:rsidR="00DA0D9C" w:rsidRDefault="00000000">
      <w:pPr>
        <w:pStyle w:val="TOC3"/>
        <w:tabs>
          <w:tab w:val="left" w:pos="1680"/>
          <w:tab w:val="right" w:leader="dot" w:pos="9060"/>
        </w:tabs>
        <w:ind w:left="960"/>
        <w:rPr>
          <w:rFonts w:ascii="宋体" w:hAnsi="宋体" w:hint="eastAsia"/>
          <w:sz w:val="21"/>
        </w:rPr>
      </w:pPr>
      <w:hyperlink w:anchor="_Toc134255676" w:history="1">
        <w:r>
          <w:rPr>
            <w:rStyle w:val="af"/>
            <w:rFonts w:ascii="宋体" w:hAnsi="宋体"/>
          </w:rPr>
          <w:t>2.2.1</w:t>
        </w:r>
        <w:r>
          <w:rPr>
            <w:rFonts w:ascii="宋体" w:hAnsi="宋体"/>
            <w:sz w:val="21"/>
          </w:rPr>
          <w:tab/>
        </w:r>
        <w:r>
          <w:rPr>
            <w:rStyle w:val="af"/>
            <w:rFonts w:ascii="宋体" w:hAnsi="宋体" w:hint="eastAsia"/>
          </w:rPr>
          <w:t>多智能体建模基本思想</w:t>
        </w:r>
        <w:r>
          <w:rPr>
            <w:rFonts w:ascii="宋体" w:hAnsi="宋体"/>
          </w:rPr>
          <w:tab/>
        </w:r>
        <w:r>
          <w:rPr>
            <w:rFonts w:ascii="宋体" w:hAnsi="宋体"/>
          </w:rPr>
          <w:fldChar w:fldCharType="begin"/>
        </w:r>
        <w:r>
          <w:rPr>
            <w:rFonts w:ascii="宋体" w:hAnsi="宋体"/>
          </w:rPr>
          <w:instrText xml:space="preserve"> PAGEREF _Toc134255676 \h </w:instrText>
        </w:r>
        <w:r>
          <w:rPr>
            <w:rFonts w:ascii="宋体" w:hAnsi="宋体"/>
          </w:rPr>
        </w:r>
        <w:r>
          <w:rPr>
            <w:rFonts w:ascii="宋体" w:hAnsi="宋体"/>
          </w:rPr>
          <w:fldChar w:fldCharType="separate"/>
        </w:r>
        <w:r>
          <w:rPr>
            <w:rFonts w:ascii="宋体" w:hAnsi="宋体"/>
          </w:rPr>
          <w:t>3</w:t>
        </w:r>
        <w:r>
          <w:rPr>
            <w:rFonts w:ascii="宋体" w:hAnsi="宋体"/>
          </w:rPr>
          <w:fldChar w:fldCharType="end"/>
        </w:r>
      </w:hyperlink>
    </w:p>
    <w:p w14:paraId="3922BFCB" w14:textId="77777777" w:rsidR="00DA0D9C" w:rsidRDefault="00000000">
      <w:pPr>
        <w:pStyle w:val="TOC3"/>
        <w:tabs>
          <w:tab w:val="left" w:pos="1680"/>
          <w:tab w:val="right" w:leader="dot" w:pos="9060"/>
        </w:tabs>
        <w:ind w:left="960"/>
        <w:rPr>
          <w:rFonts w:ascii="宋体" w:hAnsi="宋体" w:hint="eastAsia"/>
          <w:sz w:val="21"/>
        </w:rPr>
      </w:pPr>
      <w:hyperlink w:anchor="_Toc134255677" w:history="1">
        <w:r>
          <w:rPr>
            <w:rStyle w:val="af"/>
            <w:rFonts w:ascii="宋体" w:hAnsi="宋体"/>
          </w:rPr>
          <w:t>2.2.2</w:t>
        </w:r>
        <w:r>
          <w:rPr>
            <w:rFonts w:ascii="宋体" w:hAnsi="宋体"/>
            <w:sz w:val="21"/>
          </w:rPr>
          <w:tab/>
        </w:r>
        <w:r>
          <w:rPr>
            <w:rFonts w:hint="eastAsia"/>
          </w:rPr>
          <w:t>接触网络与多层传播机制</w:t>
        </w:r>
        <w:r>
          <w:rPr>
            <w:rFonts w:ascii="宋体" w:hAnsi="宋体"/>
          </w:rPr>
          <w:tab/>
        </w:r>
        <w:r>
          <w:rPr>
            <w:rFonts w:ascii="宋体" w:hAnsi="宋体"/>
          </w:rPr>
          <w:fldChar w:fldCharType="begin"/>
        </w:r>
        <w:r>
          <w:rPr>
            <w:rFonts w:ascii="宋体" w:hAnsi="宋体"/>
          </w:rPr>
          <w:instrText xml:space="preserve"> PAGEREF _Toc134255677 \h </w:instrText>
        </w:r>
        <w:r>
          <w:rPr>
            <w:rFonts w:ascii="宋体" w:hAnsi="宋体"/>
          </w:rPr>
        </w:r>
        <w:r>
          <w:rPr>
            <w:rFonts w:ascii="宋体" w:hAnsi="宋体"/>
          </w:rPr>
          <w:fldChar w:fldCharType="separate"/>
        </w:r>
        <w:r>
          <w:rPr>
            <w:rFonts w:ascii="宋体" w:hAnsi="宋体"/>
          </w:rPr>
          <w:t>4</w:t>
        </w:r>
        <w:r>
          <w:rPr>
            <w:rFonts w:ascii="宋体" w:hAnsi="宋体"/>
          </w:rPr>
          <w:fldChar w:fldCharType="end"/>
        </w:r>
      </w:hyperlink>
    </w:p>
    <w:p w14:paraId="7DA1BD4A" w14:textId="77777777" w:rsidR="00DA0D9C" w:rsidRDefault="00000000">
      <w:pPr>
        <w:pStyle w:val="TOC3"/>
        <w:tabs>
          <w:tab w:val="left" w:pos="1680"/>
          <w:tab w:val="right" w:leader="dot" w:pos="9060"/>
        </w:tabs>
        <w:ind w:left="960"/>
        <w:rPr>
          <w:rStyle w:val="af"/>
          <w:rFonts w:ascii="宋体" w:hAnsi="宋体" w:hint="eastAsia"/>
        </w:rPr>
      </w:pPr>
      <w:hyperlink w:anchor="_Toc134255678" w:history="1">
        <w:r>
          <w:rPr>
            <w:rStyle w:val="af"/>
            <w:rFonts w:ascii="宋体" w:hAnsi="宋体"/>
          </w:rPr>
          <w:t>2.2.3</w:t>
        </w:r>
        <w:r>
          <w:rPr>
            <w:rFonts w:ascii="宋体" w:hAnsi="宋体"/>
            <w:sz w:val="21"/>
          </w:rPr>
          <w:tab/>
        </w:r>
        <w:r>
          <w:rPr>
            <w:rFonts w:hint="eastAsia"/>
          </w:rPr>
          <w:t>干预措施建模思想</w:t>
        </w:r>
        <w:r>
          <w:rPr>
            <w:rFonts w:ascii="宋体" w:hAnsi="宋体"/>
          </w:rPr>
          <w:tab/>
        </w:r>
        <w:r>
          <w:rPr>
            <w:rFonts w:ascii="宋体" w:hAnsi="宋体"/>
          </w:rPr>
          <w:fldChar w:fldCharType="begin"/>
        </w:r>
        <w:r>
          <w:rPr>
            <w:rFonts w:ascii="宋体" w:hAnsi="宋体"/>
          </w:rPr>
          <w:instrText xml:space="preserve"> PAGEREF _Toc134255678 \h </w:instrText>
        </w:r>
        <w:r>
          <w:rPr>
            <w:rFonts w:ascii="宋体" w:hAnsi="宋体"/>
          </w:rPr>
        </w:r>
        <w:r>
          <w:rPr>
            <w:rFonts w:ascii="宋体" w:hAnsi="宋体"/>
          </w:rPr>
          <w:fldChar w:fldCharType="separate"/>
        </w:r>
        <w:r>
          <w:rPr>
            <w:rFonts w:ascii="宋体" w:hAnsi="宋体"/>
          </w:rPr>
          <w:t>4</w:t>
        </w:r>
        <w:r>
          <w:rPr>
            <w:rFonts w:ascii="宋体" w:hAnsi="宋体"/>
          </w:rPr>
          <w:fldChar w:fldCharType="end"/>
        </w:r>
      </w:hyperlink>
    </w:p>
    <w:p w14:paraId="2FC9D983" w14:textId="77777777" w:rsidR="00DA0D9C" w:rsidRDefault="00000000">
      <w:pPr>
        <w:pStyle w:val="TOC2"/>
        <w:tabs>
          <w:tab w:val="left" w:pos="1050"/>
          <w:tab w:val="right" w:leader="dot" w:pos="9060"/>
        </w:tabs>
        <w:ind w:left="480"/>
      </w:pPr>
      <w:hyperlink w:anchor="_Toc134255679" w:history="1">
        <w:r>
          <w:rPr>
            <w:rStyle w:val="af"/>
            <w:rFonts w:ascii="宋体" w:hAnsi="宋体"/>
          </w:rPr>
          <w:t>2.3</w:t>
        </w:r>
        <w:r>
          <w:rPr>
            <w:rFonts w:ascii="宋体" w:hAnsi="宋体"/>
            <w:sz w:val="21"/>
          </w:rPr>
          <w:tab/>
        </w:r>
        <w:r>
          <w:rPr>
            <w:rStyle w:val="af"/>
            <w:rFonts w:ascii="宋体" w:hAnsi="宋体" w:hint="eastAsia"/>
          </w:rPr>
          <w:t>LLM Agent的基本工作方式</w:t>
        </w:r>
        <w:r>
          <w:rPr>
            <w:rFonts w:ascii="宋体" w:hAnsi="宋体"/>
          </w:rPr>
          <w:tab/>
        </w:r>
        <w:r>
          <w:rPr>
            <w:rFonts w:ascii="宋体" w:hAnsi="宋体"/>
          </w:rPr>
          <w:fldChar w:fldCharType="begin"/>
        </w:r>
        <w:r>
          <w:rPr>
            <w:rFonts w:ascii="宋体" w:hAnsi="宋体"/>
          </w:rPr>
          <w:instrText xml:space="preserve"> PAGEREF _Toc134255679 \h </w:instrText>
        </w:r>
        <w:r>
          <w:rPr>
            <w:rFonts w:ascii="宋体" w:hAnsi="宋体"/>
          </w:rPr>
        </w:r>
        <w:r>
          <w:rPr>
            <w:rFonts w:ascii="宋体" w:hAnsi="宋体"/>
          </w:rPr>
          <w:fldChar w:fldCharType="separate"/>
        </w:r>
        <w:r>
          <w:rPr>
            <w:rFonts w:ascii="宋体" w:hAnsi="宋体"/>
          </w:rPr>
          <w:t>4</w:t>
        </w:r>
        <w:r>
          <w:rPr>
            <w:rFonts w:ascii="宋体" w:hAnsi="宋体"/>
          </w:rPr>
          <w:fldChar w:fldCharType="end"/>
        </w:r>
      </w:hyperlink>
    </w:p>
    <w:p w14:paraId="46ACFFA2" w14:textId="77777777" w:rsidR="00DA0D9C" w:rsidRDefault="00000000">
      <w:pPr>
        <w:pStyle w:val="TOC2"/>
        <w:tabs>
          <w:tab w:val="left" w:pos="1050"/>
          <w:tab w:val="right" w:leader="dot" w:pos="9060"/>
        </w:tabs>
        <w:ind w:left="480"/>
        <w:rPr>
          <w:rFonts w:ascii="宋体" w:hAnsi="宋体" w:hint="eastAsia"/>
          <w:sz w:val="21"/>
        </w:rPr>
      </w:pPr>
      <w:hyperlink w:anchor="_Toc134255679" w:history="1">
        <w:r>
          <w:rPr>
            <w:rStyle w:val="af"/>
            <w:rFonts w:ascii="宋体" w:hAnsi="宋体"/>
          </w:rPr>
          <w:t>2.</w:t>
        </w:r>
        <w:r>
          <w:rPr>
            <w:rStyle w:val="af"/>
            <w:rFonts w:ascii="宋体" w:hAnsi="宋体" w:hint="eastAsia"/>
          </w:rPr>
          <w:t>4</w:t>
        </w:r>
        <w:r>
          <w:rPr>
            <w:rFonts w:ascii="宋体" w:hAnsi="宋体"/>
            <w:sz w:val="21"/>
          </w:rPr>
          <w:tab/>
        </w:r>
        <w:r>
          <w:rPr>
            <w:rStyle w:val="af"/>
            <w:rFonts w:ascii="宋体" w:hAnsi="宋体"/>
          </w:rPr>
          <w:t>本章小结</w:t>
        </w:r>
        <w:r>
          <w:rPr>
            <w:rFonts w:ascii="宋体" w:hAnsi="宋体"/>
          </w:rPr>
          <w:tab/>
        </w:r>
        <w:r>
          <w:rPr>
            <w:rFonts w:ascii="宋体" w:hAnsi="宋体"/>
          </w:rPr>
          <w:fldChar w:fldCharType="begin"/>
        </w:r>
        <w:r>
          <w:rPr>
            <w:rFonts w:ascii="宋体" w:hAnsi="宋体"/>
          </w:rPr>
          <w:instrText xml:space="preserve"> PAGEREF _Toc134255679 \h </w:instrText>
        </w:r>
        <w:r>
          <w:rPr>
            <w:rFonts w:ascii="宋体" w:hAnsi="宋体"/>
          </w:rPr>
        </w:r>
        <w:r>
          <w:rPr>
            <w:rFonts w:ascii="宋体" w:hAnsi="宋体"/>
          </w:rPr>
          <w:fldChar w:fldCharType="separate"/>
        </w:r>
        <w:r>
          <w:rPr>
            <w:rFonts w:ascii="宋体" w:hAnsi="宋体"/>
          </w:rPr>
          <w:t>4</w:t>
        </w:r>
        <w:r>
          <w:rPr>
            <w:rFonts w:ascii="宋体" w:hAnsi="宋体"/>
          </w:rPr>
          <w:fldChar w:fldCharType="end"/>
        </w:r>
      </w:hyperlink>
    </w:p>
    <w:p w14:paraId="5D050117" w14:textId="77777777" w:rsidR="00DA0D9C" w:rsidRDefault="00000000">
      <w:pPr>
        <w:pStyle w:val="TOC1"/>
        <w:tabs>
          <w:tab w:val="left" w:pos="1050"/>
          <w:tab w:val="right" w:leader="dot" w:pos="9060"/>
        </w:tabs>
        <w:rPr>
          <w:rFonts w:ascii="宋体" w:hAnsi="宋体" w:hint="eastAsia"/>
          <w:sz w:val="21"/>
        </w:rPr>
      </w:pPr>
      <w:hyperlink w:anchor="_Toc134255680" w:history="1">
        <w:r>
          <w:rPr>
            <w:rStyle w:val="af"/>
            <w:rFonts w:ascii="黑体" w:eastAsia="黑体" w:hAnsi="黑体"/>
            <w:sz w:val="28"/>
            <w:szCs w:val="28"/>
          </w:rPr>
          <w:t>第三章</w:t>
        </w:r>
        <w:r>
          <w:rPr>
            <w:rStyle w:val="af"/>
            <w:rFonts w:ascii="黑体" w:eastAsia="黑体" w:hAnsi="黑体"/>
            <w:sz w:val="28"/>
            <w:szCs w:val="28"/>
          </w:rPr>
          <w:tab/>
        </w:r>
        <w:r>
          <w:rPr>
            <w:rStyle w:val="af"/>
            <w:rFonts w:ascii="黑体" w:eastAsia="黑体" w:hAnsi="黑体" w:hint="eastAsia"/>
            <w:sz w:val="28"/>
            <w:szCs w:val="28"/>
          </w:rPr>
          <w:t>基于多智能体建模的校园疫情传播仿真系统</w:t>
        </w:r>
        <w:r>
          <w:rPr>
            <w:rStyle w:val="af"/>
            <w:rFonts w:ascii="黑体" w:eastAsia="黑体" w:hAnsi="黑体"/>
            <w:sz w:val="28"/>
            <w:szCs w:val="28"/>
          </w:rPr>
          <w:t>设计</w:t>
        </w:r>
        <w:r>
          <w:rPr>
            <w:rFonts w:ascii="宋体" w:hAnsi="宋体"/>
          </w:rPr>
          <w:tab/>
        </w:r>
        <w:r>
          <w:rPr>
            <w:rFonts w:ascii="宋体" w:hAnsi="宋体"/>
          </w:rPr>
          <w:fldChar w:fldCharType="begin"/>
        </w:r>
        <w:r>
          <w:rPr>
            <w:rFonts w:ascii="宋体" w:hAnsi="宋体"/>
          </w:rPr>
          <w:instrText xml:space="preserve"> PAGEREF _Toc134255680 \h </w:instrText>
        </w:r>
        <w:r>
          <w:rPr>
            <w:rFonts w:ascii="宋体" w:hAnsi="宋体"/>
          </w:rPr>
        </w:r>
        <w:r>
          <w:rPr>
            <w:rFonts w:ascii="宋体" w:hAnsi="宋体"/>
          </w:rPr>
          <w:fldChar w:fldCharType="separate"/>
        </w:r>
        <w:r>
          <w:rPr>
            <w:rFonts w:ascii="宋体" w:hAnsi="宋体"/>
          </w:rPr>
          <w:t>5</w:t>
        </w:r>
        <w:r>
          <w:rPr>
            <w:rFonts w:ascii="宋体" w:hAnsi="宋体"/>
          </w:rPr>
          <w:fldChar w:fldCharType="end"/>
        </w:r>
      </w:hyperlink>
    </w:p>
    <w:p w14:paraId="6504CEFC" w14:textId="77777777" w:rsidR="00DA0D9C" w:rsidRDefault="00000000">
      <w:pPr>
        <w:pStyle w:val="TOC2"/>
        <w:tabs>
          <w:tab w:val="left" w:pos="1050"/>
          <w:tab w:val="right" w:leader="dot" w:pos="9060"/>
        </w:tabs>
        <w:ind w:left="480"/>
        <w:rPr>
          <w:rFonts w:ascii="宋体" w:hAnsi="宋体" w:hint="eastAsia"/>
          <w:sz w:val="21"/>
        </w:rPr>
      </w:pPr>
      <w:hyperlink w:anchor="_Toc134255681" w:history="1">
        <w:r>
          <w:rPr>
            <w:rStyle w:val="af"/>
            <w:rFonts w:ascii="宋体" w:hAnsi="宋体"/>
          </w:rPr>
          <w:t>3.1</w:t>
        </w:r>
        <w:r>
          <w:rPr>
            <w:rFonts w:ascii="宋体" w:hAnsi="宋体"/>
            <w:sz w:val="21"/>
          </w:rPr>
          <w:tab/>
        </w:r>
        <w:r>
          <w:rPr>
            <w:rStyle w:val="af"/>
            <w:rFonts w:ascii="宋体" w:hAnsi="宋体"/>
          </w:rPr>
          <w:t>输入输出层的设计</w:t>
        </w:r>
        <w:r>
          <w:rPr>
            <w:rFonts w:ascii="宋体" w:hAnsi="宋体"/>
          </w:rPr>
          <w:tab/>
        </w:r>
        <w:r>
          <w:rPr>
            <w:rFonts w:ascii="宋体" w:hAnsi="宋体"/>
          </w:rPr>
          <w:fldChar w:fldCharType="begin"/>
        </w:r>
        <w:r>
          <w:rPr>
            <w:rFonts w:ascii="宋体" w:hAnsi="宋体"/>
          </w:rPr>
          <w:instrText xml:space="preserve"> PAGEREF _Toc134255681 \h </w:instrText>
        </w:r>
        <w:r>
          <w:rPr>
            <w:rFonts w:ascii="宋体" w:hAnsi="宋体"/>
          </w:rPr>
        </w:r>
        <w:r>
          <w:rPr>
            <w:rFonts w:ascii="宋体" w:hAnsi="宋体"/>
          </w:rPr>
          <w:fldChar w:fldCharType="separate"/>
        </w:r>
        <w:r>
          <w:rPr>
            <w:rFonts w:ascii="宋体" w:hAnsi="宋体"/>
          </w:rPr>
          <w:t>5</w:t>
        </w:r>
        <w:r>
          <w:rPr>
            <w:rFonts w:ascii="宋体" w:hAnsi="宋体"/>
          </w:rPr>
          <w:fldChar w:fldCharType="end"/>
        </w:r>
      </w:hyperlink>
    </w:p>
    <w:p w14:paraId="3EF1270E" w14:textId="77777777" w:rsidR="00DA0D9C" w:rsidRDefault="00000000">
      <w:pPr>
        <w:pStyle w:val="TOC2"/>
        <w:tabs>
          <w:tab w:val="left" w:pos="1050"/>
          <w:tab w:val="right" w:leader="dot" w:pos="9060"/>
        </w:tabs>
        <w:ind w:left="480"/>
        <w:rPr>
          <w:rFonts w:ascii="宋体" w:hAnsi="宋体" w:hint="eastAsia"/>
          <w:sz w:val="21"/>
        </w:rPr>
      </w:pPr>
      <w:hyperlink w:anchor="_Toc134255682" w:history="1">
        <w:r>
          <w:rPr>
            <w:rStyle w:val="af"/>
            <w:rFonts w:ascii="宋体" w:hAnsi="宋体"/>
          </w:rPr>
          <w:t>3.2</w:t>
        </w:r>
        <w:r>
          <w:rPr>
            <w:rFonts w:ascii="宋体" w:hAnsi="宋体"/>
            <w:sz w:val="21"/>
          </w:rPr>
          <w:tab/>
        </w:r>
        <w:r>
          <w:rPr>
            <w:rStyle w:val="af"/>
            <w:rFonts w:ascii="宋体" w:hAnsi="宋体"/>
          </w:rPr>
          <w:t>隐藏层的设计</w:t>
        </w:r>
        <w:r>
          <w:rPr>
            <w:rFonts w:ascii="宋体" w:hAnsi="宋体"/>
          </w:rPr>
          <w:tab/>
        </w:r>
        <w:r>
          <w:rPr>
            <w:rFonts w:ascii="宋体" w:hAnsi="宋体"/>
          </w:rPr>
          <w:fldChar w:fldCharType="begin"/>
        </w:r>
        <w:r>
          <w:rPr>
            <w:rFonts w:ascii="宋体" w:hAnsi="宋体"/>
          </w:rPr>
          <w:instrText xml:space="preserve"> PAGEREF _Toc134255682 \h </w:instrText>
        </w:r>
        <w:r>
          <w:rPr>
            <w:rFonts w:ascii="宋体" w:hAnsi="宋体"/>
          </w:rPr>
        </w:r>
        <w:r>
          <w:rPr>
            <w:rFonts w:ascii="宋体" w:hAnsi="宋体"/>
          </w:rPr>
          <w:fldChar w:fldCharType="separate"/>
        </w:r>
        <w:r>
          <w:rPr>
            <w:rFonts w:ascii="宋体" w:hAnsi="宋体"/>
          </w:rPr>
          <w:t>5</w:t>
        </w:r>
        <w:r>
          <w:rPr>
            <w:rFonts w:ascii="宋体" w:hAnsi="宋体"/>
          </w:rPr>
          <w:fldChar w:fldCharType="end"/>
        </w:r>
      </w:hyperlink>
    </w:p>
    <w:p w14:paraId="0D0EC62D" w14:textId="77777777" w:rsidR="00DA0D9C" w:rsidRDefault="00000000">
      <w:pPr>
        <w:pStyle w:val="TOC2"/>
        <w:tabs>
          <w:tab w:val="left" w:pos="1050"/>
          <w:tab w:val="right" w:leader="dot" w:pos="9060"/>
        </w:tabs>
        <w:ind w:left="480"/>
        <w:rPr>
          <w:rFonts w:ascii="宋体" w:hAnsi="宋体" w:hint="eastAsia"/>
          <w:sz w:val="21"/>
        </w:rPr>
      </w:pPr>
      <w:hyperlink w:anchor="_Toc134255683" w:history="1">
        <w:r>
          <w:rPr>
            <w:rStyle w:val="af"/>
            <w:rFonts w:ascii="宋体" w:hAnsi="宋体"/>
          </w:rPr>
          <w:t>3.3</w:t>
        </w:r>
        <w:r>
          <w:rPr>
            <w:rFonts w:ascii="宋体" w:hAnsi="宋体"/>
            <w:sz w:val="21"/>
          </w:rPr>
          <w:tab/>
        </w:r>
        <w:r>
          <w:rPr>
            <w:rStyle w:val="af"/>
            <w:rFonts w:ascii="宋体" w:hAnsi="宋体"/>
          </w:rPr>
          <w:t>本章小结</w:t>
        </w:r>
        <w:r>
          <w:rPr>
            <w:rFonts w:ascii="宋体" w:hAnsi="宋体"/>
          </w:rPr>
          <w:tab/>
        </w:r>
        <w:r>
          <w:rPr>
            <w:rFonts w:ascii="宋体" w:hAnsi="宋体"/>
          </w:rPr>
          <w:fldChar w:fldCharType="begin"/>
        </w:r>
        <w:r>
          <w:rPr>
            <w:rFonts w:ascii="宋体" w:hAnsi="宋体"/>
          </w:rPr>
          <w:instrText xml:space="preserve"> PAGEREF _Toc134255683 \h </w:instrText>
        </w:r>
        <w:r>
          <w:rPr>
            <w:rFonts w:ascii="宋体" w:hAnsi="宋体"/>
          </w:rPr>
        </w:r>
        <w:r>
          <w:rPr>
            <w:rFonts w:ascii="宋体" w:hAnsi="宋体"/>
          </w:rPr>
          <w:fldChar w:fldCharType="separate"/>
        </w:r>
        <w:r>
          <w:rPr>
            <w:rFonts w:ascii="宋体" w:hAnsi="宋体"/>
          </w:rPr>
          <w:t>5</w:t>
        </w:r>
        <w:r>
          <w:rPr>
            <w:rFonts w:ascii="宋体" w:hAnsi="宋体"/>
          </w:rPr>
          <w:fldChar w:fldCharType="end"/>
        </w:r>
      </w:hyperlink>
    </w:p>
    <w:p w14:paraId="50E2D7AF" w14:textId="77777777" w:rsidR="00DA0D9C" w:rsidRDefault="00000000">
      <w:pPr>
        <w:pStyle w:val="TOC1"/>
        <w:tabs>
          <w:tab w:val="left" w:pos="1050"/>
          <w:tab w:val="right" w:leader="dot" w:pos="9060"/>
        </w:tabs>
        <w:rPr>
          <w:rFonts w:ascii="宋体" w:hAnsi="宋体" w:hint="eastAsia"/>
          <w:sz w:val="21"/>
        </w:rPr>
      </w:pPr>
      <w:hyperlink w:anchor="_Toc134255684" w:history="1">
        <w:r>
          <w:rPr>
            <w:rStyle w:val="af"/>
            <w:rFonts w:ascii="黑体" w:eastAsia="黑体" w:hAnsi="黑体"/>
            <w:sz w:val="28"/>
            <w:szCs w:val="28"/>
          </w:rPr>
          <w:t>第四章</w:t>
        </w:r>
        <w:r>
          <w:rPr>
            <w:rStyle w:val="af"/>
            <w:rFonts w:ascii="黑体" w:eastAsia="黑体" w:hAnsi="黑体"/>
            <w:sz w:val="28"/>
            <w:szCs w:val="28"/>
          </w:rPr>
          <w:tab/>
          <w:t>手写数字及写字人识别实验过程及其结果</w:t>
        </w:r>
        <w:r>
          <w:rPr>
            <w:rFonts w:ascii="宋体" w:hAnsi="宋体"/>
          </w:rPr>
          <w:tab/>
        </w:r>
        <w:r>
          <w:rPr>
            <w:rFonts w:ascii="宋体" w:hAnsi="宋体"/>
          </w:rPr>
          <w:fldChar w:fldCharType="begin"/>
        </w:r>
        <w:r>
          <w:rPr>
            <w:rFonts w:ascii="宋体" w:hAnsi="宋体"/>
          </w:rPr>
          <w:instrText xml:space="preserve"> PAGEREF _Toc134255684 \h </w:instrText>
        </w:r>
        <w:r>
          <w:rPr>
            <w:rFonts w:ascii="宋体" w:hAnsi="宋体"/>
          </w:rPr>
        </w:r>
        <w:r>
          <w:rPr>
            <w:rFonts w:ascii="宋体" w:hAnsi="宋体"/>
          </w:rPr>
          <w:fldChar w:fldCharType="separate"/>
        </w:r>
        <w:r>
          <w:rPr>
            <w:rFonts w:ascii="宋体" w:hAnsi="宋体"/>
          </w:rPr>
          <w:t>6</w:t>
        </w:r>
        <w:r>
          <w:rPr>
            <w:rFonts w:ascii="宋体" w:hAnsi="宋体"/>
          </w:rPr>
          <w:fldChar w:fldCharType="end"/>
        </w:r>
      </w:hyperlink>
    </w:p>
    <w:p w14:paraId="05CFA984" w14:textId="77777777" w:rsidR="00DA0D9C" w:rsidRDefault="00000000">
      <w:pPr>
        <w:pStyle w:val="TOC2"/>
        <w:tabs>
          <w:tab w:val="left" w:pos="1050"/>
          <w:tab w:val="right" w:leader="dot" w:pos="9060"/>
        </w:tabs>
        <w:ind w:left="480"/>
        <w:rPr>
          <w:rFonts w:ascii="宋体" w:hAnsi="宋体" w:hint="eastAsia"/>
          <w:sz w:val="21"/>
        </w:rPr>
      </w:pPr>
      <w:hyperlink w:anchor="_Toc134255685" w:history="1">
        <w:r>
          <w:rPr>
            <w:rStyle w:val="af"/>
            <w:rFonts w:ascii="宋体" w:hAnsi="宋体"/>
          </w:rPr>
          <w:t>4.1</w:t>
        </w:r>
        <w:r>
          <w:rPr>
            <w:rFonts w:ascii="宋体" w:hAnsi="宋体"/>
            <w:sz w:val="21"/>
          </w:rPr>
          <w:tab/>
        </w:r>
        <w:r>
          <w:rPr>
            <w:rStyle w:val="af"/>
            <w:rFonts w:ascii="宋体" w:hAnsi="宋体"/>
          </w:rPr>
          <w:t>手写数字识别实验</w:t>
        </w:r>
        <w:r>
          <w:rPr>
            <w:rFonts w:ascii="宋体" w:hAnsi="宋体"/>
          </w:rPr>
          <w:tab/>
        </w:r>
        <w:r>
          <w:rPr>
            <w:rFonts w:ascii="宋体" w:hAnsi="宋体"/>
          </w:rPr>
          <w:fldChar w:fldCharType="begin"/>
        </w:r>
        <w:r>
          <w:rPr>
            <w:rFonts w:ascii="宋体" w:hAnsi="宋体"/>
          </w:rPr>
          <w:instrText xml:space="preserve"> PAGEREF _Toc134255685 \h </w:instrText>
        </w:r>
        <w:r>
          <w:rPr>
            <w:rFonts w:ascii="宋体" w:hAnsi="宋体"/>
          </w:rPr>
        </w:r>
        <w:r>
          <w:rPr>
            <w:rFonts w:ascii="宋体" w:hAnsi="宋体"/>
          </w:rPr>
          <w:fldChar w:fldCharType="separate"/>
        </w:r>
        <w:r>
          <w:rPr>
            <w:rFonts w:ascii="宋体" w:hAnsi="宋体"/>
          </w:rPr>
          <w:t>6</w:t>
        </w:r>
        <w:r>
          <w:rPr>
            <w:rFonts w:ascii="宋体" w:hAnsi="宋体"/>
          </w:rPr>
          <w:fldChar w:fldCharType="end"/>
        </w:r>
      </w:hyperlink>
    </w:p>
    <w:p w14:paraId="3D847A09" w14:textId="77777777" w:rsidR="00DA0D9C" w:rsidRDefault="00000000">
      <w:pPr>
        <w:pStyle w:val="TOC3"/>
        <w:tabs>
          <w:tab w:val="left" w:pos="1680"/>
          <w:tab w:val="right" w:leader="dot" w:pos="9060"/>
        </w:tabs>
        <w:ind w:left="960"/>
        <w:rPr>
          <w:rFonts w:ascii="宋体" w:hAnsi="宋体" w:hint="eastAsia"/>
          <w:sz w:val="21"/>
        </w:rPr>
      </w:pPr>
      <w:hyperlink w:anchor="_Toc134255686" w:history="1">
        <w:r>
          <w:rPr>
            <w:rStyle w:val="af"/>
            <w:rFonts w:ascii="宋体" w:hAnsi="宋体"/>
          </w:rPr>
          <w:t>4.1.1</w:t>
        </w:r>
        <w:r>
          <w:rPr>
            <w:rFonts w:ascii="宋体" w:hAnsi="宋体"/>
            <w:sz w:val="21"/>
          </w:rPr>
          <w:tab/>
        </w:r>
        <w:r>
          <w:rPr>
            <w:rStyle w:val="af"/>
            <w:rFonts w:ascii="宋体" w:hAnsi="宋体"/>
          </w:rPr>
          <w:t>样本简介</w:t>
        </w:r>
        <w:r>
          <w:rPr>
            <w:rFonts w:ascii="宋体" w:hAnsi="宋体"/>
          </w:rPr>
          <w:tab/>
        </w:r>
        <w:r>
          <w:rPr>
            <w:rFonts w:ascii="宋体" w:hAnsi="宋体"/>
          </w:rPr>
          <w:fldChar w:fldCharType="begin"/>
        </w:r>
        <w:r>
          <w:rPr>
            <w:rFonts w:ascii="宋体" w:hAnsi="宋体"/>
          </w:rPr>
          <w:instrText xml:space="preserve"> PAGEREF _Toc134255686 \h </w:instrText>
        </w:r>
        <w:r>
          <w:rPr>
            <w:rFonts w:ascii="宋体" w:hAnsi="宋体"/>
          </w:rPr>
        </w:r>
        <w:r>
          <w:rPr>
            <w:rFonts w:ascii="宋体" w:hAnsi="宋体"/>
          </w:rPr>
          <w:fldChar w:fldCharType="separate"/>
        </w:r>
        <w:r>
          <w:rPr>
            <w:rFonts w:ascii="宋体" w:hAnsi="宋体"/>
          </w:rPr>
          <w:t>6</w:t>
        </w:r>
        <w:r>
          <w:rPr>
            <w:rFonts w:ascii="宋体" w:hAnsi="宋体"/>
          </w:rPr>
          <w:fldChar w:fldCharType="end"/>
        </w:r>
      </w:hyperlink>
    </w:p>
    <w:p w14:paraId="4C7F0EC1" w14:textId="77777777" w:rsidR="00DA0D9C" w:rsidRDefault="00000000">
      <w:pPr>
        <w:pStyle w:val="TOC3"/>
        <w:tabs>
          <w:tab w:val="left" w:pos="1680"/>
          <w:tab w:val="right" w:leader="dot" w:pos="9060"/>
        </w:tabs>
        <w:ind w:left="960"/>
        <w:rPr>
          <w:rFonts w:ascii="宋体" w:hAnsi="宋体" w:hint="eastAsia"/>
          <w:sz w:val="21"/>
        </w:rPr>
      </w:pPr>
      <w:hyperlink w:anchor="_Toc134255687" w:history="1">
        <w:r>
          <w:rPr>
            <w:rStyle w:val="af"/>
            <w:rFonts w:ascii="宋体" w:hAnsi="宋体"/>
          </w:rPr>
          <w:t>4.1.2</w:t>
        </w:r>
        <w:r>
          <w:rPr>
            <w:rFonts w:ascii="宋体" w:hAnsi="宋体"/>
            <w:sz w:val="21"/>
          </w:rPr>
          <w:tab/>
        </w:r>
        <w:r>
          <w:rPr>
            <w:rStyle w:val="af"/>
            <w:rFonts w:ascii="宋体" w:hAnsi="宋体"/>
          </w:rPr>
          <w:t>Writer Depend类数字识别实验</w:t>
        </w:r>
        <w:r>
          <w:rPr>
            <w:rFonts w:ascii="宋体" w:hAnsi="宋体"/>
          </w:rPr>
          <w:tab/>
        </w:r>
        <w:r>
          <w:rPr>
            <w:rFonts w:ascii="宋体" w:hAnsi="宋体"/>
          </w:rPr>
          <w:fldChar w:fldCharType="begin"/>
        </w:r>
        <w:r>
          <w:rPr>
            <w:rFonts w:ascii="宋体" w:hAnsi="宋体"/>
          </w:rPr>
          <w:instrText xml:space="preserve"> PAGEREF _Toc134255687 \h </w:instrText>
        </w:r>
        <w:r>
          <w:rPr>
            <w:rFonts w:ascii="宋体" w:hAnsi="宋体"/>
          </w:rPr>
        </w:r>
        <w:r>
          <w:rPr>
            <w:rFonts w:ascii="宋体" w:hAnsi="宋体"/>
          </w:rPr>
          <w:fldChar w:fldCharType="separate"/>
        </w:r>
        <w:r>
          <w:rPr>
            <w:rFonts w:ascii="宋体" w:hAnsi="宋体"/>
          </w:rPr>
          <w:t>6</w:t>
        </w:r>
        <w:r>
          <w:rPr>
            <w:rFonts w:ascii="宋体" w:hAnsi="宋体"/>
          </w:rPr>
          <w:fldChar w:fldCharType="end"/>
        </w:r>
      </w:hyperlink>
    </w:p>
    <w:p w14:paraId="191C985A" w14:textId="77777777" w:rsidR="00DA0D9C" w:rsidRDefault="00000000">
      <w:pPr>
        <w:pStyle w:val="TOC3"/>
        <w:tabs>
          <w:tab w:val="left" w:pos="1680"/>
          <w:tab w:val="right" w:leader="dot" w:pos="9060"/>
        </w:tabs>
        <w:ind w:left="960"/>
        <w:rPr>
          <w:rFonts w:ascii="宋体" w:hAnsi="宋体" w:hint="eastAsia"/>
          <w:sz w:val="21"/>
        </w:rPr>
      </w:pPr>
      <w:hyperlink w:anchor="_Toc134255688" w:history="1">
        <w:r>
          <w:rPr>
            <w:rStyle w:val="af"/>
            <w:rFonts w:ascii="宋体" w:hAnsi="宋体"/>
          </w:rPr>
          <w:t>4.1.3</w:t>
        </w:r>
        <w:r>
          <w:rPr>
            <w:rFonts w:ascii="宋体" w:hAnsi="宋体"/>
            <w:sz w:val="21"/>
          </w:rPr>
          <w:tab/>
        </w:r>
        <w:r>
          <w:rPr>
            <w:rStyle w:val="af"/>
            <w:rFonts w:ascii="宋体" w:hAnsi="宋体"/>
          </w:rPr>
          <w:t>Writer Depend类数字识别实验结果分析</w:t>
        </w:r>
        <w:r>
          <w:rPr>
            <w:rFonts w:ascii="宋体" w:hAnsi="宋体"/>
          </w:rPr>
          <w:tab/>
        </w:r>
        <w:r>
          <w:rPr>
            <w:rFonts w:ascii="宋体" w:hAnsi="宋体"/>
          </w:rPr>
          <w:fldChar w:fldCharType="begin"/>
        </w:r>
        <w:r>
          <w:rPr>
            <w:rFonts w:ascii="宋体" w:hAnsi="宋体"/>
          </w:rPr>
          <w:instrText xml:space="preserve"> PAGEREF _Toc134255688 \h </w:instrText>
        </w:r>
        <w:r>
          <w:rPr>
            <w:rFonts w:ascii="宋体" w:hAnsi="宋体"/>
          </w:rPr>
        </w:r>
        <w:r>
          <w:rPr>
            <w:rFonts w:ascii="宋体" w:hAnsi="宋体"/>
          </w:rPr>
          <w:fldChar w:fldCharType="separate"/>
        </w:r>
        <w:r>
          <w:rPr>
            <w:rFonts w:ascii="宋体" w:hAnsi="宋体"/>
          </w:rPr>
          <w:t>7</w:t>
        </w:r>
        <w:r>
          <w:rPr>
            <w:rFonts w:ascii="宋体" w:hAnsi="宋体"/>
          </w:rPr>
          <w:fldChar w:fldCharType="end"/>
        </w:r>
      </w:hyperlink>
    </w:p>
    <w:p w14:paraId="6005705B" w14:textId="77777777" w:rsidR="00DA0D9C" w:rsidRDefault="00000000">
      <w:pPr>
        <w:pStyle w:val="TOC3"/>
        <w:tabs>
          <w:tab w:val="left" w:pos="1680"/>
          <w:tab w:val="right" w:leader="dot" w:pos="9060"/>
        </w:tabs>
        <w:ind w:left="960"/>
        <w:rPr>
          <w:rFonts w:ascii="宋体" w:hAnsi="宋体" w:hint="eastAsia"/>
          <w:sz w:val="21"/>
        </w:rPr>
      </w:pPr>
      <w:hyperlink w:anchor="_Toc134255689" w:history="1">
        <w:r>
          <w:rPr>
            <w:rStyle w:val="af"/>
            <w:rFonts w:ascii="宋体" w:hAnsi="宋体"/>
          </w:rPr>
          <w:t>4.1.4</w:t>
        </w:r>
        <w:r>
          <w:rPr>
            <w:rFonts w:ascii="宋体" w:hAnsi="宋体"/>
            <w:sz w:val="21"/>
          </w:rPr>
          <w:tab/>
        </w:r>
        <w:r>
          <w:rPr>
            <w:rStyle w:val="af"/>
            <w:rFonts w:ascii="宋体" w:hAnsi="宋体"/>
          </w:rPr>
          <w:t>Writer Independ类数字识别实验</w:t>
        </w:r>
        <w:r>
          <w:rPr>
            <w:rFonts w:ascii="宋体" w:hAnsi="宋体"/>
          </w:rPr>
          <w:tab/>
        </w:r>
        <w:r>
          <w:rPr>
            <w:rFonts w:ascii="宋体" w:hAnsi="宋体"/>
          </w:rPr>
          <w:fldChar w:fldCharType="begin"/>
        </w:r>
        <w:r>
          <w:rPr>
            <w:rFonts w:ascii="宋体" w:hAnsi="宋体"/>
          </w:rPr>
          <w:instrText xml:space="preserve"> PAGEREF _Toc134255689 \h </w:instrText>
        </w:r>
        <w:r>
          <w:rPr>
            <w:rFonts w:ascii="宋体" w:hAnsi="宋体"/>
          </w:rPr>
        </w:r>
        <w:r>
          <w:rPr>
            <w:rFonts w:ascii="宋体" w:hAnsi="宋体"/>
          </w:rPr>
          <w:fldChar w:fldCharType="separate"/>
        </w:r>
        <w:r>
          <w:rPr>
            <w:rFonts w:ascii="宋体" w:hAnsi="宋体"/>
          </w:rPr>
          <w:t>8</w:t>
        </w:r>
        <w:r>
          <w:rPr>
            <w:rFonts w:ascii="宋体" w:hAnsi="宋体"/>
          </w:rPr>
          <w:fldChar w:fldCharType="end"/>
        </w:r>
      </w:hyperlink>
    </w:p>
    <w:p w14:paraId="20B1158B" w14:textId="77777777" w:rsidR="00DA0D9C" w:rsidRDefault="00000000">
      <w:pPr>
        <w:pStyle w:val="TOC3"/>
        <w:tabs>
          <w:tab w:val="left" w:pos="1680"/>
          <w:tab w:val="right" w:leader="dot" w:pos="9060"/>
        </w:tabs>
        <w:ind w:left="960"/>
        <w:rPr>
          <w:rFonts w:ascii="宋体" w:hAnsi="宋体" w:hint="eastAsia"/>
          <w:sz w:val="21"/>
        </w:rPr>
      </w:pPr>
      <w:hyperlink w:anchor="_Toc134255690" w:history="1">
        <w:r>
          <w:rPr>
            <w:rStyle w:val="af"/>
            <w:rFonts w:ascii="宋体" w:hAnsi="宋体"/>
          </w:rPr>
          <w:t>4.1.5</w:t>
        </w:r>
        <w:r>
          <w:rPr>
            <w:rFonts w:ascii="宋体" w:hAnsi="宋体"/>
            <w:sz w:val="21"/>
          </w:rPr>
          <w:tab/>
        </w:r>
        <w:r>
          <w:rPr>
            <w:rStyle w:val="af"/>
            <w:rFonts w:ascii="宋体" w:hAnsi="宋体"/>
          </w:rPr>
          <w:t>样本简介</w:t>
        </w:r>
        <w:r>
          <w:rPr>
            <w:rFonts w:ascii="宋体" w:hAnsi="宋体"/>
          </w:rPr>
          <w:tab/>
        </w:r>
        <w:r>
          <w:rPr>
            <w:rFonts w:ascii="宋体" w:hAnsi="宋体"/>
          </w:rPr>
          <w:fldChar w:fldCharType="begin"/>
        </w:r>
        <w:r>
          <w:rPr>
            <w:rFonts w:ascii="宋体" w:hAnsi="宋体"/>
          </w:rPr>
          <w:instrText xml:space="preserve"> PAGEREF _Toc134255690 \h </w:instrText>
        </w:r>
        <w:r>
          <w:rPr>
            <w:rFonts w:ascii="宋体" w:hAnsi="宋体"/>
          </w:rPr>
        </w:r>
        <w:r>
          <w:rPr>
            <w:rFonts w:ascii="宋体" w:hAnsi="宋体"/>
          </w:rPr>
          <w:fldChar w:fldCharType="separate"/>
        </w:r>
        <w:r>
          <w:rPr>
            <w:rFonts w:ascii="宋体" w:hAnsi="宋体"/>
          </w:rPr>
          <w:t>8</w:t>
        </w:r>
        <w:r>
          <w:rPr>
            <w:rFonts w:ascii="宋体" w:hAnsi="宋体"/>
          </w:rPr>
          <w:fldChar w:fldCharType="end"/>
        </w:r>
      </w:hyperlink>
    </w:p>
    <w:p w14:paraId="418FD6F5" w14:textId="77777777" w:rsidR="00DA0D9C" w:rsidRDefault="00000000">
      <w:pPr>
        <w:pStyle w:val="TOC3"/>
        <w:tabs>
          <w:tab w:val="left" w:pos="1680"/>
          <w:tab w:val="right" w:leader="dot" w:pos="9060"/>
        </w:tabs>
        <w:ind w:left="960"/>
        <w:rPr>
          <w:rFonts w:ascii="宋体" w:hAnsi="宋体" w:hint="eastAsia"/>
          <w:sz w:val="21"/>
        </w:rPr>
      </w:pPr>
      <w:hyperlink w:anchor="_Toc134255691" w:history="1">
        <w:r>
          <w:rPr>
            <w:rStyle w:val="af"/>
            <w:rFonts w:ascii="宋体" w:hAnsi="宋体"/>
          </w:rPr>
          <w:t>4.1.6</w:t>
        </w:r>
        <w:r>
          <w:rPr>
            <w:rFonts w:ascii="宋体" w:hAnsi="宋体"/>
            <w:sz w:val="21"/>
          </w:rPr>
          <w:tab/>
        </w:r>
        <w:r>
          <w:rPr>
            <w:rStyle w:val="af"/>
            <w:rFonts w:ascii="宋体" w:hAnsi="宋体"/>
          </w:rPr>
          <w:t>两位写字人识别实验</w:t>
        </w:r>
        <w:r>
          <w:rPr>
            <w:rFonts w:ascii="宋体" w:hAnsi="宋体"/>
          </w:rPr>
          <w:tab/>
        </w:r>
        <w:r>
          <w:rPr>
            <w:rFonts w:ascii="宋体" w:hAnsi="宋体"/>
          </w:rPr>
          <w:fldChar w:fldCharType="begin"/>
        </w:r>
        <w:r>
          <w:rPr>
            <w:rFonts w:ascii="宋体" w:hAnsi="宋体"/>
          </w:rPr>
          <w:instrText xml:space="preserve"> PAGEREF _Toc134255691 \h </w:instrText>
        </w:r>
        <w:r>
          <w:rPr>
            <w:rFonts w:ascii="宋体" w:hAnsi="宋体"/>
          </w:rPr>
        </w:r>
        <w:r>
          <w:rPr>
            <w:rFonts w:ascii="宋体" w:hAnsi="宋体"/>
          </w:rPr>
          <w:fldChar w:fldCharType="separate"/>
        </w:r>
        <w:r>
          <w:rPr>
            <w:rFonts w:ascii="宋体" w:hAnsi="宋体"/>
          </w:rPr>
          <w:t>8</w:t>
        </w:r>
        <w:r>
          <w:rPr>
            <w:rFonts w:ascii="宋体" w:hAnsi="宋体"/>
          </w:rPr>
          <w:fldChar w:fldCharType="end"/>
        </w:r>
      </w:hyperlink>
    </w:p>
    <w:p w14:paraId="4AED9560" w14:textId="77777777" w:rsidR="00DA0D9C" w:rsidRDefault="00000000">
      <w:pPr>
        <w:pStyle w:val="TOC2"/>
        <w:tabs>
          <w:tab w:val="left" w:pos="1050"/>
          <w:tab w:val="right" w:leader="dot" w:pos="9060"/>
        </w:tabs>
        <w:ind w:left="480"/>
        <w:rPr>
          <w:rFonts w:ascii="宋体" w:hAnsi="宋体" w:hint="eastAsia"/>
          <w:sz w:val="21"/>
        </w:rPr>
      </w:pPr>
      <w:hyperlink w:anchor="_Toc134255692" w:history="1">
        <w:r>
          <w:rPr>
            <w:rStyle w:val="af"/>
            <w:rFonts w:ascii="宋体" w:hAnsi="宋体"/>
          </w:rPr>
          <w:t>4.2</w:t>
        </w:r>
        <w:r>
          <w:rPr>
            <w:rFonts w:ascii="宋体" w:hAnsi="宋体"/>
            <w:sz w:val="21"/>
          </w:rPr>
          <w:tab/>
        </w:r>
        <w:r>
          <w:rPr>
            <w:rStyle w:val="af"/>
            <w:rFonts w:ascii="宋体" w:hAnsi="宋体"/>
          </w:rPr>
          <w:t>本章小结</w:t>
        </w:r>
        <w:r>
          <w:rPr>
            <w:rFonts w:ascii="宋体" w:hAnsi="宋体"/>
          </w:rPr>
          <w:tab/>
        </w:r>
        <w:r>
          <w:rPr>
            <w:rFonts w:ascii="宋体" w:hAnsi="宋体"/>
          </w:rPr>
          <w:fldChar w:fldCharType="begin"/>
        </w:r>
        <w:r>
          <w:rPr>
            <w:rFonts w:ascii="宋体" w:hAnsi="宋体"/>
          </w:rPr>
          <w:instrText xml:space="preserve"> PAGEREF _Toc134255692 \h </w:instrText>
        </w:r>
        <w:r>
          <w:rPr>
            <w:rFonts w:ascii="宋体" w:hAnsi="宋体"/>
          </w:rPr>
        </w:r>
        <w:r>
          <w:rPr>
            <w:rFonts w:ascii="宋体" w:hAnsi="宋体"/>
          </w:rPr>
          <w:fldChar w:fldCharType="separate"/>
        </w:r>
        <w:r>
          <w:rPr>
            <w:rFonts w:ascii="宋体" w:hAnsi="宋体"/>
          </w:rPr>
          <w:t>9</w:t>
        </w:r>
        <w:r>
          <w:rPr>
            <w:rFonts w:ascii="宋体" w:hAnsi="宋体"/>
          </w:rPr>
          <w:fldChar w:fldCharType="end"/>
        </w:r>
      </w:hyperlink>
    </w:p>
    <w:p w14:paraId="3BD28F38" w14:textId="77777777" w:rsidR="00DA0D9C" w:rsidRDefault="00000000">
      <w:pPr>
        <w:pStyle w:val="TOC1"/>
        <w:tabs>
          <w:tab w:val="right" w:leader="dot" w:pos="9060"/>
        </w:tabs>
        <w:rPr>
          <w:rFonts w:ascii="宋体" w:hAnsi="宋体" w:hint="eastAsia"/>
          <w:sz w:val="21"/>
        </w:rPr>
      </w:pPr>
      <w:hyperlink w:anchor="_Toc134255693" w:history="1">
        <w:r>
          <w:rPr>
            <w:rStyle w:val="af"/>
            <w:rFonts w:ascii="黑体" w:eastAsia="黑体" w:hAnsi="黑体"/>
            <w:sz w:val="28"/>
            <w:szCs w:val="28"/>
          </w:rPr>
          <w:t>结论</w:t>
        </w:r>
        <w:r>
          <w:rPr>
            <w:rFonts w:ascii="宋体" w:hAnsi="宋体"/>
          </w:rPr>
          <w:tab/>
        </w:r>
        <w:r>
          <w:rPr>
            <w:rFonts w:ascii="宋体" w:hAnsi="宋体"/>
          </w:rPr>
          <w:fldChar w:fldCharType="begin"/>
        </w:r>
        <w:r>
          <w:rPr>
            <w:rFonts w:ascii="宋体" w:hAnsi="宋体"/>
          </w:rPr>
          <w:instrText xml:space="preserve"> PAGEREF _Toc134255693 \h </w:instrText>
        </w:r>
        <w:r>
          <w:rPr>
            <w:rFonts w:ascii="宋体" w:hAnsi="宋体"/>
          </w:rPr>
        </w:r>
        <w:r>
          <w:rPr>
            <w:rFonts w:ascii="宋体" w:hAnsi="宋体"/>
          </w:rPr>
          <w:fldChar w:fldCharType="separate"/>
        </w:r>
        <w:r>
          <w:rPr>
            <w:rFonts w:ascii="宋体" w:hAnsi="宋体"/>
          </w:rPr>
          <w:t>10</w:t>
        </w:r>
        <w:r>
          <w:rPr>
            <w:rFonts w:ascii="宋体" w:hAnsi="宋体"/>
          </w:rPr>
          <w:fldChar w:fldCharType="end"/>
        </w:r>
      </w:hyperlink>
    </w:p>
    <w:p w14:paraId="29ACA174" w14:textId="77777777" w:rsidR="00DA0D9C" w:rsidRDefault="00000000">
      <w:pPr>
        <w:pStyle w:val="TOC2"/>
        <w:tabs>
          <w:tab w:val="left" w:pos="840"/>
          <w:tab w:val="right" w:leader="dot" w:pos="9060"/>
        </w:tabs>
        <w:ind w:left="480"/>
        <w:rPr>
          <w:rFonts w:ascii="宋体" w:hAnsi="宋体" w:hint="eastAsia"/>
          <w:sz w:val="21"/>
        </w:rPr>
      </w:pPr>
      <w:hyperlink w:anchor="_Toc134255694" w:history="1">
        <w:r>
          <w:rPr>
            <w:rStyle w:val="af"/>
            <w:rFonts w:ascii="宋体" w:hAnsi="宋体"/>
          </w:rPr>
          <w:t>1.</w:t>
        </w:r>
        <w:r>
          <w:rPr>
            <w:rFonts w:ascii="宋体" w:hAnsi="宋体"/>
            <w:sz w:val="21"/>
          </w:rPr>
          <w:tab/>
        </w:r>
        <w:r>
          <w:rPr>
            <w:rStyle w:val="af"/>
            <w:rFonts w:ascii="宋体" w:hAnsi="宋体"/>
          </w:rPr>
          <w:t>论文工作总结</w:t>
        </w:r>
        <w:r>
          <w:rPr>
            <w:rFonts w:ascii="宋体" w:hAnsi="宋体"/>
          </w:rPr>
          <w:tab/>
        </w:r>
        <w:r>
          <w:rPr>
            <w:rFonts w:ascii="宋体" w:hAnsi="宋体"/>
          </w:rPr>
          <w:fldChar w:fldCharType="begin"/>
        </w:r>
        <w:r>
          <w:rPr>
            <w:rFonts w:ascii="宋体" w:hAnsi="宋体"/>
          </w:rPr>
          <w:instrText xml:space="preserve"> PAGEREF _Toc134255694 \h </w:instrText>
        </w:r>
        <w:r>
          <w:rPr>
            <w:rFonts w:ascii="宋体" w:hAnsi="宋体"/>
          </w:rPr>
        </w:r>
        <w:r>
          <w:rPr>
            <w:rFonts w:ascii="宋体" w:hAnsi="宋体"/>
          </w:rPr>
          <w:fldChar w:fldCharType="separate"/>
        </w:r>
        <w:r>
          <w:rPr>
            <w:rFonts w:ascii="宋体" w:hAnsi="宋体"/>
          </w:rPr>
          <w:t>10</w:t>
        </w:r>
        <w:r>
          <w:rPr>
            <w:rFonts w:ascii="宋体" w:hAnsi="宋体"/>
          </w:rPr>
          <w:fldChar w:fldCharType="end"/>
        </w:r>
      </w:hyperlink>
    </w:p>
    <w:p w14:paraId="3A6B73F1" w14:textId="77777777" w:rsidR="00DA0D9C" w:rsidRDefault="00000000">
      <w:pPr>
        <w:pStyle w:val="TOC2"/>
        <w:tabs>
          <w:tab w:val="left" w:pos="840"/>
          <w:tab w:val="right" w:leader="dot" w:pos="9060"/>
        </w:tabs>
        <w:ind w:left="480"/>
        <w:rPr>
          <w:rFonts w:ascii="宋体" w:hAnsi="宋体" w:hint="eastAsia"/>
          <w:sz w:val="21"/>
        </w:rPr>
      </w:pPr>
      <w:hyperlink w:anchor="_Toc134255695" w:history="1">
        <w:r>
          <w:rPr>
            <w:rStyle w:val="af"/>
            <w:rFonts w:ascii="宋体" w:hAnsi="宋体"/>
          </w:rPr>
          <w:t>2.</w:t>
        </w:r>
        <w:r>
          <w:rPr>
            <w:rFonts w:ascii="宋体" w:hAnsi="宋体"/>
            <w:sz w:val="21"/>
          </w:rPr>
          <w:tab/>
        </w:r>
        <w:r>
          <w:rPr>
            <w:rStyle w:val="af"/>
            <w:rFonts w:ascii="宋体" w:hAnsi="宋体"/>
          </w:rPr>
          <w:t>工作展望</w:t>
        </w:r>
        <w:r>
          <w:rPr>
            <w:rFonts w:ascii="宋体" w:hAnsi="宋体"/>
          </w:rPr>
          <w:tab/>
        </w:r>
        <w:r>
          <w:rPr>
            <w:rFonts w:ascii="宋体" w:hAnsi="宋体"/>
          </w:rPr>
          <w:fldChar w:fldCharType="begin"/>
        </w:r>
        <w:r>
          <w:rPr>
            <w:rFonts w:ascii="宋体" w:hAnsi="宋体"/>
          </w:rPr>
          <w:instrText xml:space="preserve"> PAGEREF _Toc134255695 \h </w:instrText>
        </w:r>
        <w:r>
          <w:rPr>
            <w:rFonts w:ascii="宋体" w:hAnsi="宋体"/>
          </w:rPr>
        </w:r>
        <w:r>
          <w:rPr>
            <w:rFonts w:ascii="宋体" w:hAnsi="宋体"/>
          </w:rPr>
          <w:fldChar w:fldCharType="separate"/>
        </w:r>
        <w:r>
          <w:rPr>
            <w:rFonts w:ascii="宋体" w:hAnsi="宋体"/>
          </w:rPr>
          <w:t>10</w:t>
        </w:r>
        <w:r>
          <w:rPr>
            <w:rFonts w:ascii="宋体" w:hAnsi="宋体"/>
          </w:rPr>
          <w:fldChar w:fldCharType="end"/>
        </w:r>
      </w:hyperlink>
    </w:p>
    <w:p w14:paraId="0D3ADF50" w14:textId="77777777" w:rsidR="00DA0D9C" w:rsidRDefault="00000000">
      <w:pPr>
        <w:pStyle w:val="TOC1"/>
        <w:tabs>
          <w:tab w:val="right" w:leader="dot" w:pos="9060"/>
        </w:tabs>
        <w:rPr>
          <w:rFonts w:ascii="宋体" w:hAnsi="宋体" w:hint="eastAsia"/>
          <w:sz w:val="21"/>
        </w:rPr>
      </w:pPr>
      <w:hyperlink w:anchor="_Toc134255696" w:history="1">
        <w:r>
          <w:rPr>
            <w:rStyle w:val="af"/>
            <w:rFonts w:ascii="黑体" w:eastAsia="黑体" w:hAnsi="黑体"/>
            <w:sz w:val="28"/>
            <w:szCs w:val="28"/>
          </w:rPr>
          <w:t>参考文献</w:t>
        </w:r>
        <w:r>
          <w:rPr>
            <w:rFonts w:ascii="宋体" w:hAnsi="宋体"/>
          </w:rPr>
          <w:tab/>
        </w:r>
        <w:r>
          <w:rPr>
            <w:rFonts w:ascii="宋体" w:hAnsi="宋体"/>
          </w:rPr>
          <w:fldChar w:fldCharType="begin"/>
        </w:r>
        <w:r>
          <w:rPr>
            <w:rFonts w:ascii="宋体" w:hAnsi="宋体"/>
          </w:rPr>
          <w:instrText xml:space="preserve"> PAGEREF _Toc134255696 \h </w:instrText>
        </w:r>
        <w:r>
          <w:rPr>
            <w:rFonts w:ascii="宋体" w:hAnsi="宋体"/>
          </w:rPr>
        </w:r>
        <w:r>
          <w:rPr>
            <w:rFonts w:ascii="宋体" w:hAnsi="宋体"/>
          </w:rPr>
          <w:fldChar w:fldCharType="separate"/>
        </w:r>
        <w:r>
          <w:rPr>
            <w:rFonts w:ascii="宋体" w:hAnsi="宋体"/>
          </w:rPr>
          <w:t>11</w:t>
        </w:r>
        <w:r>
          <w:rPr>
            <w:rFonts w:ascii="宋体" w:hAnsi="宋体"/>
          </w:rPr>
          <w:fldChar w:fldCharType="end"/>
        </w:r>
      </w:hyperlink>
    </w:p>
    <w:p w14:paraId="3C2011F6" w14:textId="77777777" w:rsidR="00DA0D9C" w:rsidRDefault="00000000">
      <w:pPr>
        <w:pStyle w:val="TOC1"/>
        <w:tabs>
          <w:tab w:val="right" w:leader="dot" w:pos="9060"/>
        </w:tabs>
        <w:rPr>
          <w:rFonts w:ascii="等线" w:eastAsia="等线" w:hAnsi="等线" w:hint="eastAsia"/>
          <w:sz w:val="21"/>
        </w:rPr>
      </w:pPr>
      <w:hyperlink w:anchor="_Toc134255697" w:history="1">
        <w:r>
          <w:rPr>
            <w:rStyle w:val="af"/>
            <w:rFonts w:ascii="黑体" w:eastAsia="黑体" w:hAnsi="黑体"/>
            <w:sz w:val="28"/>
            <w:szCs w:val="28"/>
          </w:rPr>
          <w:t>致谢</w:t>
        </w:r>
        <w:r>
          <w:rPr>
            <w:rFonts w:ascii="宋体" w:hAnsi="宋体"/>
          </w:rPr>
          <w:tab/>
        </w:r>
        <w:r>
          <w:rPr>
            <w:rFonts w:ascii="宋体" w:hAnsi="宋体"/>
          </w:rPr>
          <w:fldChar w:fldCharType="begin"/>
        </w:r>
        <w:r>
          <w:rPr>
            <w:rFonts w:ascii="宋体" w:hAnsi="宋体"/>
          </w:rPr>
          <w:instrText xml:space="preserve"> PAGEREF _Toc134255697 \h </w:instrText>
        </w:r>
        <w:r>
          <w:rPr>
            <w:rFonts w:ascii="宋体" w:hAnsi="宋体"/>
          </w:rPr>
        </w:r>
        <w:r>
          <w:rPr>
            <w:rFonts w:ascii="宋体" w:hAnsi="宋体"/>
          </w:rPr>
          <w:fldChar w:fldCharType="separate"/>
        </w:r>
        <w:r>
          <w:rPr>
            <w:rFonts w:ascii="宋体" w:hAnsi="宋体"/>
          </w:rPr>
          <w:t>13</w:t>
        </w:r>
        <w:r>
          <w:rPr>
            <w:rFonts w:ascii="宋体" w:hAnsi="宋体"/>
          </w:rPr>
          <w:fldChar w:fldCharType="end"/>
        </w:r>
      </w:hyperlink>
    </w:p>
    <w:p w14:paraId="2CF21737" w14:textId="77777777" w:rsidR="00DA0D9C" w:rsidRDefault="00000000">
      <w:pPr>
        <w:sectPr w:rsidR="00DA0D9C">
          <w:footerReference w:type="first" r:id="rId12"/>
          <w:pgSz w:w="11906" w:h="16838"/>
          <w:pgMar w:top="1418" w:right="1418" w:bottom="1418" w:left="1418" w:header="851" w:footer="850" w:gutter="0"/>
          <w:pgNumType w:fmt="upperRoman" w:start="1" w:chapStyle="1"/>
          <w:cols w:space="425"/>
          <w:titlePg/>
          <w:docGrid w:type="lines" w:linePitch="326"/>
        </w:sectPr>
      </w:pPr>
      <w:r>
        <w:rPr>
          <w:b/>
          <w:bCs/>
          <w:lang w:val="zh-CN"/>
        </w:rPr>
        <w:fldChar w:fldCharType="end"/>
      </w:r>
    </w:p>
    <w:p w14:paraId="0A7AAADA" w14:textId="77777777" w:rsidR="00DA0D9C" w:rsidRDefault="00000000">
      <w:pPr>
        <w:pStyle w:val="1"/>
        <w:numPr>
          <w:ilvl w:val="0"/>
          <w:numId w:val="1"/>
        </w:numPr>
        <w:spacing w:before="163" w:after="163" w:line="240" w:lineRule="auto"/>
        <w:ind w:left="1259" w:hanging="1259"/>
      </w:pPr>
      <w:bookmarkStart w:id="5" w:name="_Toc134255666"/>
      <w:r>
        <w:rPr>
          <w:rFonts w:hint="eastAsia"/>
        </w:rPr>
        <w:lastRenderedPageBreak/>
        <w:t>绪论</w:t>
      </w:r>
      <w:bookmarkEnd w:id="5"/>
    </w:p>
    <w:p w14:paraId="4C62FE3E" w14:textId="77777777" w:rsidR="00DA0D9C" w:rsidRDefault="00000000">
      <w:pPr>
        <w:jc w:val="center"/>
        <w:rPr>
          <w:color w:val="00A44A"/>
        </w:rPr>
      </w:pPr>
      <w:r>
        <w:rPr>
          <w:rFonts w:hint="eastAsia"/>
          <w:color w:val="00A44A"/>
        </w:rPr>
        <w:t>（</w:t>
      </w:r>
      <w:r>
        <w:rPr>
          <w:color w:val="00A44A"/>
        </w:rPr>
        <w:t>各章标题：</w:t>
      </w:r>
      <w:r>
        <w:rPr>
          <w:rFonts w:hint="eastAsia"/>
          <w:color w:val="00A44A"/>
        </w:rPr>
        <w:t>黑体</w:t>
      </w:r>
      <w:r>
        <w:rPr>
          <w:color w:val="00A44A"/>
        </w:rPr>
        <w:t>，小二号，居中</w:t>
      </w:r>
      <w:r>
        <w:rPr>
          <w:rFonts w:hint="eastAsia"/>
          <w:color w:val="00A44A"/>
        </w:rPr>
        <w:t>，</w:t>
      </w:r>
      <w:r>
        <w:rPr>
          <w:color w:val="00A44A"/>
        </w:rPr>
        <w:t>单倍行距</w:t>
      </w:r>
      <w:r>
        <w:rPr>
          <w:rFonts w:hint="eastAsia"/>
          <w:color w:val="00A44A"/>
        </w:rPr>
        <w:t>，</w:t>
      </w:r>
      <w:r>
        <w:rPr>
          <w:color w:val="00A44A"/>
        </w:rPr>
        <w:t>段前</w:t>
      </w:r>
      <w:r>
        <w:rPr>
          <w:rFonts w:hint="eastAsia"/>
          <w:color w:val="00A44A"/>
        </w:rPr>
        <w:t>、</w:t>
      </w:r>
      <w:r>
        <w:rPr>
          <w:color w:val="00A44A"/>
        </w:rPr>
        <w:t>段后</w:t>
      </w:r>
      <w:r>
        <w:rPr>
          <w:rFonts w:hint="eastAsia"/>
          <w:color w:val="00A44A"/>
        </w:rPr>
        <w:t>各</w:t>
      </w:r>
      <w:r>
        <w:rPr>
          <w:rFonts w:hint="eastAsia"/>
          <w:color w:val="00A44A"/>
        </w:rPr>
        <w:t>0.5</w:t>
      </w:r>
      <w:r>
        <w:rPr>
          <w:rFonts w:hint="eastAsia"/>
          <w:color w:val="00A44A"/>
        </w:rPr>
        <w:t>行；</w:t>
      </w:r>
      <w:r>
        <w:rPr>
          <w:color w:val="00A44A"/>
        </w:rPr>
        <w:t>章节序号与标题之间空一</w:t>
      </w:r>
      <w:r>
        <w:rPr>
          <w:rFonts w:hint="eastAsia"/>
          <w:color w:val="00A44A"/>
        </w:rPr>
        <w:t>字符</w:t>
      </w:r>
      <w:r>
        <w:rPr>
          <w:color w:val="00A44A"/>
        </w:rPr>
        <w:t>）</w:t>
      </w:r>
    </w:p>
    <w:p w14:paraId="011879BB" w14:textId="77777777" w:rsidR="00DA0D9C" w:rsidRDefault="00000000">
      <w:pPr>
        <w:pStyle w:val="2"/>
        <w:numPr>
          <w:ilvl w:val="1"/>
          <w:numId w:val="2"/>
        </w:numPr>
        <w:spacing w:before="163" w:after="163" w:line="240" w:lineRule="auto"/>
        <w:jc w:val="both"/>
      </w:pPr>
      <w:bookmarkStart w:id="6" w:name="_Toc134255667"/>
      <w:r>
        <w:rPr>
          <w:rFonts w:hint="eastAsia"/>
        </w:rPr>
        <w:t>引言</w:t>
      </w:r>
      <w:bookmarkEnd w:id="6"/>
    </w:p>
    <w:p w14:paraId="5FC41801" w14:textId="77777777" w:rsidR="00DA0D9C" w:rsidRDefault="00000000">
      <w:pPr>
        <w:rPr>
          <w:color w:val="00A44A"/>
        </w:rPr>
      </w:pPr>
      <w:r>
        <w:rPr>
          <w:rFonts w:hint="eastAsia"/>
          <w:color w:val="00A44A"/>
        </w:rPr>
        <w:t>（</w:t>
      </w:r>
      <w:r>
        <w:rPr>
          <w:color w:val="00A44A"/>
        </w:rPr>
        <w:t>各节一级标题：黑体，</w:t>
      </w:r>
      <w:r>
        <w:rPr>
          <w:rFonts w:hint="eastAsia"/>
          <w:color w:val="00A44A"/>
        </w:rPr>
        <w:t>小三号</w:t>
      </w:r>
      <w:r>
        <w:rPr>
          <w:color w:val="00A44A"/>
        </w:rPr>
        <w:t>，</w:t>
      </w:r>
      <w:r>
        <w:rPr>
          <w:rFonts w:hint="eastAsia"/>
          <w:color w:val="00A44A"/>
        </w:rPr>
        <w:t>居左，</w:t>
      </w:r>
      <w:r>
        <w:rPr>
          <w:color w:val="00A44A"/>
        </w:rPr>
        <w:t>单倍行距</w:t>
      </w:r>
      <w:r>
        <w:rPr>
          <w:rFonts w:hint="eastAsia"/>
          <w:color w:val="00A44A"/>
        </w:rPr>
        <w:t>，</w:t>
      </w:r>
      <w:r>
        <w:rPr>
          <w:color w:val="00A44A"/>
        </w:rPr>
        <w:t>段前</w:t>
      </w:r>
      <w:r>
        <w:rPr>
          <w:rFonts w:hint="eastAsia"/>
          <w:color w:val="00A44A"/>
        </w:rPr>
        <w:t>、</w:t>
      </w:r>
      <w:r>
        <w:rPr>
          <w:color w:val="00A44A"/>
        </w:rPr>
        <w:t>段后</w:t>
      </w:r>
      <w:r>
        <w:rPr>
          <w:rFonts w:hint="eastAsia"/>
          <w:color w:val="00A44A"/>
        </w:rPr>
        <w:t>各</w:t>
      </w:r>
      <w:r>
        <w:rPr>
          <w:rFonts w:hint="eastAsia"/>
          <w:color w:val="00A44A"/>
        </w:rPr>
        <w:t>0.5</w:t>
      </w:r>
      <w:r>
        <w:rPr>
          <w:rFonts w:hint="eastAsia"/>
          <w:color w:val="00A44A"/>
        </w:rPr>
        <w:t>行</w:t>
      </w:r>
      <w:r>
        <w:rPr>
          <w:color w:val="00A44A"/>
        </w:rPr>
        <w:t>）</w:t>
      </w:r>
    </w:p>
    <w:p w14:paraId="621F2B07" w14:textId="77777777" w:rsidR="00DA0D9C" w:rsidRDefault="00000000">
      <w:pPr>
        <w:rPr>
          <w:color w:val="00A44A"/>
        </w:rPr>
      </w:pPr>
      <w:r>
        <w:rPr>
          <w:rFonts w:hint="eastAsia"/>
          <w:color w:val="00A44A"/>
        </w:rPr>
        <w:t xml:space="preserve">    </w:t>
      </w:r>
      <w:r>
        <w:rPr>
          <w:rFonts w:hint="eastAsia"/>
          <w:color w:val="00A44A"/>
        </w:rPr>
        <w:t>（</w:t>
      </w:r>
      <w:r>
        <w:rPr>
          <w:color w:val="00A44A"/>
        </w:rPr>
        <w:t>正文</w:t>
      </w:r>
      <w:r>
        <w:rPr>
          <w:rFonts w:hint="eastAsia"/>
          <w:color w:val="00A44A"/>
        </w:rPr>
        <w:t>：</w:t>
      </w:r>
      <w:r>
        <w:rPr>
          <w:rFonts w:hint="eastAsia"/>
          <w:color w:val="00A44A"/>
        </w:rPr>
        <w:t>1.5</w:t>
      </w:r>
      <w:r>
        <w:rPr>
          <w:rFonts w:hint="eastAsia"/>
          <w:color w:val="00A44A"/>
        </w:rPr>
        <w:t>倍</w:t>
      </w:r>
      <w:r>
        <w:rPr>
          <w:color w:val="00A44A"/>
        </w:rPr>
        <w:t>行距</w:t>
      </w:r>
      <w:r>
        <w:rPr>
          <w:rFonts w:hint="eastAsia"/>
          <w:color w:val="00A44A"/>
        </w:rPr>
        <w:t>；</w:t>
      </w:r>
      <w:r>
        <w:rPr>
          <w:color w:val="00A44A"/>
        </w:rPr>
        <w:t>中文：宋体，小四号</w:t>
      </w:r>
      <w:r>
        <w:rPr>
          <w:rFonts w:hint="eastAsia"/>
          <w:color w:val="00A44A"/>
        </w:rPr>
        <w:t>，</w:t>
      </w:r>
      <w:r>
        <w:rPr>
          <w:color w:val="00A44A"/>
        </w:rPr>
        <w:t>每段首行</w:t>
      </w:r>
      <w:r>
        <w:rPr>
          <w:rFonts w:hint="eastAsia"/>
          <w:color w:val="00A44A"/>
        </w:rPr>
        <w:t>空</w:t>
      </w:r>
      <w:r>
        <w:rPr>
          <w:rFonts w:hint="eastAsia"/>
          <w:color w:val="00A44A"/>
        </w:rPr>
        <w:t>2</w:t>
      </w:r>
      <w:r>
        <w:rPr>
          <w:rFonts w:hint="eastAsia"/>
          <w:color w:val="00A44A"/>
        </w:rPr>
        <w:t>个</w:t>
      </w:r>
      <w:r>
        <w:rPr>
          <w:color w:val="00A44A"/>
        </w:rPr>
        <w:t>汉字；字母和阿拉伯数字：</w:t>
      </w:r>
      <w:r>
        <w:rPr>
          <w:color w:val="00A44A"/>
        </w:rPr>
        <w:t>Times New Roman</w:t>
      </w:r>
      <w:r>
        <w:rPr>
          <w:rFonts w:hint="eastAsia"/>
          <w:color w:val="00A44A"/>
        </w:rPr>
        <w:t>字体</w:t>
      </w:r>
      <w:r>
        <w:rPr>
          <w:color w:val="00A44A"/>
        </w:rPr>
        <w:t>，小四号）</w:t>
      </w:r>
    </w:p>
    <w:p w14:paraId="0696A33B" w14:textId="77777777" w:rsidR="00DA0D9C" w:rsidRDefault="00000000">
      <w:pPr>
        <w:ind w:firstLine="480"/>
        <w:jc w:val="both"/>
      </w:pPr>
      <w:r>
        <w:rPr>
          <w:rFonts w:hint="eastAsia"/>
        </w:rPr>
        <w:t>如今社会发展迅速，为大家的生活提供了便利，也让呼吸道疾病的传播速率和范围呈现出了复杂性。校园是一个人群高度密集，人流量巨大的场景，疫情的爆发不仅会严重干扰校园安全与秩序，也会对校园管理带来很大的困难。过去几年中，我们主要依靠传统手段以及经验的判断来应对突发校园疫情，但是随着病毒的变异以及传播方式的多样，传统防控决策往往显得滞后以及被动。因此，怎样构建科学且精准的校园疫情传播仿真模型来模拟疫情传播过程，以及模拟不同防控手段来提前为真实世界的决策提供可靠的技术支撑成为了</w:t>
      </w:r>
      <w:r>
        <w:t>当前校园公共卫生管理与计算机技术交叉领域的重要问题。</w:t>
      </w:r>
    </w:p>
    <w:p w14:paraId="6DFCFB09" w14:textId="77777777" w:rsidR="00DA0D9C" w:rsidRDefault="00DA0D9C">
      <w:pPr>
        <w:ind w:firstLine="480"/>
        <w:jc w:val="both"/>
      </w:pPr>
    </w:p>
    <w:p w14:paraId="6679A786" w14:textId="77777777" w:rsidR="00DA0D9C" w:rsidRDefault="00000000">
      <w:pPr>
        <w:pStyle w:val="2"/>
        <w:numPr>
          <w:ilvl w:val="1"/>
          <w:numId w:val="2"/>
        </w:numPr>
        <w:spacing w:before="163" w:after="163" w:line="240" w:lineRule="auto"/>
        <w:jc w:val="both"/>
      </w:pPr>
      <w:bookmarkStart w:id="7" w:name="_Toc134255668"/>
      <w:r>
        <w:rPr>
          <w:rFonts w:hint="eastAsia"/>
        </w:rPr>
        <w:t>研究背景</w:t>
      </w:r>
      <w:bookmarkEnd w:id="7"/>
    </w:p>
    <w:p w14:paraId="77FAEAC4" w14:textId="77777777" w:rsidR="00DA0D9C" w:rsidRDefault="00000000">
      <w:pPr>
        <w:ind w:firstLine="480"/>
        <w:jc w:val="both"/>
        <w:rPr>
          <w:color w:val="A5C9EB"/>
        </w:rPr>
      </w:pPr>
      <w:r>
        <w:rPr>
          <w:rFonts w:hint="eastAsia"/>
          <w:color w:val="A5C9EB"/>
        </w:rPr>
        <w:t>随着科技的日益发展，传统的密码因为记忆的繁琐以及容易被盗，似乎已经不再能满足这个通信发达的社会的需求。人们急需一种更便捷而且辨识度更高的方式来辨识身份。循着便捷与辨识度高这两个约束条件</w:t>
      </w:r>
      <w:r>
        <w:rPr>
          <w:color w:val="A5C9EB"/>
          <w:vertAlign w:val="superscript"/>
        </w:rPr>
        <w:fldChar w:fldCharType="begin"/>
      </w:r>
      <w:r>
        <w:rPr>
          <w:color w:val="A5C9EB"/>
          <w:vertAlign w:val="superscript"/>
        </w:rPr>
        <w:instrText xml:space="preserve"> </w:instrText>
      </w:r>
      <w:r>
        <w:rPr>
          <w:rFonts w:hint="eastAsia"/>
          <w:color w:val="A5C9EB"/>
          <w:vertAlign w:val="superscript"/>
        </w:rPr>
        <w:instrText>REF _Ref424768965 \r \h</w:instrText>
      </w:r>
      <w:r>
        <w:rPr>
          <w:color w:val="A5C9EB"/>
          <w:vertAlign w:val="superscript"/>
        </w:rPr>
        <w:instrText xml:space="preserve">  \* MERGEFORMAT </w:instrText>
      </w:r>
      <w:r>
        <w:rPr>
          <w:color w:val="A5C9EB"/>
          <w:vertAlign w:val="superscript"/>
        </w:rPr>
      </w:r>
      <w:r>
        <w:rPr>
          <w:color w:val="A5C9EB"/>
          <w:vertAlign w:val="superscript"/>
        </w:rPr>
        <w:fldChar w:fldCharType="separate"/>
      </w:r>
      <w:r>
        <w:rPr>
          <w:color w:val="A5C9EB"/>
          <w:vertAlign w:val="superscript"/>
        </w:rPr>
        <w:t>[1</w:t>
      </w:r>
      <w:bookmarkStart w:id="8" w:name="_Hlt424769001"/>
      <w:bookmarkStart w:id="9" w:name="_Hlt424769000"/>
      <w:r>
        <w:rPr>
          <w:color w:val="A5C9EB"/>
          <w:vertAlign w:val="superscript"/>
        </w:rPr>
        <w:t>]</w:t>
      </w:r>
      <w:bookmarkEnd w:id="8"/>
      <w:bookmarkEnd w:id="9"/>
      <w:r>
        <w:rPr>
          <w:color w:val="A5C9EB"/>
          <w:vertAlign w:val="superscript"/>
        </w:rPr>
        <w:fldChar w:fldCharType="end"/>
      </w:r>
      <w:r>
        <w:rPr>
          <w:rFonts w:hint="eastAsia"/>
          <w:color w:val="FF0000"/>
        </w:rPr>
        <w:t>（正文</w:t>
      </w:r>
      <w:r>
        <w:rPr>
          <w:color w:val="FF0000"/>
        </w:rPr>
        <w:t>中</w:t>
      </w:r>
      <w:r>
        <w:rPr>
          <w:rFonts w:hint="eastAsia"/>
          <w:color w:val="FF0000"/>
        </w:rPr>
        <w:t>引用文献序号用小</w:t>
      </w:r>
      <w:r>
        <w:rPr>
          <w:rFonts w:hint="eastAsia"/>
          <w:color w:val="FF0000"/>
        </w:rPr>
        <w:t>4</w:t>
      </w:r>
      <w:r>
        <w:rPr>
          <w:rFonts w:hint="eastAsia"/>
          <w:color w:val="FF0000"/>
        </w:rPr>
        <w:t>号</w:t>
      </w:r>
      <w:r>
        <w:rPr>
          <w:rFonts w:hint="eastAsia"/>
          <w:color w:val="FF0000"/>
        </w:rPr>
        <w:t>Times New Roman</w:t>
      </w:r>
      <w:r>
        <w:rPr>
          <w:rFonts w:hint="eastAsia"/>
          <w:color w:val="FF0000"/>
        </w:rPr>
        <w:t>体、以上角标形式置于方括号中），</w:t>
      </w:r>
      <w:r>
        <w:rPr>
          <w:rFonts w:hint="eastAsia"/>
          <w:color w:val="A5C9EB"/>
        </w:rPr>
        <w:t>我们联想到的便是存在于每个人身上的生物特征，所以基于每个人身上不同的生物特征而研究的鉴别技术现在成为了身份辨别技术上的主流。</w:t>
      </w:r>
    </w:p>
    <w:p w14:paraId="5A15EFAC" w14:textId="77777777" w:rsidR="00DA0D9C" w:rsidRDefault="00000000">
      <w:pPr>
        <w:ind w:firstLine="480"/>
        <w:jc w:val="both"/>
      </w:pPr>
      <w:r>
        <w:rPr>
          <w:rFonts w:hint="eastAsia"/>
        </w:rPr>
        <w:t>校园情景有着人口高度密集，在教学楼以及宿舍等场景有着人口流量大以及接触频率高的特点。如果一旦在校园出现病例，疫情传播可能会短时间顺着班级、宿舍和实验室等传播网络传播。传统的传染病预测方法（比如</w:t>
      </w:r>
      <w:r>
        <w:rPr>
          <w:rFonts w:hint="eastAsia"/>
        </w:rPr>
        <w:t>SEIR</w:t>
      </w:r>
      <w:r>
        <w:t>仓室</w:t>
      </w:r>
      <w:r>
        <w:rPr>
          <w:rFonts w:hint="eastAsia"/>
        </w:rPr>
        <w:t>模型）可以描述整体的疫</w:t>
      </w:r>
      <w:r>
        <w:rPr>
          <w:rFonts w:hint="eastAsia"/>
        </w:rPr>
        <w:lastRenderedPageBreak/>
        <w:t>情趋势，但是却忽略了个体异质性，以及校园场景的特殊接触网络，同时也存在时间上的滞后性。基于以上的问题，我们需要能够模拟校园场景特性的仿真方法，通过模拟个体的行为以及疫情的传播过程，量化不同防控措施的效果，为校园疫情防控提供科学的支撑。</w:t>
      </w:r>
    </w:p>
    <w:p w14:paraId="7BD00CE3" w14:textId="77777777" w:rsidR="00DA0D9C" w:rsidRDefault="00000000">
      <w:pPr>
        <w:pStyle w:val="2"/>
        <w:numPr>
          <w:ilvl w:val="1"/>
          <w:numId w:val="2"/>
        </w:numPr>
        <w:spacing w:before="163" w:after="163" w:line="240" w:lineRule="auto"/>
        <w:jc w:val="both"/>
      </w:pPr>
      <w:bookmarkStart w:id="10" w:name="_Toc134255669"/>
      <w:r>
        <w:rPr>
          <w:rFonts w:hint="eastAsia"/>
        </w:rPr>
        <w:t>研究现状</w:t>
      </w:r>
      <w:bookmarkEnd w:id="10"/>
    </w:p>
    <w:p w14:paraId="73F8ADA2" w14:textId="77777777" w:rsidR="00DA0D9C" w:rsidRDefault="00000000">
      <w:pPr>
        <w:ind w:firstLine="480"/>
        <w:jc w:val="both"/>
        <w:rPr>
          <w:color w:val="A5C9EB"/>
        </w:rPr>
      </w:pPr>
      <w:r>
        <w:rPr>
          <w:rFonts w:hint="eastAsia"/>
          <w:color w:val="A5C9EB"/>
        </w:rPr>
        <w:t>笔迹获取的方式有两种，所以鉴别方式也分为离线鉴别和在线鉴别</w:t>
      </w:r>
      <w:r>
        <w:rPr>
          <w:color w:val="FF0000"/>
          <w:vertAlign w:val="superscript"/>
        </w:rPr>
        <w:fldChar w:fldCharType="begin"/>
      </w:r>
      <w:r>
        <w:rPr>
          <w:color w:val="FF0000"/>
          <w:vertAlign w:val="superscript"/>
        </w:rPr>
        <w:instrText xml:space="preserve"> </w:instrText>
      </w:r>
      <w:r>
        <w:rPr>
          <w:rFonts w:hint="eastAsia"/>
          <w:color w:val="FF0000"/>
          <w:vertAlign w:val="superscript"/>
        </w:rPr>
        <w:instrText>REF _Ref424769155 \r \h</w:instrText>
      </w:r>
      <w:r>
        <w:rPr>
          <w:color w:val="FF0000"/>
          <w:vertAlign w:val="superscript"/>
        </w:rPr>
        <w:instrText xml:space="preserve">  \* MERGEFORMAT </w:instrText>
      </w:r>
      <w:r>
        <w:rPr>
          <w:color w:val="FF0000"/>
          <w:vertAlign w:val="superscript"/>
        </w:rPr>
      </w:r>
      <w:r>
        <w:rPr>
          <w:color w:val="FF0000"/>
          <w:vertAlign w:val="superscript"/>
        </w:rPr>
        <w:fldChar w:fldCharType="separate"/>
      </w:r>
      <w:r>
        <w:rPr>
          <w:color w:val="FF0000"/>
          <w:vertAlign w:val="superscript"/>
        </w:rPr>
        <w:t>[2</w:t>
      </w:r>
      <w:r>
        <w:rPr>
          <w:rFonts w:hint="eastAsia"/>
          <w:color w:val="FF0000"/>
          <w:vertAlign w:val="superscript"/>
        </w:rPr>
        <w:t>,3</w:t>
      </w:r>
      <w:r>
        <w:rPr>
          <w:color w:val="FF0000"/>
          <w:vertAlign w:val="superscript"/>
        </w:rPr>
        <w:t>]</w:t>
      </w:r>
      <w:r>
        <w:rPr>
          <w:color w:val="FF0000"/>
          <w:vertAlign w:val="superscript"/>
        </w:rPr>
        <w:fldChar w:fldCharType="end"/>
      </w:r>
      <w:r>
        <w:rPr>
          <w:rFonts w:hint="eastAsia"/>
          <w:color w:val="FF0000"/>
        </w:rPr>
        <w:t xml:space="preserve"> </w:t>
      </w:r>
      <w:r>
        <w:rPr>
          <w:rFonts w:hint="eastAsia"/>
          <w:color w:val="FF0000"/>
        </w:rPr>
        <w:t>（此处引用连续</w:t>
      </w:r>
      <w:r>
        <w:rPr>
          <w:color w:val="FF0000"/>
        </w:rPr>
        <w:t>多篇</w:t>
      </w:r>
      <w:r>
        <w:rPr>
          <w:rFonts w:hint="eastAsia"/>
          <w:color w:val="FF0000"/>
        </w:rPr>
        <w:t>文献，序号用逗号隔开）。</w:t>
      </w:r>
      <w:r>
        <w:rPr>
          <w:rFonts w:hint="eastAsia"/>
          <w:color w:val="A5C9EB"/>
        </w:rPr>
        <w:t>在线鉴别是采用专用的数字板来实时收集书写信号。由文献</w:t>
      </w:r>
      <w:r>
        <w:rPr>
          <w:rFonts w:hint="eastAsia"/>
          <w:color w:val="A5C9EB"/>
        </w:rPr>
        <w:t xml:space="preserve">[4-7] </w:t>
      </w:r>
      <w:r>
        <w:rPr>
          <w:rFonts w:hint="eastAsia"/>
          <w:color w:val="A5C9EB"/>
        </w:rPr>
        <w:t>（此处参考文献为文中直接说明，其序号应该与正文排齐）可知</w:t>
      </w:r>
      <w:r>
        <w:rPr>
          <w:color w:val="A5C9EB"/>
        </w:rPr>
        <w:t>，</w:t>
      </w:r>
      <w:r>
        <w:rPr>
          <w:rFonts w:hint="eastAsia"/>
          <w:color w:val="A5C9EB"/>
        </w:rPr>
        <w:t>因为信号是实时采集的，所以能采集的数据不仅包括笔迹序列，而且可以采集到书写时的加速度、压力、速度等丰富有用的动态信息。</w:t>
      </w:r>
    </w:p>
    <w:p w14:paraId="6F88BC57" w14:textId="77777777" w:rsidR="00DA0D9C" w:rsidRDefault="00000000">
      <w:pPr>
        <w:ind w:firstLine="480"/>
        <w:jc w:val="both"/>
      </w:pPr>
      <w:r>
        <w:rPr>
          <w:rFonts w:hint="eastAsia"/>
        </w:rPr>
        <w:t>新冠疫情后传染病预测技术不断提升，建模从最初的宏观建模方式转向了更多精细化场景的建模。对于宏观的建模方式，比如</w:t>
      </w:r>
      <w:r>
        <w:rPr>
          <w:rFonts w:hint="eastAsia"/>
        </w:rPr>
        <w:t>SIR</w:t>
      </w:r>
      <w:r>
        <w:rPr>
          <w:rFonts w:hint="eastAsia"/>
        </w:rPr>
        <w:t>和</w:t>
      </w:r>
      <w:r>
        <w:rPr>
          <w:rFonts w:hint="eastAsia"/>
        </w:rPr>
        <w:t>SEIR</w:t>
      </w:r>
      <w:r>
        <w:rPr>
          <w:rFonts w:hint="eastAsia"/>
        </w:rPr>
        <w:t>，这类方法的结构清晰，参数意义也很明确，可以从总体宏观的角度分析出疫情的趋势，但是这类模型通常假设分布混合平均，难以刻画不同场景，不同接触网络的差异性。</w:t>
      </w:r>
    </w:p>
    <w:p w14:paraId="6B31CD42" w14:textId="77777777" w:rsidR="00DA0D9C" w:rsidRDefault="00000000">
      <w:pPr>
        <w:ind w:firstLine="480"/>
        <w:jc w:val="both"/>
      </w:pPr>
      <w:r>
        <w:rPr>
          <w:rFonts w:hint="eastAsia"/>
        </w:rPr>
        <w:t>而基于个体的多智能体建模能够一定程度上让模型更接近真实地反映传播过程。与传统的</w:t>
      </w:r>
      <w:r>
        <w:t>仓室</w:t>
      </w:r>
      <w:r>
        <w:rPr>
          <w:rFonts w:hint="eastAsia"/>
        </w:rPr>
        <w:t>模型相比，基于多智能体的传染病建模可以更加细致的表示出人群年龄的差异性，不同社会个体行为的差异等等，所以</w:t>
      </w:r>
      <w:r>
        <w:t>这类方法更适合用来分析局部聚集传播、传播路径以及不同防控策略带来的影响。</w:t>
      </w:r>
    </w:p>
    <w:p w14:paraId="4E8BABB8" w14:textId="77777777" w:rsidR="00DA0D9C" w:rsidRDefault="00000000">
      <w:pPr>
        <w:ind w:firstLine="480"/>
        <w:jc w:val="both"/>
      </w:pPr>
      <w:r>
        <w:rPr>
          <w:rFonts w:hint="eastAsia"/>
        </w:rPr>
        <w:t>在校园场景的研究上，相关的工作普遍注意到校园属于高聚集高流动的场景，并且有者特殊的传播环境。与一般的社区相比校园内部存在着较强的规律性活动，比如男女分宿舍住宿，宿舍相同年龄段的人群稳定接触、课堂中的群体聚集、以及校园中的随机接触等等都显著区别于一般的社会活动。所以，</w:t>
      </w:r>
      <w:r>
        <w:t>校园</w:t>
      </w:r>
      <w:r>
        <w:rPr>
          <w:rFonts w:hint="eastAsia"/>
        </w:rPr>
        <w:t>并非</w:t>
      </w:r>
      <w:r>
        <w:t>一般社会场景的缩小版，而需要结合其组织形态和活动规律建立更具针对性的传播模型。现有研究已经开始关注校园复学、常态化管理和突发疫情下的传播风险分析，并尝试通过仿真方法评估不同管理方式对传播结果的影响。</w:t>
      </w:r>
      <w:r>
        <w:rPr>
          <w:rFonts w:hint="eastAsia"/>
        </w:rPr>
        <w:t>然而</w:t>
      </w:r>
      <w:r>
        <w:t>在宿舍、课堂、实验室、办公和校园公共区域等多层接触结构的统一建模方面，仍有进一步细化的空间。</w:t>
      </w:r>
    </w:p>
    <w:p w14:paraId="5410C8A4" w14:textId="77777777" w:rsidR="00DA0D9C" w:rsidRDefault="00000000">
      <w:pPr>
        <w:ind w:firstLine="480"/>
        <w:jc w:val="both"/>
      </w:pPr>
      <w:r>
        <w:rPr>
          <w:rFonts w:hint="eastAsia"/>
        </w:rPr>
        <w:t>而在防控的措施方面，已有多个研究分析多种组合措施对校园防控的影响。已有研</w:t>
      </w:r>
      <w:r>
        <w:rPr>
          <w:rFonts w:hint="eastAsia"/>
        </w:rPr>
        <w:lastRenderedPageBreak/>
        <w:t>究证明，</w:t>
      </w:r>
      <w:r>
        <w:t>对于校园场景而言，检测与筛查频率、课堂和宿舍接触限制、重点人群管理以及返校流程控制等因素，都会对传播结果产生明显影响。如何结合校园场景特点设计针对性干预，并在仿真系统中合理表达这些措施，已经成为校园疫情建模中的重要问题。</w:t>
      </w:r>
    </w:p>
    <w:p w14:paraId="20950A24" w14:textId="77777777" w:rsidR="00DA0D9C" w:rsidRDefault="00000000">
      <w:pPr>
        <w:ind w:firstLine="480"/>
        <w:jc w:val="both"/>
      </w:pPr>
      <w:r>
        <w:rPr>
          <w:rFonts w:hint="eastAsia"/>
        </w:rPr>
        <w:t>从研究发展趋势来看，</w:t>
      </w:r>
      <w:r>
        <w:t>疫情仿真正在从单纯的传播过程模拟，逐步转向传播、干预和决策结合的研究思路</w:t>
      </w:r>
      <w:r>
        <w:rPr>
          <w:rFonts w:hint="eastAsia"/>
        </w:rPr>
        <w:t>。以往干预策略往往由研究者预先设定好，再通过仿真去对比不同干预策略的结果。这种方式可以评价策略的好坏，然而缺乏了随着疫情走向动态去调整干预策略的能力。随着大语言模型的发展，也有</w:t>
      </w:r>
      <w:r>
        <w:t>工作开始关注大语言模型在公共卫生信息处理、监测分析和策略支持中的潜在作用。</w:t>
      </w:r>
      <w:r>
        <w:rPr>
          <w:rFonts w:hint="eastAsia"/>
        </w:rPr>
        <w:t>和</w:t>
      </w:r>
      <w:r>
        <w:t>传统规则系统</w:t>
      </w:r>
      <w:r>
        <w:rPr>
          <w:rFonts w:hint="eastAsia"/>
        </w:rPr>
        <w:t>相比</w:t>
      </w:r>
      <w:r>
        <w:t>，大语言模型在处理多维信息时更灵活，也能输出比较完整的决策建议。把它用于疫情决策支持，是近几年才开始出现的</w:t>
      </w:r>
      <w:r>
        <w:rPr>
          <w:rFonts w:hint="eastAsia"/>
        </w:rPr>
        <w:t>新</w:t>
      </w:r>
      <w:r>
        <w:t>思路。</w:t>
      </w:r>
      <w:r>
        <w:rPr>
          <w:rFonts w:hint="eastAsia"/>
        </w:rPr>
        <w:t>不过，</w:t>
      </w:r>
      <w:r>
        <w:t>大语言模型在疫情传播仿真中的应用仍处于探索阶段，与校园场景传播模拟和干预控制的深度结合还较少。</w:t>
      </w:r>
    </w:p>
    <w:p w14:paraId="072FBCA8" w14:textId="77777777" w:rsidR="00DA0D9C" w:rsidRDefault="00000000">
      <w:pPr>
        <w:ind w:firstLine="480"/>
        <w:jc w:val="both"/>
      </w:pPr>
      <w:r>
        <w:rPr>
          <w:rFonts w:hint="eastAsia"/>
        </w:rPr>
        <w:t>总体来看，现有的研究已经为疫情传播的建模、校园场景的分析打好了基础，但是在校园多层网络的构建</w:t>
      </w:r>
      <w:r>
        <w:t>仍</w:t>
      </w:r>
      <w:r>
        <w:rPr>
          <w:rFonts w:hint="eastAsia"/>
        </w:rPr>
        <w:t>存在进一步完善和细化的空间。所以</w:t>
      </w:r>
      <w:r>
        <w:t>要面向校园这一特殊场景，构建更细粒度的传播网络，引入更符合校园管理特点的防控措施，</w:t>
      </w:r>
      <w:r>
        <w:rPr>
          <w:rFonts w:hint="eastAsia"/>
        </w:rPr>
        <w:t>引入大语言模型，</w:t>
      </w:r>
      <w:r>
        <w:t>探索能够随疫情演化动态调整策略的决策机制。</w:t>
      </w:r>
    </w:p>
    <w:p w14:paraId="48689A90" w14:textId="77777777" w:rsidR="00DA0D9C" w:rsidRDefault="00000000">
      <w:pPr>
        <w:pStyle w:val="2"/>
        <w:numPr>
          <w:ilvl w:val="1"/>
          <w:numId w:val="2"/>
        </w:numPr>
        <w:spacing w:before="163" w:after="163" w:line="240" w:lineRule="auto"/>
        <w:jc w:val="both"/>
      </w:pPr>
      <w:bookmarkStart w:id="11" w:name="_Toc134255670"/>
      <w:r>
        <w:rPr>
          <w:rFonts w:hint="eastAsia"/>
        </w:rPr>
        <w:t>论文结构</w:t>
      </w:r>
      <w:bookmarkEnd w:id="11"/>
    </w:p>
    <w:p w14:paraId="6D7A517A" w14:textId="77777777" w:rsidR="00DA0D9C" w:rsidRDefault="00000000">
      <w:pPr>
        <w:ind w:firstLineChars="200" w:firstLine="480"/>
        <w:jc w:val="both"/>
      </w:pPr>
      <w:r>
        <w:rPr>
          <w:rFonts w:hint="eastAsia"/>
        </w:rPr>
        <w:t>本文分为四章。其中第一章简述了笔迹识别的研究背景和意义以及笔迹识别的基础知识等。第二章节从卷积神经网络的发展历史、网络结构、学习规律三方面详细的讲述了卷积网络的基础知识。第三章针对本文中的手写数字及写字人实验具体设计卷积神经网络的网络结构以及训练过程。第五章节是手写数字识别及写字人识别实验的结果与分析。</w:t>
      </w:r>
    </w:p>
    <w:p w14:paraId="0BEB3478" w14:textId="77777777" w:rsidR="00DA0D9C" w:rsidRDefault="00DA0D9C">
      <w:pPr>
        <w:ind w:firstLineChars="200" w:firstLine="480"/>
      </w:pPr>
    </w:p>
    <w:p w14:paraId="2E6D5368" w14:textId="77777777" w:rsidR="00DA0D9C" w:rsidRDefault="00000000">
      <w:pPr>
        <w:ind w:firstLineChars="200" w:firstLine="480"/>
        <w:sectPr w:rsidR="00DA0D9C">
          <w:headerReference w:type="even" r:id="rId13"/>
          <w:headerReference w:type="default" r:id="rId14"/>
          <w:footerReference w:type="default" r:id="rId15"/>
          <w:headerReference w:type="first" r:id="rId16"/>
          <w:footerReference w:type="first" r:id="rId17"/>
          <w:pgSz w:w="11906" w:h="16838"/>
          <w:pgMar w:top="1418" w:right="1418" w:bottom="1418" w:left="1418" w:header="851" w:footer="851" w:gutter="0"/>
          <w:pgNumType w:start="1"/>
          <w:cols w:space="425"/>
          <w:docGrid w:type="lines" w:linePitch="326"/>
        </w:sectPr>
      </w:pPr>
      <w:r>
        <w:rPr>
          <w:rFonts w:hint="eastAsia"/>
        </w:rPr>
        <w:t>本文分为四章。</w:t>
      </w:r>
      <w:r>
        <w:rPr>
          <w:bCs/>
        </w:rPr>
        <w:t>第</w:t>
      </w:r>
      <w:r>
        <w:rPr>
          <w:rFonts w:hint="eastAsia"/>
          <w:bCs/>
        </w:rPr>
        <w:t>一</w:t>
      </w:r>
      <w:r>
        <w:rPr>
          <w:bCs/>
        </w:rPr>
        <w:t>章绪论介绍研究背景与意义，综述国内外研究现状并明确本文的研究目标与章节安排</w:t>
      </w:r>
      <w:r>
        <w:rPr>
          <w:rFonts w:hint="eastAsia"/>
          <w:bCs/>
        </w:rPr>
        <w:t>；</w:t>
      </w:r>
      <w:r>
        <w:rPr>
          <w:bCs/>
        </w:rPr>
        <w:t>第</w:t>
      </w:r>
      <w:r>
        <w:rPr>
          <w:rFonts w:hint="eastAsia"/>
          <w:bCs/>
        </w:rPr>
        <w:t>二</w:t>
      </w:r>
      <w:r>
        <w:rPr>
          <w:bCs/>
        </w:rPr>
        <w:t>章给出理论基础与相关技术，主要说明</w:t>
      </w:r>
      <w:r>
        <w:rPr>
          <w:bCs/>
        </w:rPr>
        <w:t>SEIR</w:t>
      </w:r>
      <w:r>
        <w:rPr>
          <w:bCs/>
        </w:rPr>
        <w:t>等传播模型及多智能体建模方法，为后续设计提供依据</w:t>
      </w:r>
      <w:r>
        <w:rPr>
          <w:rFonts w:hint="eastAsia"/>
          <w:bCs/>
        </w:rPr>
        <w:t>；</w:t>
      </w:r>
      <w:r>
        <w:rPr>
          <w:bCs/>
        </w:rPr>
        <w:t>第</w:t>
      </w:r>
      <w:r>
        <w:rPr>
          <w:rFonts w:hint="eastAsia"/>
          <w:bCs/>
        </w:rPr>
        <w:t>三</w:t>
      </w:r>
      <w:r>
        <w:rPr>
          <w:bCs/>
        </w:rPr>
        <w:t>章阐述校园疫情传播仿真系统的设计，包含场景数据建模与输入配置、传播与接触生成机制、干预策略模块，以及参数设定与标定方法</w:t>
      </w:r>
      <w:r>
        <w:rPr>
          <w:rFonts w:hint="eastAsia"/>
          <w:bCs/>
        </w:rPr>
        <w:t>；</w:t>
      </w:r>
      <w:r>
        <w:rPr>
          <w:bCs/>
        </w:rPr>
        <w:t>第</w:t>
      </w:r>
      <w:r>
        <w:rPr>
          <w:rFonts w:hint="eastAsia"/>
          <w:bCs/>
        </w:rPr>
        <w:t>四</w:t>
      </w:r>
      <w:r>
        <w:rPr>
          <w:bCs/>
        </w:rPr>
        <w:t>章介绍仿真实验，对不同策略组合进行对照评估与结果分析</w:t>
      </w:r>
      <w:r>
        <w:rPr>
          <w:rFonts w:hint="eastAsia"/>
          <w:bCs/>
        </w:rPr>
        <w:t>；最后</w:t>
      </w:r>
      <w:r>
        <w:rPr>
          <w:bCs/>
        </w:rPr>
        <w:t>总结</w:t>
      </w:r>
      <w:r>
        <w:rPr>
          <w:bCs/>
        </w:rPr>
        <w:lastRenderedPageBreak/>
        <w:t>全文工作与主要贡献，并提出后续改进与扩展方向。</w:t>
      </w:r>
    </w:p>
    <w:p w14:paraId="2A510DC4" w14:textId="77777777" w:rsidR="00DA0D9C" w:rsidRDefault="00000000">
      <w:pPr>
        <w:pStyle w:val="1"/>
        <w:numPr>
          <w:ilvl w:val="0"/>
          <w:numId w:val="1"/>
        </w:numPr>
        <w:spacing w:before="163" w:after="163" w:line="240" w:lineRule="auto"/>
        <w:ind w:left="1259" w:hanging="1259"/>
      </w:pPr>
      <w:bookmarkStart w:id="12" w:name="_Toc134255671"/>
      <w:bookmarkStart w:id="13" w:name="_Toc9246"/>
      <w:r>
        <w:rPr>
          <w:rFonts w:hint="eastAsia"/>
        </w:rPr>
        <w:lastRenderedPageBreak/>
        <w:t>基础知识</w:t>
      </w:r>
      <w:bookmarkEnd w:id="12"/>
      <w:bookmarkEnd w:id="13"/>
      <w:r>
        <w:rPr>
          <w:rFonts w:hint="eastAsia"/>
        </w:rPr>
        <w:t>与相关技术</w:t>
      </w:r>
    </w:p>
    <w:p w14:paraId="40EDC00F" w14:textId="77777777" w:rsidR="00DA0D9C" w:rsidRDefault="00000000">
      <w:pPr>
        <w:jc w:val="center"/>
        <w:rPr>
          <w:color w:val="00A44A"/>
        </w:rPr>
      </w:pPr>
      <w:bookmarkStart w:id="14" w:name="_Toc32044"/>
      <w:r>
        <w:rPr>
          <w:rFonts w:hint="eastAsia"/>
          <w:color w:val="00A44A"/>
        </w:rPr>
        <w:t>（</w:t>
      </w:r>
      <w:r>
        <w:rPr>
          <w:color w:val="00A44A"/>
        </w:rPr>
        <w:t>各章标题：</w:t>
      </w:r>
      <w:r>
        <w:rPr>
          <w:rFonts w:hint="eastAsia"/>
          <w:color w:val="00A44A"/>
        </w:rPr>
        <w:t>黑体</w:t>
      </w:r>
      <w:r>
        <w:rPr>
          <w:color w:val="00A44A"/>
        </w:rPr>
        <w:t>，小二号，居中</w:t>
      </w:r>
      <w:r>
        <w:rPr>
          <w:rFonts w:hint="eastAsia"/>
          <w:color w:val="00A44A"/>
        </w:rPr>
        <w:t>，</w:t>
      </w:r>
      <w:r>
        <w:rPr>
          <w:color w:val="00A44A"/>
        </w:rPr>
        <w:t>单倍行距</w:t>
      </w:r>
      <w:r>
        <w:rPr>
          <w:rFonts w:hint="eastAsia"/>
          <w:color w:val="00A44A"/>
        </w:rPr>
        <w:t>，</w:t>
      </w:r>
      <w:r>
        <w:rPr>
          <w:color w:val="00A44A"/>
        </w:rPr>
        <w:t>段前</w:t>
      </w:r>
      <w:r>
        <w:rPr>
          <w:rFonts w:hint="eastAsia"/>
          <w:color w:val="00A44A"/>
        </w:rPr>
        <w:t>、</w:t>
      </w:r>
      <w:r>
        <w:rPr>
          <w:color w:val="00A44A"/>
        </w:rPr>
        <w:t>段后</w:t>
      </w:r>
      <w:r>
        <w:rPr>
          <w:rFonts w:hint="eastAsia"/>
          <w:color w:val="00A44A"/>
        </w:rPr>
        <w:t>各</w:t>
      </w:r>
      <w:r>
        <w:rPr>
          <w:rFonts w:hint="eastAsia"/>
          <w:color w:val="00A44A"/>
        </w:rPr>
        <w:t>0.5</w:t>
      </w:r>
      <w:r>
        <w:rPr>
          <w:rFonts w:hint="eastAsia"/>
          <w:color w:val="00A44A"/>
        </w:rPr>
        <w:t>行；</w:t>
      </w:r>
      <w:r>
        <w:rPr>
          <w:color w:val="00A44A"/>
        </w:rPr>
        <w:t>章节序号与标题之间空一</w:t>
      </w:r>
      <w:r>
        <w:rPr>
          <w:rFonts w:hint="eastAsia"/>
          <w:color w:val="00A44A"/>
        </w:rPr>
        <w:t>字符</w:t>
      </w:r>
      <w:r>
        <w:rPr>
          <w:color w:val="00A44A"/>
        </w:rPr>
        <w:t>）</w:t>
      </w:r>
    </w:p>
    <w:bookmarkEnd w:id="14"/>
    <w:p w14:paraId="794B7EE3" w14:textId="77777777" w:rsidR="00DA0D9C" w:rsidRDefault="00000000">
      <w:pPr>
        <w:pStyle w:val="2"/>
        <w:numPr>
          <w:ilvl w:val="1"/>
          <w:numId w:val="3"/>
        </w:numPr>
        <w:spacing w:before="163" w:after="163" w:line="240" w:lineRule="auto"/>
        <w:jc w:val="both"/>
      </w:pPr>
      <w:r>
        <w:t>SEIR</w:t>
      </w:r>
      <w:r>
        <w:t>及相关传播状态模型</w:t>
      </w:r>
    </w:p>
    <w:p w14:paraId="52B4B637" w14:textId="77777777" w:rsidR="00DA0D9C" w:rsidRDefault="00000000">
      <w:pPr>
        <w:rPr>
          <w:color w:val="00A44A"/>
        </w:rPr>
      </w:pPr>
      <w:r>
        <w:rPr>
          <w:rFonts w:hint="eastAsia"/>
          <w:color w:val="00A44A"/>
        </w:rPr>
        <w:t>（</w:t>
      </w:r>
      <w:r>
        <w:rPr>
          <w:color w:val="00A44A"/>
        </w:rPr>
        <w:t>各节一级标题：黑体，</w:t>
      </w:r>
      <w:r>
        <w:rPr>
          <w:rFonts w:hint="eastAsia"/>
          <w:color w:val="00A44A"/>
        </w:rPr>
        <w:t>小三号</w:t>
      </w:r>
      <w:r>
        <w:rPr>
          <w:color w:val="00A44A"/>
        </w:rPr>
        <w:t>，</w:t>
      </w:r>
      <w:r>
        <w:rPr>
          <w:rFonts w:hint="eastAsia"/>
          <w:color w:val="00A44A"/>
        </w:rPr>
        <w:t>居左，</w:t>
      </w:r>
      <w:r>
        <w:rPr>
          <w:color w:val="00A44A"/>
        </w:rPr>
        <w:t>单倍行距</w:t>
      </w:r>
      <w:r>
        <w:rPr>
          <w:rFonts w:hint="eastAsia"/>
          <w:color w:val="00A44A"/>
        </w:rPr>
        <w:t>，</w:t>
      </w:r>
      <w:r>
        <w:rPr>
          <w:color w:val="00A44A"/>
        </w:rPr>
        <w:t>段前</w:t>
      </w:r>
      <w:r>
        <w:rPr>
          <w:rFonts w:hint="eastAsia"/>
          <w:color w:val="00A44A"/>
        </w:rPr>
        <w:t>、</w:t>
      </w:r>
      <w:r>
        <w:rPr>
          <w:color w:val="00A44A"/>
        </w:rPr>
        <w:t>段后</w:t>
      </w:r>
      <w:r>
        <w:rPr>
          <w:rFonts w:hint="eastAsia"/>
          <w:color w:val="00A44A"/>
        </w:rPr>
        <w:t>各</w:t>
      </w:r>
      <w:r>
        <w:rPr>
          <w:rFonts w:hint="eastAsia"/>
          <w:color w:val="00A44A"/>
        </w:rPr>
        <w:t>0.5</w:t>
      </w:r>
      <w:r>
        <w:rPr>
          <w:rFonts w:hint="eastAsia"/>
          <w:color w:val="00A44A"/>
        </w:rPr>
        <w:t>行</w:t>
      </w:r>
      <w:r>
        <w:rPr>
          <w:color w:val="00A44A"/>
        </w:rPr>
        <w:t>）</w:t>
      </w:r>
    </w:p>
    <w:p w14:paraId="048EF535" w14:textId="77777777" w:rsidR="00DA0D9C" w:rsidRDefault="00000000">
      <w:pPr>
        <w:ind w:firstLineChars="200" w:firstLine="480"/>
        <w:rPr>
          <w:color w:val="00A44A"/>
        </w:rPr>
      </w:pPr>
      <w:r>
        <w:rPr>
          <w:rFonts w:hint="eastAsia"/>
          <w:color w:val="00A44A"/>
        </w:rPr>
        <w:t>（</w:t>
      </w:r>
      <w:r>
        <w:rPr>
          <w:color w:val="00A44A"/>
        </w:rPr>
        <w:t>正文</w:t>
      </w:r>
      <w:r>
        <w:rPr>
          <w:rFonts w:hint="eastAsia"/>
          <w:color w:val="00A44A"/>
        </w:rPr>
        <w:t>：</w:t>
      </w:r>
      <w:r>
        <w:rPr>
          <w:rFonts w:hint="eastAsia"/>
          <w:color w:val="00A44A"/>
        </w:rPr>
        <w:t>1.5</w:t>
      </w:r>
      <w:r>
        <w:rPr>
          <w:rFonts w:hint="eastAsia"/>
          <w:color w:val="00A44A"/>
        </w:rPr>
        <w:t>倍</w:t>
      </w:r>
      <w:r>
        <w:rPr>
          <w:color w:val="00A44A"/>
        </w:rPr>
        <w:t>行距</w:t>
      </w:r>
      <w:r>
        <w:rPr>
          <w:rFonts w:hint="eastAsia"/>
          <w:color w:val="00A44A"/>
        </w:rPr>
        <w:t>；</w:t>
      </w:r>
      <w:r>
        <w:rPr>
          <w:color w:val="00A44A"/>
        </w:rPr>
        <w:t>中文：宋体，小四号</w:t>
      </w:r>
      <w:r>
        <w:rPr>
          <w:rFonts w:hint="eastAsia"/>
          <w:color w:val="00A44A"/>
        </w:rPr>
        <w:t>，</w:t>
      </w:r>
      <w:r>
        <w:rPr>
          <w:color w:val="00A44A"/>
        </w:rPr>
        <w:t>每段首行</w:t>
      </w:r>
      <w:r>
        <w:rPr>
          <w:rFonts w:hint="eastAsia"/>
          <w:color w:val="00A44A"/>
        </w:rPr>
        <w:t>空</w:t>
      </w:r>
      <w:r>
        <w:rPr>
          <w:rFonts w:hint="eastAsia"/>
          <w:color w:val="00A44A"/>
        </w:rPr>
        <w:t>2</w:t>
      </w:r>
      <w:r>
        <w:rPr>
          <w:rFonts w:hint="eastAsia"/>
          <w:color w:val="00A44A"/>
        </w:rPr>
        <w:t>个</w:t>
      </w:r>
      <w:r>
        <w:rPr>
          <w:color w:val="00A44A"/>
        </w:rPr>
        <w:t>汉字；字母和阿拉伯数字：</w:t>
      </w:r>
      <w:r>
        <w:rPr>
          <w:color w:val="00A44A"/>
        </w:rPr>
        <w:t>Times New Roman</w:t>
      </w:r>
      <w:r>
        <w:rPr>
          <w:rFonts w:hint="eastAsia"/>
          <w:color w:val="00A44A"/>
        </w:rPr>
        <w:t>字体</w:t>
      </w:r>
      <w:r>
        <w:rPr>
          <w:color w:val="00A44A"/>
        </w:rPr>
        <w:t>，小四号）</w:t>
      </w:r>
    </w:p>
    <w:p w14:paraId="5BF2BF27" w14:textId="77777777" w:rsidR="00DA0D9C" w:rsidRDefault="00000000">
      <w:pPr>
        <w:ind w:firstLineChars="200" w:firstLine="480"/>
      </w:pPr>
      <w:r>
        <w:rPr>
          <w:rFonts w:hint="eastAsia"/>
        </w:rPr>
        <w:t>在传染病传播建模中，仓室模型是一种比较常用的建模方式。它按照疾病的发展过程，把人分为不同的状态，每种状态直接单向转移来描述传播以及感染后发病到痊愈的过程。</w:t>
      </w:r>
      <w:r>
        <w:t xml:space="preserve">SIR </w:t>
      </w:r>
      <w:r>
        <w:t>模型是较早使用的一种形式，通常将人群分为易感者（</w:t>
      </w:r>
      <w:r>
        <w:t>Susceptible</w:t>
      </w:r>
      <w:r>
        <w:t>）、感染者（</w:t>
      </w:r>
      <w:r>
        <w:t>Infectious</w:t>
      </w:r>
      <w:r>
        <w:t>）和康复者（</w:t>
      </w:r>
      <w:r>
        <w:t>Recovered</w:t>
      </w:r>
      <w:r>
        <w:t>）三类。</w:t>
      </w:r>
      <w:r>
        <w:rPr>
          <w:rFonts w:hint="eastAsia"/>
        </w:rPr>
        <w:t>这个</w:t>
      </w:r>
      <w:r>
        <w:t>模型结构简单，适合描述传播和恢复过程较为直接的疾病。</w:t>
      </w:r>
    </w:p>
    <w:p w14:paraId="6ABC3486" w14:textId="77777777" w:rsidR="00DA0D9C" w:rsidRDefault="00000000">
      <w:pPr>
        <w:ind w:firstLineChars="200" w:firstLine="480"/>
      </w:pPr>
      <w:r>
        <w:rPr>
          <w:rFonts w:hint="eastAsia"/>
        </w:rPr>
        <w:t>对于许多传染病，个体从易感者到感染者之间往往还存在一个中间状态，叫潜伏期。如果仅仅用</w:t>
      </w:r>
      <w:r>
        <w:rPr>
          <w:rFonts w:hint="eastAsia"/>
        </w:rPr>
        <w:t>SIR</w:t>
      </w:r>
      <w:r>
        <w:rPr>
          <w:rFonts w:hint="eastAsia"/>
        </w:rPr>
        <w:t>模型很难反映这个过程，所以在研究中</w:t>
      </w:r>
      <w:r>
        <w:t>SEIR</w:t>
      </w:r>
      <w:r>
        <w:t>模型更为常见。</w:t>
      </w:r>
      <w:r>
        <w:t xml:space="preserve">SEIR </w:t>
      </w:r>
      <w:r>
        <w:t>模型在</w:t>
      </w:r>
      <w:r>
        <w:t xml:space="preserve"> SIR </w:t>
      </w:r>
      <w:r>
        <w:t>的基础上增加了潜伏者（</w:t>
      </w:r>
      <w:r>
        <w:t>Exposed</w:t>
      </w:r>
      <w:r>
        <w:t>）状态，用于表示已经受到感染但尚未进入传染阶段的人群。</w:t>
      </w:r>
      <w:r>
        <w:rPr>
          <w:rFonts w:hint="eastAsia"/>
        </w:rPr>
        <w:t>这个模型的</w:t>
      </w:r>
      <w:r>
        <w:t>基本状态包括易感者、潜伏者、感染者和康复者，能够更完整地表示传染病的发展过程。状态之间的转移过程可以通过以下方程表示：</w:t>
      </w:r>
    </w:p>
    <w:p w14:paraId="60493106" w14:textId="77777777" w:rsidR="00DA0D9C" w:rsidRDefault="00000000">
      <w:pPr>
        <w:ind w:firstLineChars="200" w:firstLine="480"/>
        <w:jc w:val="center"/>
        <w:rPr>
          <w:rFonts w:hAnsi="Cambria Math"/>
        </w:rPr>
      </w:pPr>
      <m:oMath>
        <m:m>
          <m:mPr>
            <m:plcHide m:val="1"/>
            <m:mcs>
              <m:mc>
                <m:mcPr>
                  <m:count m:val="1"/>
                  <m:mcJc m:val="center"/>
                </m:mcPr>
              </m:mc>
            </m:mcs>
            <m:ctrlPr>
              <w:rPr>
                <w:rFonts w:ascii="Cambria Math" w:hAnsi="Cambria Math"/>
                <w:i/>
              </w:rPr>
            </m:ctrlPr>
          </m:mPr>
          <m:mr>
            <m:e>
              <m:f>
                <m:fPr>
                  <m:ctrlPr>
                    <w:rPr>
                      <w:rFonts w:ascii="Cambria Math" w:hAnsi="Cambria Math"/>
                      <w:i/>
                    </w:rPr>
                  </m:ctrlPr>
                </m:fPr>
                <m:num>
                  <m:r>
                    <w:rPr>
                      <w:rFonts w:ascii="Cambria Math" w:hAnsi="Cambria Math"/>
                    </w:rPr>
                    <m:t>dS</m:t>
                  </m:r>
                  <m:ctrlPr>
                    <w:rPr>
                      <w:rFonts w:ascii="Cambria Math" w:hAnsi="Cambria Math"/>
                    </w:rPr>
                  </m:ctrlPr>
                </m:num>
                <m:den>
                  <m:r>
                    <w:rPr>
                      <w:rFonts w:ascii="Cambria Math" w:hAnsi="Cambria Math"/>
                    </w:rPr>
                    <m:t>dt</m:t>
                  </m:r>
                  <m:ctrlPr>
                    <w:rPr>
                      <w:rFonts w:ascii="Cambria Math" w:hAnsi="Cambria Math"/>
                    </w:rPr>
                  </m:ctrlPr>
                </m:den>
              </m:f>
              <m:r>
                <w:rPr>
                  <w:rFonts w:ascii="Cambria Math" w:hAnsi="Cambria Math"/>
                </w:rPr>
                <m:t>=-β</m:t>
              </m:r>
              <m:f>
                <m:fPr>
                  <m:ctrlPr>
                    <w:rPr>
                      <w:rFonts w:ascii="Cambria Math" w:hAnsi="Cambria Math"/>
                      <w:i/>
                    </w:rPr>
                  </m:ctrlPr>
                </m:fPr>
                <m:num>
                  <m:r>
                    <w:rPr>
                      <w:rFonts w:ascii="Cambria Math" w:hAnsi="Cambria Math"/>
                    </w:rPr>
                    <m:t>SI</m:t>
                  </m:r>
                  <m:ctrlPr>
                    <w:rPr>
                      <w:rFonts w:ascii="Cambria Math" w:hAnsi="Cambria Math"/>
                    </w:rPr>
                  </m:ctrlPr>
                </m:num>
                <m:den>
                  <m:r>
                    <w:rPr>
                      <w:rFonts w:ascii="Cambria Math" w:hAnsi="Cambria Math"/>
                    </w:rPr>
                    <m:t>N</m:t>
                  </m:r>
                  <m:ctrlPr>
                    <w:rPr>
                      <w:rFonts w:ascii="Cambria Math" w:hAnsi="Cambria Math"/>
                    </w:rPr>
                  </m:ctrlPr>
                </m:den>
              </m:f>
            </m:e>
          </m:mr>
        </m:m>
        <m:m>
          <m:mPr>
            <m:plcHide m:val="1"/>
            <m:mcs>
              <m:mc>
                <m:mcPr>
                  <m:count m:val="1"/>
                  <m:mcJc m:val="center"/>
                </m:mcPr>
              </m:mc>
            </m:mcs>
            <m:ctrlPr>
              <w:rPr>
                <w:rFonts w:ascii="Cambria Math" w:hAnsi="Cambria Math"/>
                <w:i/>
              </w:rPr>
            </m:ctrlPr>
          </m:mPr>
          <m:mr>
            <m:e>
              <m:r>
                <w:rPr>
                  <w:rFonts w:ascii="Cambria Math" w:hAnsi="Cambria Math"/>
                </w:rPr>
                <m:t xml:space="preserve">  </m:t>
              </m:r>
            </m:e>
          </m:mr>
        </m:m>
      </m:oMath>
      <w:r>
        <w:rPr>
          <w:rFonts w:hAnsi="Cambria Math" w:hint="eastAsia"/>
        </w:rPr>
        <w:t xml:space="preserve"> </w:t>
      </w:r>
    </w:p>
    <w:p w14:paraId="27DF8BD9" w14:textId="77777777" w:rsidR="00DA0D9C" w:rsidRDefault="00000000">
      <w:pPr>
        <w:ind w:firstLineChars="200" w:firstLine="480"/>
        <w:rPr>
          <w:rFonts w:hAnsi="Cambria Math"/>
        </w:rPr>
      </w:pPr>
      <m:oMathPara>
        <m:oMath>
          <m:f>
            <m:fPr>
              <m:ctrlPr>
                <w:rPr>
                  <w:rFonts w:ascii="Cambria Math" w:hAnsi="Cambria Math"/>
                  <w:i/>
                </w:rPr>
              </m:ctrlPr>
            </m:fPr>
            <m:num>
              <m:r>
                <w:rPr>
                  <w:rFonts w:ascii="Cambria Math" w:hAnsi="Cambria Math"/>
                </w:rPr>
                <m:t>dE</m:t>
              </m:r>
              <m:ctrlPr>
                <w:rPr>
                  <w:rFonts w:ascii="Cambria Math" w:hAnsi="Cambria Math"/>
                </w:rPr>
              </m:ctrlPr>
            </m:num>
            <m:den>
              <m:r>
                <w:rPr>
                  <w:rFonts w:ascii="Cambria Math" w:hAnsi="Cambria Math"/>
                </w:rPr>
                <m:t>dt</m:t>
              </m:r>
              <m:ctrlPr>
                <w:rPr>
                  <w:rFonts w:ascii="Cambria Math" w:hAnsi="Cambria Math"/>
                </w:rPr>
              </m:ctrlPr>
            </m:den>
          </m:f>
          <m:r>
            <w:rPr>
              <w:rFonts w:ascii="Cambria Math" w:hAnsi="Cambria Math"/>
            </w:rPr>
            <m:t>=β</m:t>
          </m:r>
          <m:f>
            <m:fPr>
              <m:ctrlPr>
                <w:rPr>
                  <w:rFonts w:ascii="Cambria Math" w:hAnsi="Cambria Math"/>
                  <w:i/>
                </w:rPr>
              </m:ctrlPr>
            </m:fPr>
            <m:num>
              <m:r>
                <w:rPr>
                  <w:rFonts w:ascii="Cambria Math" w:hAnsi="Cambria Math"/>
                </w:rPr>
                <m:t>SI</m:t>
              </m:r>
              <m:ctrlPr>
                <w:rPr>
                  <w:rFonts w:ascii="Cambria Math" w:hAnsi="Cambria Math"/>
                </w:rPr>
              </m:ctrlPr>
            </m:num>
            <m:den>
              <m:r>
                <w:rPr>
                  <w:rFonts w:ascii="Cambria Math" w:hAnsi="Cambria Math"/>
                </w:rPr>
                <m:t>N</m:t>
              </m:r>
              <m:ctrlPr>
                <w:rPr>
                  <w:rFonts w:ascii="Cambria Math" w:hAnsi="Cambria Math"/>
                </w:rPr>
              </m:ctrlPr>
            </m:den>
          </m:f>
          <m:r>
            <w:rPr>
              <w:rFonts w:ascii="Cambria Math" w:hAnsi="Cambria Math"/>
            </w:rPr>
            <m:t>-σE</m:t>
          </m:r>
        </m:oMath>
      </m:oMathPara>
    </w:p>
    <w:p w14:paraId="431AD9FB" w14:textId="77777777" w:rsidR="00DA0D9C" w:rsidRDefault="00000000">
      <w:pPr>
        <w:ind w:firstLineChars="200" w:firstLine="480"/>
        <w:rPr>
          <w:rFonts w:hAnsi="Cambria Math"/>
        </w:rPr>
      </w:pPr>
      <m:oMathPara>
        <m:oMath>
          <m:f>
            <m:fPr>
              <m:ctrlPr>
                <w:rPr>
                  <w:rFonts w:ascii="Cambria Math" w:hAnsi="Cambria Math"/>
                  <w:i/>
                </w:rPr>
              </m:ctrlPr>
            </m:fPr>
            <m:num>
              <m:r>
                <w:rPr>
                  <w:rFonts w:ascii="Cambria Math" w:hAnsi="Cambria Math"/>
                </w:rPr>
                <m:t>dI</m:t>
              </m:r>
              <m:ctrlPr>
                <w:rPr>
                  <w:rFonts w:ascii="Cambria Math" w:hAnsi="Cambria Math"/>
                </w:rPr>
              </m:ctrlPr>
            </m:num>
            <m:den>
              <m:r>
                <w:rPr>
                  <w:rFonts w:ascii="Cambria Math" w:hAnsi="Cambria Math"/>
                </w:rPr>
                <m:t>dt</m:t>
              </m:r>
              <m:ctrlPr>
                <w:rPr>
                  <w:rFonts w:ascii="Cambria Math" w:hAnsi="Cambria Math"/>
                </w:rPr>
              </m:ctrlPr>
            </m:den>
          </m:f>
          <m:r>
            <w:rPr>
              <w:rFonts w:ascii="Cambria Math" w:hAnsi="Cambria Math"/>
            </w:rPr>
            <m:t>=σE-γI</m:t>
          </m:r>
        </m:oMath>
      </m:oMathPara>
    </w:p>
    <w:p w14:paraId="64BDFC0E" w14:textId="77777777" w:rsidR="00DA0D9C" w:rsidRDefault="00000000">
      <w:pPr>
        <w:ind w:firstLineChars="200" w:firstLine="480"/>
        <w:rPr>
          <w:rFonts w:hAnsi="Cambria Math"/>
        </w:rPr>
      </w:pPr>
      <m:oMathPara>
        <m:oMath>
          <m:m>
            <m:mPr>
              <m:plcHide m:val="1"/>
              <m:mcs>
                <m:mc>
                  <m:mcPr>
                    <m:count m:val="1"/>
                    <m:mcJc m:val="center"/>
                  </m:mcPr>
                </m:mc>
              </m:mcs>
              <m:ctrlPr>
                <w:rPr>
                  <w:rFonts w:ascii="Cambria Math" w:hAnsi="Cambria Math"/>
                  <w:i/>
                </w:rPr>
              </m:ctrlPr>
            </m:mPr>
            <m:mr>
              <m:e>
                <m:f>
                  <m:fPr>
                    <m:ctrlPr>
                      <w:rPr>
                        <w:rFonts w:ascii="Cambria Math" w:hAnsi="Cambria Math"/>
                        <w:i/>
                      </w:rPr>
                    </m:ctrlPr>
                  </m:fPr>
                  <m:num>
                    <m:r>
                      <w:rPr>
                        <w:rFonts w:ascii="Cambria Math" w:hAnsi="Cambria Math"/>
                      </w:rPr>
                      <m:t>dR</m:t>
                    </m:r>
                    <m:ctrlPr>
                      <w:rPr>
                        <w:rFonts w:ascii="Cambria Math" w:hAnsi="Cambria Math"/>
                      </w:rPr>
                    </m:ctrlPr>
                  </m:num>
                  <m:den>
                    <m:r>
                      <w:rPr>
                        <w:rFonts w:ascii="Cambria Math" w:hAnsi="Cambria Math"/>
                      </w:rPr>
                      <m:t>dt</m:t>
                    </m:r>
                    <m:ctrlPr>
                      <w:rPr>
                        <w:rFonts w:ascii="Cambria Math" w:hAnsi="Cambria Math"/>
                      </w:rPr>
                    </m:ctrlPr>
                  </m:den>
                </m:f>
                <m:r>
                  <w:rPr>
                    <w:rFonts w:ascii="Cambria Math" w:hAnsi="Cambria Math"/>
                  </w:rPr>
                  <m:t>=γI</m:t>
                </m:r>
              </m:e>
            </m:mr>
          </m:m>
          <m:r>
            <m:rPr>
              <m:sty m:val="p"/>
            </m:rPr>
            <w:rPr>
              <w:rFonts w:hAnsi="Cambria Math"/>
            </w:rPr>
            <m:t xml:space="preserve"> </m:t>
          </m:r>
        </m:oMath>
      </m:oMathPara>
    </w:p>
    <w:p w14:paraId="125147D5" w14:textId="77777777" w:rsidR="00DA0D9C" w:rsidRDefault="00000000">
      <w:pPr>
        <w:ind w:firstLineChars="200" w:firstLine="480"/>
        <w:rPr>
          <w:rFonts w:hAnsi="Cambria Math"/>
        </w:rPr>
      </w:pPr>
      <w:r>
        <w:rPr>
          <w:rFonts w:hAnsi="Cambria Math"/>
        </w:rPr>
        <w:t>其中：</w:t>
      </w:r>
    </w:p>
    <w:p w14:paraId="14FE0563" w14:textId="77777777" w:rsidR="00DA0D9C" w:rsidRDefault="00000000">
      <w:pPr>
        <w:ind w:firstLine="420"/>
        <w:rPr>
          <w:rFonts w:hAnsi="Cambria Math"/>
        </w:rPr>
      </w:pPr>
      <w:r>
        <w:rPr>
          <w:rFonts w:hAnsi="Cambria Math"/>
        </w:rPr>
        <w:t>S</w:t>
      </w:r>
      <w:r>
        <w:rPr>
          <w:rFonts w:hAnsi="Cambria Math"/>
        </w:rPr>
        <w:t>是易感者的数量，</w:t>
      </w:r>
      <w:r>
        <w:rPr>
          <w:rFonts w:hAnsi="Cambria Math"/>
        </w:rPr>
        <w:t>I</w:t>
      </w:r>
      <w:r>
        <w:rPr>
          <w:rFonts w:hAnsi="Cambria Math"/>
        </w:rPr>
        <w:t>是感染者的数量，</w:t>
      </w:r>
      <w:r>
        <w:rPr>
          <w:rFonts w:hAnsi="Cambria Math"/>
        </w:rPr>
        <w:t>E</w:t>
      </w:r>
      <w:r>
        <w:rPr>
          <w:rFonts w:hAnsi="Cambria Math"/>
        </w:rPr>
        <w:t>是潜伏者的数量，</w:t>
      </w:r>
      <w:r>
        <w:rPr>
          <w:rFonts w:hAnsi="Cambria Math"/>
        </w:rPr>
        <w:t>R</w:t>
      </w:r>
      <w:r>
        <w:rPr>
          <w:rFonts w:hAnsi="Cambria Math"/>
        </w:rPr>
        <w:t>是康复者的数量；</w:t>
      </w:r>
    </w:p>
    <w:p w14:paraId="7673E73A" w14:textId="77777777" w:rsidR="00DA0D9C" w:rsidRDefault="00000000">
      <w:pPr>
        <w:rPr>
          <w:rFonts w:hAnsi="Cambria Math"/>
        </w:rPr>
      </w:pPr>
      <w:r>
        <w:rPr>
          <w:rFonts w:hAnsi="Cambria Math"/>
        </w:rPr>
        <w:t>β</w:t>
      </w:r>
      <w:r>
        <w:rPr>
          <w:rFonts w:hAnsi="Cambria Math"/>
        </w:rPr>
        <w:t>是传播率，表示易感者与感染者接触后的传染概率；</w:t>
      </w:r>
      <w:r>
        <w:rPr>
          <w:rFonts w:hAnsi="Cambria Math"/>
        </w:rPr>
        <w:t>σ</w:t>
      </w:r>
      <w:r>
        <w:rPr>
          <w:rFonts w:hAnsi="Cambria Math"/>
        </w:rPr>
        <w:t>是潜伏期反转为感染期的速率；</w:t>
      </w:r>
    </w:p>
    <w:p w14:paraId="08FABED7" w14:textId="77777777" w:rsidR="00DA0D9C" w:rsidRDefault="00000000">
      <w:pPr>
        <w:rPr>
          <w:rFonts w:hAnsi="Cambria Math"/>
        </w:rPr>
      </w:pPr>
      <w:r>
        <w:rPr>
          <w:rFonts w:hAnsi="Cambria Math"/>
        </w:rPr>
        <w:t>γ</w:t>
      </w:r>
      <w:r>
        <w:rPr>
          <w:rFonts w:hAnsi="Cambria Math"/>
        </w:rPr>
        <w:t>是感染者康复的速率；</w:t>
      </w:r>
      <w:r>
        <w:rPr>
          <w:rFonts w:hAnsi="Cambria Math"/>
        </w:rPr>
        <w:t>N</w:t>
      </w:r>
      <w:r>
        <w:rPr>
          <w:rFonts w:hAnsi="Cambria Math"/>
        </w:rPr>
        <w:t>是总人口数。</w:t>
      </w:r>
    </w:p>
    <w:p w14:paraId="43F55851" w14:textId="77777777" w:rsidR="00DA0D9C" w:rsidRDefault="00000000">
      <w:pPr>
        <w:ind w:firstLineChars="200" w:firstLine="480"/>
      </w:pPr>
      <w:r>
        <w:lastRenderedPageBreak/>
        <w:t>标准</w:t>
      </w:r>
      <w:r>
        <w:t xml:space="preserve"> SEIR </w:t>
      </w:r>
      <w:r>
        <w:t>模型能够描述疾病传播的基本过程，但</w:t>
      </w:r>
      <w:r>
        <w:rPr>
          <w:rFonts w:hint="eastAsia"/>
        </w:rPr>
        <w:t>它的</w:t>
      </w:r>
      <w:r>
        <w:t>感染状态通常较为粗略，难以进一步区分个体在症状表现、严重程度上的差异。对于校园疫情传播仿真而言，这种粗粒度表示会限制模型对筛查、隔离和分层防控措施的表达能力。</w:t>
      </w:r>
      <w:r>
        <w:rPr>
          <w:rFonts w:hint="eastAsia"/>
        </w:rPr>
        <w:t>所以</w:t>
      </w:r>
      <w:r>
        <w:t>在</w:t>
      </w:r>
      <w:r>
        <w:rPr>
          <w:rFonts w:hint="eastAsia"/>
        </w:rPr>
        <w:t>我的</w:t>
      </w:r>
      <w:r>
        <w:t>系统实现中，</w:t>
      </w:r>
      <w:r>
        <w:rPr>
          <w:rFonts w:hint="eastAsia"/>
        </w:rPr>
        <w:t>使用</w:t>
      </w:r>
      <w:r>
        <w:t>更</w:t>
      </w:r>
      <w:r>
        <w:rPr>
          <w:rFonts w:hint="eastAsia"/>
        </w:rPr>
        <w:t>详细</w:t>
      </w:r>
      <w:r>
        <w:t>的疾病状态划分方式，对感染后的疾病进展过程进行</w:t>
      </w:r>
      <w:r>
        <w:rPr>
          <w:rFonts w:hint="eastAsia"/>
        </w:rPr>
        <w:t>细化</w:t>
      </w:r>
      <w:r>
        <w:t>，将感染个体进一步区分为无症状、症状前期、轻症、重症、危重症等状态，</w:t>
      </w:r>
      <w:r>
        <w:rPr>
          <w:rFonts w:hint="eastAsia"/>
        </w:rPr>
        <w:t>从而</w:t>
      </w:r>
      <w:r>
        <w:t>更接近真实传播与发病过程。</w:t>
      </w:r>
    </w:p>
    <w:p w14:paraId="067837A1" w14:textId="77777777" w:rsidR="00DA0D9C" w:rsidRDefault="00000000">
      <w:pPr>
        <w:ind w:firstLineChars="200" w:firstLine="480"/>
      </w:pPr>
      <w:r>
        <w:rPr>
          <w:noProof/>
        </w:rPr>
        <w:drawing>
          <wp:inline distT="0" distB="0" distL="114300" distR="114300" wp14:anchorId="44917074" wp14:editId="1A93E444">
            <wp:extent cx="2669540" cy="3347720"/>
            <wp:effectExtent l="0" t="0" r="16510" b="5080"/>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pic:cNvPicPr>
                      <a:picLocks noChangeAspect="1"/>
                    </pic:cNvPicPr>
                  </pic:nvPicPr>
                  <pic:blipFill>
                    <a:blip r:embed="rId18"/>
                    <a:stretch>
                      <a:fillRect/>
                    </a:stretch>
                  </pic:blipFill>
                  <pic:spPr>
                    <a:xfrm>
                      <a:off x="0" y="0"/>
                      <a:ext cx="2669540" cy="3347720"/>
                    </a:xfrm>
                    <a:prstGeom prst="rect">
                      <a:avLst/>
                    </a:prstGeom>
                    <a:noFill/>
                    <a:ln>
                      <a:noFill/>
                    </a:ln>
                  </pic:spPr>
                </pic:pic>
              </a:graphicData>
            </a:graphic>
          </wp:inline>
        </w:drawing>
      </w:r>
    </w:p>
    <w:p w14:paraId="0907A151" w14:textId="77777777" w:rsidR="00DA0D9C" w:rsidRDefault="00000000">
      <w:pPr>
        <w:pStyle w:val="2"/>
        <w:numPr>
          <w:ilvl w:val="1"/>
          <w:numId w:val="3"/>
        </w:numPr>
        <w:spacing w:before="163" w:after="163" w:line="240" w:lineRule="auto"/>
        <w:jc w:val="both"/>
      </w:pPr>
      <w:r>
        <w:rPr>
          <w:rFonts w:hint="eastAsia"/>
        </w:rPr>
        <w:t>多智能体建模方法</w:t>
      </w:r>
    </w:p>
    <w:p w14:paraId="64D12764" w14:textId="77777777" w:rsidR="00DA0D9C" w:rsidRDefault="00DA0D9C">
      <w:pPr>
        <w:ind w:firstLineChars="200" w:firstLine="480"/>
        <w:jc w:val="both"/>
      </w:pPr>
    </w:p>
    <w:p w14:paraId="77401DD7" w14:textId="77777777" w:rsidR="00DA0D9C" w:rsidRDefault="00000000">
      <w:pPr>
        <w:pStyle w:val="3"/>
        <w:numPr>
          <w:ilvl w:val="2"/>
          <w:numId w:val="3"/>
        </w:numPr>
        <w:spacing w:before="163" w:after="163"/>
        <w:jc w:val="both"/>
      </w:pPr>
      <w:r>
        <w:rPr>
          <w:rFonts w:hint="eastAsia"/>
        </w:rPr>
        <w:t>多智能体建模基本思想</w:t>
      </w:r>
    </w:p>
    <w:p w14:paraId="3E76665A" w14:textId="77777777" w:rsidR="00DA0D9C" w:rsidRDefault="00000000">
      <w:pPr>
        <w:jc w:val="both"/>
        <w:rPr>
          <w:color w:val="0000FF"/>
        </w:rPr>
      </w:pPr>
      <w:r>
        <w:rPr>
          <w:rFonts w:hint="eastAsia"/>
        </w:rPr>
        <w:t xml:space="preserve">  </w:t>
      </w:r>
      <w:r>
        <w:rPr>
          <w:rFonts w:hint="eastAsia"/>
          <w:color w:val="0000FF"/>
        </w:rPr>
        <w:t xml:space="preserve">  </w:t>
      </w:r>
      <w:r>
        <w:rPr>
          <w:rFonts w:hint="eastAsia"/>
          <w:color w:val="0000FF"/>
        </w:rPr>
        <w:t>如果用</w:t>
      </w:r>
      <w:r>
        <w:rPr>
          <w:rFonts w:hint="eastAsia"/>
          <w:color w:val="0000FF"/>
        </w:rPr>
        <w:t>l</w:t>
      </w:r>
      <w:r>
        <w:rPr>
          <w:rFonts w:hint="eastAsia"/>
          <w:color w:val="0000FF"/>
        </w:rPr>
        <w:t>来表示当前的网络层，那么当前网络层的输出如</w:t>
      </w:r>
      <w:r>
        <w:rPr>
          <w:color w:val="0000FF"/>
        </w:rPr>
        <w:t>公式（</w:t>
      </w:r>
      <w:r>
        <w:rPr>
          <w:rFonts w:hint="eastAsia"/>
          <w:color w:val="0000FF"/>
        </w:rPr>
        <w:t>2</w:t>
      </w:r>
      <w:r>
        <w:rPr>
          <w:color w:val="0000FF"/>
        </w:rPr>
        <w:t>-1</w:t>
      </w:r>
      <w:r>
        <w:rPr>
          <w:rFonts w:hint="eastAsia"/>
          <w:color w:val="0000FF"/>
        </w:rPr>
        <w:t>）</w:t>
      </w:r>
      <w:r>
        <w:rPr>
          <w:color w:val="0000FF"/>
        </w:rPr>
        <w:t>所示：</w:t>
      </w:r>
    </w:p>
    <w:p w14:paraId="4DAF9171" w14:textId="77777777" w:rsidR="00DA0D9C" w:rsidRDefault="00000000">
      <w:pPr>
        <w:jc w:val="right"/>
        <w:rPr>
          <w:color w:val="0000FF"/>
        </w:rPr>
      </w:pPr>
      <w:r>
        <w:rPr>
          <w:color w:val="0000FF"/>
        </w:rPr>
        <w:t xml:space="preserve">         </w:t>
      </w:r>
      <w:r>
        <w:rPr>
          <w:rFonts w:hint="eastAsia"/>
          <w:color w:val="0000FF"/>
        </w:rPr>
        <w:t xml:space="preserve"> </w:t>
      </w:r>
      <w:r>
        <w:rPr>
          <w:color w:val="0000FF"/>
        </w:rPr>
        <w:t xml:space="preserve">   </w:t>
      </w:r>
      <w:r>
        <w:rPr>
          <w:rFonts w:hint="eastAsia"/>
          <w:color w:val="0000FF"/>
          <w:position w:val="-10"/>
        </w:rPr>
        <w:object w:dxaOrig="3220" w:dyaOrig="360" w14:anchorId="0665D7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1.25pt;height:18pt" o:ole="">
            <v:imagedata r:id="rId19" o:title=""/>
          </v:shape>
          <o:OLEObject Type="Embed" ProgID="Equation.KSEE3" ShapeID="_x0000_i1025" DrawAspect="Content" ObjectID="_1838531332" r:id="rId20"/>
        </w:object>
      </w:r>
      <w:r>
        <w:rPr>
          <w:color w:val="0000FF"/>
        </w:rPr>
        <w:t xml:space="preserve">              </w:t>
      </w:r>
      <w:r>
        <w:rPr>
          <w:rFonts w:hint="eastAsia"/>
          <w:color w:val="0000FF"/>
        </w:rPr>
        <w:t>（</w:t>
      </w:r>
      <w:r>
        <w:rPr>
          <w:rFonts w:hint="eastAsia"/>
          <w:color w:val="0000FF"/>
        </w:rPr>
        <w:t>2-1</w:t>
      </w:r>
      <w:r>
        <w:rPr>
          <w:rFonts w:hint="eastAsia"/>
          <w:color w:val="0000FF"/>
        </w:rPr>
        <w:t>）</w:t>
      </w:r>
    </w:p>
    <w:p w14:paraId="6C96AAC1" w14:textId="77777777" w:rsidR="00DA0D9C" w:rsidRDefault="00000000">
      <w:pPr>
        <w:jc w:val="center"/>
        <w:rPr>
          <w:color w:val="00A44A"/>
        </w:rPr>
      </w:pPr>
      <w:r>
        <w:rPr>
          <w:rFonts w:hint="eastAsia"/>
          <w:color w:val="00A44A"/>
        </w:rPr>
        <w:t>（公式</w:t>
      </w:r>
      <w:r>
        <w:rPr>
          <w:color w:val="00A44A"/>
        </w:rPr>
        <w:t>：</w:t>
      </w:r>
      <w:r>
        <w:rPr>
          <w:rFonts w:hint="eastAsia"/>
          <w:color w:val="00A44A"/>
        </w:rPr>
        <w:t>公式一般</w:t>
      </w:r>
      <w:r>
        <w:rPr>
          <w:color w:val="00A44A"/>
        </w:rPr>
        <w:t>居中书写；</w:t>
      </w:r>
      <w:r>
        <w:rPr>
          <w:rFonts w:hint="eastAsia"/>
          <w:color w:val="00A44A"/>
        </w:rPr>
        <w:t>序号</w:t>
      </w:r>
      <w:r>
        <w:rPr>
          <w:color w:val="00A44A"/>
        </w:rPr>
        <w:t>按章编排，如本公式为第二章第一个公式，则序号为</w:t>
      </w:r>
      <w:r>
        <w:rPr>
          <w:rFonts w:hint="eastAsia"/>
          <w:color w:val="00A44A"/>
        </w:rPr>
        <w:t>（</w:t>
      </w:r>
      <w:r>
        <w:rPr>
          <w:rFonts w:hint="eastAsia"/>
          <w:color w:val="00A44A"/>
        </w:rPr>
        <w:t>2</w:t>
      </w:r>
      <w:r>
        <w:rPr>
          <w:color w:val="00A44A"/>
        </w:rPr>
        <w:t>-1</w:t>
      </w:r>
      <w:r>
        <w:rPr>
          <w:rFonts w:hint="eastAsia"/>
          <w:color w:val="00A44A"/>
        </w:rPr>
        <w:t>））</w:t>
      </w:r>
    </w:p>
    <w:p w14:paraId="2761F583" w14:textId="77777777" w:rsidR="00DA0D9C" w:rsidRDefault="00000000">
      <w:pPr>
        <w:ind w:firstLine="480"/>
        <w:jc w:val="both"/>
        <w:rPr>
          <w:color w:val="0000FF"/>
        </w:rPr>
      </w:pPr>
      <w:r>
        <w:rPr>
          <w:rFonts w:hint="eastAsia"/>
          <w:color w:val="0000FF"/>
        </w:rPr>
        <w:t>其中</w:t>
      </w:r>
      <w:r>
        <w:rPr>
          <w:rFonts w:hint="eastAsia"/>
          <w:color w:val="0000FF"/>
          <w:position w:val="-10"/>
        </w:rPr>
        <w:object w:dxaOrig="460" w:dyaOrig="320" w14:anchorId="31F40760">
          <v:shape id="_x0000_i1026" type="#_x0000_t75" style="width:23.25pt;height:15.75pt" o:ole="">
            <v:imagedata r:id="rId21" o:title=""/>
          </v:shape>
          <o:OLEObject Type="Embed" ProgID="Equation.KSEE3" ShapeID="_x0000_i1026" DrawAspect="Content" ObjectID="_1838531333" r:id="rId22"/>
        </w:object>
      </w:r>
      <w:r>
        <w:rPr>
          <w:rFonts w:hint="eastAsia"/>
          <w:color w:val="0000FF"/>
        </w:rPr>
        <w:t>为网络的输出激活函数。在本文实验中，网络的输出激活函数选用</w:t>
      </w:r>
      <w:r>
        <w:rPr>
          <w:rFonts w:hint="eastAsia"/>
          <w:color w:val="0000FF"/>
        </w:rPr>
        <w:t>sigmoid</w:t>
      </w:r>
      <w:r>
        <w:rPr>
          <w:rFonts w:hint="eastAsia"/>
          <w:color w:val="0000FF"/>
        </w:rPr>
        <w:lastRenderedPageBreak/>
        <w:t>函数，因此网络的输出均值一般来说趋于</w:t>
      </w:r>
      <w:r>
        <w:rPr>
          <w:rFonts w:hint="eastAsia"/>
          <w:color w:val="0000FF"/>
        </w:rPr>
        <w:t>0</w:t>
      </w:r>
      <w:r>
        <w:rPr>
          <w:rFonts w:hint="eastAsia"/>
          <w:color w:val="0000FF"/>
        </w:rPr>
        <w:t>。</w:t>
      </w:r>
    </w:p>
    <w:p w14:paraId="462858EB" w14:textId="77777777" w:rsidR="00DA0D9C" w:rsidRDefault="00000000">
      <w:pPr>
        <w:ind w:firstLine="480"/>
        <w:jc w:val="both"/>
      </w:pPr>
      <w:r>
        <w:rPr>
          <w:rFonts w:hint="eastAsia"/>
        </w:rPr>
        <w:t>多智能体建模把系统中的个体看作能够相互影响和相互作用的个体，同时个体也可以对环境做出响应以及影响环境，从而通过这些交互来模拟系统整体的演化过程。每个个体有自己独特的属性和状态，比如在本系统中，个体拥有不同的年龄，不同的性别以及健康状态等，这些属性和状态会造成个体间的差异，体现在本系统中就是不同年龄段的人群感染风险会有所不同；不同传播状态的人有不同行为等等。</w:t>
      </w:r>
    </w:p>
    <w:p w14:paraId="54AA38B1" w14:textId="77777777" w:rsidR="00DA0D9C" w:rsidRDefault="00000000">
      <w:pPr>
        <w:ind w:firstLine="480"/>
        <w:jc w:val="both"/>
        <w:rPr>
          <w:rFonts w:ascii="宋体" w:hAnsi="宋体" w:cs="宋体" w:hint="eastAsia"/>
          <w:szCs w:val="24"/>
        </w:rPr>
      </w:pPr>
      <w:r>
        <w:rPr>
          <w:rFonts w:hint="eastAsia"/>
        </w:rPr>
        <w:t>多智能体模型由三个部分组成：个体、环境和规则。个体是传播过程中的基本单位；环境用于表示个体所处场景的接触结构，在本系统中就是校园场景的多层传播网络（</w:t>
      </w:r>
      <w:r>
        <w:rPr>
          <w:rFonts w:hint="eastAsia"/>
        </w:rPr>
        <w:t>2.2.2</w:t>
      </w:r>
      <w:r>
        <w:rPr>
          <w:rFonts w:hint="eastAsia"/>
        </w:rPr>
        <w:t>讲到）；规则则决定个体之间如何接触、如何传播、何时进行状态转移以及在什么时候受到干预措施的影响。</w:t>
      </w:r>
      <w:r>
        <w:rPr>
          <w:rFonts w:ascii="宋体" w:hAnsi="宋体" w:cs="宋体"/>
          <w:szCs w:val="24"/>
        </w:rPr>
        <w:t>具体的决策过程和行动通过以下</w:t>
      </w:r>
      <w:r>
        <w:rPr>
          <w:rStyle w:val="ad"/>
          <w:rFonts w:ascii="宋体" w:hAnsi="宋体" w:cs="宋体"/>
          <w:b w:val="0"/>
          <w:bCs/>
          <w:szCs w:val="24"/>
        </w:rPr>
        <w:t>状态更新方程</w:t>
      </w:r>
      <w:r>
        <w:rPr>
          <w:rFonts w:ascii="宋体" w:hAnsi="宋体" w:cs="宋体"/>
          <w:szCs w:val="24"/>
        </w:rPr>
        <w:t>来描述：</w:t>
      </w:r>
    </w:p>
    <w:p w14:paraId="04ABB28A" w14:textId="77777777" w:rsidR="00DA0D9C" w:rsidRDefault="00000000">
      <w:pPr>
        <w:ind w:firstLine="480"/>
        <w:jc w:val="both"/>
        <w:rPr>
          <w:rFonts w:hAnsi="Cambria Math"/>
        </w:rPr>
      </w:pPr>
      <m:oMathPara>
        <m:oMath>
          <m:m>
            <m:mPr>
              <m:plcHide m:val="1"/>
              <m:mcs>
                <m:mc>
                  <m:mcPr>
                    <m:count m:val="1"/>
                    <m:mcJc m:val="center"/>
                  </m:mcPr>
                </m:mc>
              </m:mcs>
              <m:ctrlPr>
                <w:rPr>
                  <w:rFonts w:ascii="Cambria Math" w:hAnsi="Cambria Math"/>
                  <w:i/>
                </w:rPr>
              </m:ctrlPr>
            </m:mPr>
            <m:m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(t+1)=f(</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(t))</m:t>
                </m:r>
                <m:ctrlPr>
                  <w:rPr>
                    <w:rFonts w:ascii="Cambria Math" w:hAnsi="Cambria Math"/>
                  </w:rPr>
                </m:ctrlPr>
              </m:e>
            </m:mr>
          </m:m>
        </m:oMath>
      </m:oMathPara>
    </w:p>
    <w:p w14:paraId="20D857C3" w14:textId="77777777" w:rsidR="00DA0D9C" w:rsidRDefault="00000000">
      <w:pPr>
        <w:ind w:firstLine="480"/>
        <w:jc w:val="both"/>
        <w:rPr>
          <w:rFonts w:ascii="宋体" w:hAnsi="宋体" w:cs="宋体" w:hint="eastAsia"/>
          <w:szCs w:val="24"/>
        </w:rPr>
      </w:pPr>
      <w:r>
        <w:rPr>
          <w:rFonts w:hAnsi="Cambria Math" w:hint="eastAsia"/>
        </w:rPr>
        <w:t>其中：</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(t)</m:t>
        </m:r>
      </m:oMath>
      <w:r>
        <w:rPr>
          <w:rFonts w:ascii="宋体" w:hAnsi="宋体" w:cs="宋体"/>
          <w:szCs w:val="24"/>
        </w:rPr>
        <w:t>是智能体</w:t>
      </w:r>
      <w:r>
        <w:rPr>
          <w:szCs w:val="24"/>
        </w:rPr>
        <w:t>i</w:t>
      </w:r>
      <w:r>
        <w:rPr>
          <w:rFonts w:ascii="宋体" w:hAnsi="宋体" w:cs="宋体"/>
          <w:szCs w:val="24"/>
        </w:rPr>
        <w:t>在时间</w:t>
      </w:r>
      <w:r>
        <w:rPr>
          <w:szCs w:val="24"/>
        </w:rPr>
        <w:t>t</w:t>
      </w:r>
      <w:r>
        <w:rPr>
          <w:rFonts w:ascii="宋体" w:hAnsi="宋体" w:cs="宋体"/>
          <w:szCs w:val="24"/>
        </w:rPr>
        <w:t>的状态；</w:t>
      </w:r>
      <m:oMath>
        <m:sSub>
          <m:sSubPr>
            <m:ctrlPr>
              <w:rPr>
                <w:rFonts w:ascii="Cambria Math" w:hAnsi="Cambria Math" w:cs="宋体"/>
                <w:i/>
                <w:szCs w:val="24"/>
              </w:rPr>
            </m:ctrlPr>
          </m:sSubPr>
          <m:e>
            <m:r>
              <w:rPr>
                <w:rFonts w:ascii="Cambria Math" w:hAnsi="Cambria Math" w:cs="宋体"/>
                <w:szCs w:val="24"/>
              </w:rPr>
              <m:t>A</m:t>
            </m:r>
          </m:e>
          <m:sub>
            <m:r>
              <w:rPr>
                <w:rFonts w:ascii="Cambria Math" w:hAnsi="Cambria Math" w:cs="宋体"/>
                <w:szCs w:val="24"/>
              </w:rPr>
              <m:t>i</m:t>
            </m:r>
          </m:sub>
        </m:sSub>
        <m:r>
          <w:rPr>
            <w:rFonts w:ascii="Cambria Math" w:hAnsi="Cambria Math" w:cs="宋体"/>
            <w:szCs w:val="24"/>
          </w:rPr>
          <m:t>(t)</m:t>
        </m:r>
      </m:oMath>
      <w:r>
        <w:rPr>
          <w:rFonts w:ascii="宋体" w:hAnsi="宋体" w:cs="宋体"/>
          <w:szCs w:val="24"/>
        </w:rPr>
        <w:t>是智能体</w:t>
      </w:r>
      <w:r>
        <w:rPr>
          <w:szCs w:val="24"/>
        </w:rPr>
        <w:t>i</w:t>
      </w:r>
      <w:r>
        <w:rPr>
          <w:rFonts w:ascii="宋体" w:hAnsi="宋体" w:cs="宋体"/>
          <w:szCs w:val="24"/>
        </w:rPr>
        <w:t>在时间</w:t>
      </w:r>
      <w:r>
        <w:rPr>
          <w:szCs w:val="24"/>
        </w:rPr>
        <w:t>t</w:t>
      </w:r>
      <w:r>
        <w:rPr>
          <w:rFonts w:ascii="宋体" w:hAnsi="宋体" w:cs="宋体"/>
          <w:szCs w:val="24"/>
        </w:rPr>
        <w:t>的行动；</w:t>
      </w:r>
      <m:oMath>
        <m:r>
          <w:rPr>
            <w:rFonts w:ascii="Cambria Math" w:hAnsi="Cambria Math" w:cs="宋体"/>
            <w:szCs w:val="24"/>
          </w:rPr>
          <m:t>f</m:t>
        </m:r>
      </m:oMath>
      <w:r>
        <w:rPr>
          <w:rFonts w:ascii="宋体" w:hAnsi="宋体" w:cs="宋体"/>
          <w:szCs w:val="24"/>
        </w:rPr>
        <w:t>是根据当前状态和行动进行更新的函数</w:t>
      </w:r>
      <w:r>
        <w:rPr>
          <w:rFonts w:ascii="宋体" w:hAnsi="宋体" w:cs="宋体" w:hint="eastAsia"/>
          <w:szCs w:val="24"/>
        </w:rPr>
        <w:t>。</w:t>
      </w:r>
    </w:p>
    <w:p w14:paraId="2A4B038B" w14:textId="77777777" w:rsidR="00DA0D9C" w:rsidRDefault="00000000">
      <w:pPr>
        <w:ind w:firstLine="480"/>
        <w:jc w:val="both"/>
        <w:rPr>
          <w:rFonts w:ascii="宋体" w:hAnsi="宋体" w:cs="宋体" w:hint="eastAsia"/>
          <w:szCs w:val="24"/>
        </w:rPr>
      </w:pPr>
      <w:r>
        <w:rPr>
          <w:rFonts w:hint="eastAsia"/>
        </w:rPr>
        <w:t>多智能体建模</w:t>
      </w:r>
      <w:r>
        <w:rPr>
          <w:rFonts w:ascii="宋体" w:hAnsi="宋体" w:cs="宋体"/>
          <w:szCs w:val="24"/>
        </w:rPr>
        <w:t>的优势在于能够考虑个体行为对传播过程的影响，尤其是在校园这种不同群体接触频率和方式各异的环境下，能够更细致地描述传播路径和防控效果。</w:t>
      </w:r>
    </w:p>
    <w:p w14:paraId="349A90E4" w14:textId="77777777" w:rsidR="00DA0D9C" w:rsidRDefault="00DA0D9C">
      <w:pPr>
        <w:ind w:firstLine="480"/>
        <w:jc w:val="both"/>
        <w:rPr>
          <w:rFonts w:hAnsi="Cambria Math" w:cs="宋体"/>
          <w:szCs w:val="24"/>
        </w:rPr>
      </w:pPr>
    </w:p>
    <w:p w14:paraId="491A96C6" w14:textId="77777777" w:rsidR="00DA0D9C" w:rsidRDefault="00DA0D9C">
      <w:pPr>
        <w:ind w:firstLine="480"/>
        <w:jc w:val="both"/>
      </w:pPr>
    </w:p>
    <w:p w14:paraId="4DAC2469" w14:textId="77777777" w:rsidR="00DA0D9C" w:rsidRDefault="00000000">
      <w:pPr>
        <w:pStyle w:val="3"/>
        <w:numPr>
          <w:ilvl w:val="2"/>
          <w:numId w:val="3"/>
        </w:numPr>
        <w:spacing w:before="163" w:after="163"/>
        <w:jc w:val="both"/>
      </w:pPr>
      <w:commentRangeStart w:id="15"/>
      <w:r>
        <w:rPr>
          <w:rFonts w:hint="eastAsia"/>
        </w:rPr>
        <w:t>接触网络与多层传播机制</w:t>
      </w:r>
      <w:commentRangeEnd w:id="15"/>
      <w:r>
        <w:commentReference w:id="15"/>
      </w:r>
    </w:p>
    <w:p w14:paraId="59540FB8" w14:textId="77777777" w:rsidR="00DA0D9C" w:rsidRDefault="00000000">
      <w:pPr>
        <w:ind w:firstLineChars="200" w:firstLine="480"/>
        <w:jc w:val="both"/>
        <w:rPr>
          <w:rFonts w:ascii="宋体" w:hAnsi="宋体" w:cs="宋体" w:hint="eastAsia"/>
          <w:szCs w:val="24"/>
        </w:rPr>
      </w:pPr>
      <w:r>
        <w:rPr>
          <w:rFonts w:hint="eastAsia"/>
        </w:rPr>
        <w:t>多智能体疫情传播模型的建模有多种方法，一种常见的方式是空间粒度更高的三维场景建模，通过三位环境模拟工具构建物理空间布局，将个体在三维空间的移动轨迹纳入传播过程；另一类方法是基于位置和距离的传播概率模型，该方法</w:t>
      </w:r>
      <w:r>
        <w:rPr>
          <w:rFonts w:ascii="宋体" w:hAnsi="宋体" w:cs="宋体"/>
          <w:szCs w:val="24"/>
        </w:rPr>
        <w:t>方法将环境视为连续空间，通过计算个体之间的物理距离和停留时间来</w:t>
      </w:r>
      <w:r>
        <w:rPr>
          <w:rFonts w:ascii="宋体" w:hAnsi="宋体" w:cs="宋体" w:hint="eastAsia"/>
          <w:szCs w:val="24"/>
        </w:rPr>
        <w:t>计算</w:t>
      </w:r>
      <w:r>
        <w:rPr>
          <w:rFonts w:ascii="宋体" w:hAnsi="宋体" w:cs="宋体"/>
          <w:szCs w:val="24"/>
        </w:rPr>
        <w:t>传播概率</w:t>
      </w:r>
      <w:r>
        <w:rPr>
          <w:rFonts w:ascii="宋体" w:hAnsi="宋体" w:cs="宋体" w:hint="eastAsia"/>
          <w:szCs w:val="24"/>
        </w:rPr>
        <w:t>；还有研究引入了</w:t>
      </w:r>
      <w:r>
        <w:rPr>
          <w:rFonts w:ascii="宋体" w:hAnsi="宋体" w:cs="宋体"/>
          <w:szCs w:val="24"/>
        </w:rPr>
        <w:t>活动日程与行为规则驱动的传播机制</w:t>
      </w:r>
      <w:r>
        <w:rPr>
          <w:rFonts w:ascii="宋体" w:hAnsi="宋体" w:cs="宋体" w:hint="eastAsia"/>
          <w:szCs w:val="24"/>
        </w:rPr>
        <w:t>，</w:t>
      </w:r>
      <w:r>
        <w:rPr>
          <w:rFonts w:ascii="宋体" w:hAnsi="宋体" w:cs="宋体"/>
          <w:szCs w:val="24"/>
        </w:rPr>
        <w:t>每个个体根据预设的行为日程</w:t>
      </w:r>
      <w:r>
        <w:rPr>
          <w:rFonts w:ascii="宋体" w:hAnsi="宋体" w:cs="宋体" w:hint="eastAsia"/>
          <w:szCs w:val="24"/>
        </w:rPr>
        <w:t>活动</w:t>
      </w:r>
      <w:r>
        <w:rPr>
          <w:rFonts w:ascii="宋体" w:hAnsi="宋体" w:cs="宋体"/>
          <w:szCs w:val="24"/>
        </w:rPr>
        <w:t>，并以此作为接触事件生成的基础</w:t>
      </w:r>
      <w:r>
        <w:rPr>
          <w:rFonts w:ascii="宋体" w:hAnsi="宋体" w:cs="宋体" w:hint="eastAsia"/>
          <w:szCs w:val="24"/>
        </w:rPr>
        <w:t>。上面几个传播机制有对</w:t>
      </w:r>
      <w:r>
        <w:rPr>
          <w:rFonts w:ascii="宋体" w:hAnsi="宋体" w:cs="宋体"/>
          <w:szCs w:val="24"/>
        </w:rPr>
        <w:t>环境数据和计算资源要求高</w:t>
      </w:r>
      <w:r>
        <w:rPr>
          <w:rFonts w:ascii="宋体" w:hAnsi="宋体" w:cs="宋体" w:hint="eastAsia"/>
          <w:szCs w:val="24"/>
        </w:rPr>
        <w:t>，</w:t>
      </w:r>
      <w:r>
        <w:rPr>
          <w:rFonts w:ascii="宋体" w:hAnsi="宋体" w:cs="宋体"/>
          <w:szCs w:val="24"/>
        </w:rPr>
        <w:t>依赖完善的行为日程输入</w:t>
      </w:r>
      <w:r>
        <w:rPr>
          <w:rFonts w:ascii="宋体" w:hAnsi="宋体" w:cs="宋体" w:hint="eastAsia"/>
          <w:szCs w:val="24"/>
        </w:rPr>
        <w:t>，</w:t>
      </w:r>
      <w:r>
        <w:rPr>
          <w:rFonts w:ascii="宋体" w:hAnsi="宋体" w:cs="宋体"/>
          <w:szCs w:val="24"/>
        </w:rPr>
        <w:t>需要精细的轨迹数据</w:t>
      </w:r>
      <w:r>
        <w:rPr>
          <w:rFonts w:ascii="宋体" w:hAnsi="宋体" w:cs="宋体" w:hint="eastAsia"/>
          <w:szCs w:val="24"/>
        </w:rPr>
        <w:t>等缺点。校园规模较大，数据收集较为困难，这些方法都不方便实现。</w:t>
      </w:r>
    </w:p>
    <w:p w14:paraId="39723CFF" w14:textId="77777777" w:rsidR="00DA0D9C" w:rsidRDefault="00000000">
      <w:pPr>
        <w:ind w:firstLineChars="200" w:firstLine="480"/>
        <w:jc w:val="both"/>
        <w:rPr>
          <w:rFonts w:ascii="宋体" w:hAnsi="宋体" w:cs="宋体" w:hint="eastAsia"/>
          <w:szCs w:val="24"/>
        </w:rPr>
      </w:pPr>
      <w:r>
        <w:rPr>
          <w:rFonts w:ascii="宋体" w:hAnsi="宋体" w:cs="宋体" w:hint="eastAsia"/>
          <w:szCs w:val="24"/>
        </w:rPr>
        <w:t>所以，我采用</w:t>
      </w:r>
      <w:r>
        <w:rPr>
          <w:rFonts w:ascii="宋体" w:hAnsi="宋体" w:cs="宋体"/>
          <w:szCs w:val="24"/>
        </w:rPr>
        <w:t>基于多层接触网络的传播机制建模</w:t>
      </w:r>
      <w:r>
        <w:rPr>
          <w:rFonts w:ascii="宋体" w:hAnsi="宋体" w:cs="宋体" w:hint="eastAsia"/>
          <w:szCs w:val="24"/>
        </w:rPr>
        <w:t>，多项研究证明该方法能够较好的</w:t>
      </w:r>
      <w:r>
        <w:rPr>
          <w:rFonts w:ascii="宋体" w:hAnsi="宋体" w:cs="宋体"/>
          <w:szCs w:val="24"/>
        </w:rPr>
        <w:lastRenderedPageBreak/>
        <w:t>区分不同传播环境下的接触特征</w:t>
      </w:r>
      <w:r>
        <w:rPr>
          <w:rFonts w:ascii="宋体" w:hAnsi="宋体" w:cs="宋体" w:hint="eastAsia"/>
          <w:szCs w:val="24"/>
        </w:rPr>
        <w:t>，兼顾了模型的表达能力以及复杂度。</w:t>
      </w:r>
    </w:p>
    <w:p w14:paraId="507277D5" w14:textId="77777777" w:rsidR="00DA0D9C" w:rsidRDefault="00000000">
      <w:pPr>
        <w:ind w:firstLineChars="200" w:firstLine="480"/>
        <w:jc w:val="both"/>
      </w:pPr>
      <w:r>
        <w:rPr>
          <w:noProof/>
        </w:rPr>
        <w:drawing>
          <wp:inline distT="0" distB="0" distL="114300" distR="114300" wp14:anchorId="36A8BB2D" wp14:editId="02218937">
            <wp:extent cx="5505450" cy="3324225"/>
            <wp:effectExtent l="0" t="0" r="0" b="952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26"/>
                    <a:stretch>
                      <a:fillRect/>
                    </a:stretch>
                  </pic:blipFill>
                  <pic:spPr>
                    <a:xfrm>
                      <a:off x="0" y="0"/>
                      <a:ext cx="5505450" cy="3324225"/>
                    </a:xfrm>
                    <a:prstGeom prst="rect">
                      <a:avLst/>
                    </a:prstGeom>
                    <a:noFill/>
                    <a:ln>
                      <a:noFill/>
                    </a:ln>
                  </pic:spPr>
                </pic:pic>
              </a:graphicData>
            </a:graphic>
          </wp:inline>
        </w:drawing>
      </w:r>
    </w:p>
    <w:p w14:paraId="093733CD" w14:textId="77777777" w:rsidR="00DA0D9C" w:rsidRDefault="00000000">
      <w:pPr>
        <w:ind w:firstLineChars="200" w:firstLine="480"/>
        <w:jc w:val="both"/>
        <w:rPr>
          <w:rFonts w:ascii="宋体" w:hAnsi="宋体" w:cs="宋体" w:hint="eastAsia"/>
          <w:szCs w:val="24"/>
        </w:rPr>
      </w:pPr>
      <w:r>
        <w:rPr>
          <w:rFonts w:hint="eastAsia"/>
        </w:rPr>
        <w:t>传染病传播</w:t>
      </w:r>
      <w:r>
        <w:rPr>
          <w:rFonts w:ascii="宋体" w:hAnsi="宋体" w:cs="宋体"/>
          <w:szCs w:val="24"/>
        </w:rPr>
        <w:t>的直接基础是</w:t>
      </w:r>
      <w:r>
        <w:rPr>
          <w:rFonts w:ascii="宋体" w:hAnsi="宋体" w:cs="宋体" w:hint="eastAsia"/>
          <w:szCs w:val="24"/>
        </w:rPr>
        <w:t>人与人之间的</w:t>
      </w:r>
      <w:r>
        <w:rPr>
          <w:rFonts w:ascii="宋体" w:hAnsi="宋体" w:cs="宋体"/>
          <w:szCs w:val="24"/>
        </w:rPr>
        <w:t>接触</w:t>
      </w:r>
      <w:r>
        <w:rPr>
          <w:rFonts w:ascii="宋体" w:hAnsi="宋体" w:cs="宋体" w:hint="eastAsia"/>
          <w:szCs w:val="24"/>
        </w:rPr>
        <w:t>。所以在智能体建模中，接触的行为可以用图的数据结构来表示，也就是接触网络。在接触网络中，节点对应的是每个个体。边表示个体之间可能发生的接触行为。而最终是否发生传播则取决于边是否存在、接触的强度以及相关参数。</w:t>
      </w:r>
    </w:p>
    <w:p w14:paraId="631901D1" w14:textId="77777777" w:rsidR="00DA0D9C" w:rsidRDefault="00000000">
      <w:pPr>
        <w:ind w:firstLineChars="200" w:firstLine="480"/>
        <w:jc w:val="both"/>
        <w:rPr>
          <w:rFonts w:ascii="宋体" w:hAnsi="宋体" w:cs="宋体" w:hint="eastAsia"/>
          <w:szCs w:val="24"/>
        </w:rPr>
      </w:pPr>
      <w:r>
        <w:rPr>
          <w:rFonts w:ascii="宋体" w:hAnsi="宋体" w:cs="宋体" w:hint="eastAsia"/>
          <w:szCs w:val="24"/>
        </w:rPr>
        <w:t>接触网络可以分为多层的接触网络和单层的接触网络。单层的接触网络把所有的接触关系放到一个网络中，结构上简单，但是难以区分不同场景下的差异。多层传播网络把不同的接触关系提取到不同的网络层去表示，比如</w:t>
      </w:r>
      <w:r>
        <w:rPr>
          <w:rFonts w:ascii="宋体" w:hAnsi="宋体" w:cs="宋体" w:hint="eastAsia"/>
          <w:color w:val="0000FF"/>
          <w:szCs w:val="24"/>
        </w:rPr>
        <w:t>covasim研究将传播网络分为社区层、家庭层、学校层以及工作层</w:t>
      </w:r>
      <w:r>
        <w:rPr>
          <w:rFonts w:ascii="宋体" w:hAnsi="宋体" w:cs="宋体" w:hint="eastAsia"/>
          <w:szCs w:val="24"/>
        </w:rPr>
        <w:t>。这样的好处在于可以很好的刻画不同场景中不同的接触模式，比如接触频率、强度以及稳定性，从而更细致的刻画传播过程。</w:t>
      </w:r>
    </w:p>
    <w:p w14:paraId="12587CDC" w14:textId="77777777" w:rsidR="00DA0D9C" w:rsidRDefault="00000000">
      <w:pPr>
        <w:ind w:firstLineChars="200" w:firstLine="480"/>
        <w:jc w:val="both"/>
        <w:rPr>
          <w:rFonts w:ascii="宋体" w:hAnsi="宋体" w:cs="宋体" w:hint="eastAsia"/>
          <w:szCs w:val="24"/>
        </w:rPr>
      </w:pPr>
      <w:r>
        <w:rPr>
          <w:rFonts w:ascii="宋体" w:hAnsi="宋体" w:cs="宋体" w:hint="eastAsia"/>
          <w:szCs w:val="24"/>
        </w:rPr>
        <w:t>对于校园场景，多层网络建模也</w:t>
      </w:r>
      <w:r>
        <w:rPr>
          <w:rFonts w:ascii="宋体" w:hAnsi="宋体" w:cs="宋体" w:hint="eastAsia"/>
          <w:color w:val="0000FF"/>
          <w:szCs w:val="24"/>
        </w:rPr>
        <w:t>已经在研究中验证可以有效评估校园网络的传播，</w:t>
      </w:r>
      <w:r>
        <w:rPr>
          <w:rFonts w:ascii="宋体" w:hAnsi="宋体" w:cs="宋体" w:hint="eastAsia"/>
          <w:szCs w:val="24"/>
        </w:rPr>
        <w:t>校园的接触网络也有其特殊性需要专门的设计，这将在下一章提到。</w:t>
      </w:r>
    </w:p>
    <w:p w14:paraId="0E130571" w14:textId="77777777" w:rsidR="00DA0D9C" w:rsidRDefault="00000000">
      <w:pPr>
        <w:pStyle w:val="3"/>
        <w:numPr>
          <w:ilvl w:val="2"/>
          <w:numId w:val="3"/>
        </w:numPr>
        <w:spacing w:before="163" w:after="163"/>
        <w:jc w:val="both"/>
      </w:pPr>
      <w:r>
        <w:rPr>
          <w:rFonts w:hint="eastAsia"/>
        </w:rPr>
        <w:t>干预措施建模思想</w:t>
      </w:r>
    </w:p>
    <w:p w14:paraId="6671B2EF" w14:textId="77777777" w:rsidR="00DA0D9C" w:rsidRDefault="00000000">
      <w:pPr>
        <w:ind w:firstLine="420"/>
      </w:pPr>
      <w:r>
        <w:rPr>
          <w:rFonts w:hint="eastAsia"/>
        </w:rPr>
        <w:t>干预措施是系统中的重要组成部分，也是</w:t>
      </w:r>
      <w:r>
        <w:rPr>
          <w:rFonts w:hint="eastAsia"/>
        </w:rPr>
        <w:t>LLM</w:t>
      </w:r>
      <w:r>
        <w:rPr>
          <w:rFonts w:hint="eastAsia"/>
        </w:rPr>
        <w:t>作为政策决定者智能体的重要前置条件。干预模块不独立于多智能体系统，它的底层逻辑是修改传播网络中的边、传播参数的大小以及个体状态等参数来影响系统的演化。</w:t>
      </w:r>
    </w:p>
    <w:p w14:paraId="4905844D" w14:textId="77777777" w:rsidR="00DA0D9C" w:rsidRDefault="00000000">
      <w:pPr>
        <w:ind w:firstLine="420"/>
      </w:pPr>
      <w:r>
        <w:rPr>
          <w:rFonts w:hint="eastAsia"/>
        </w:rPr>
        <w:lastRenderedPageBreak/>
        <w:t>常见系统中的干预措施主要有以下几种：</w:t>
      </w:r>
    </w:p>
    <w:p w14:paraId="2593593F" w14:textId="77777777" w:rsidR="00DA0D9C" w:rsidRDefault="00000000">
      <w:pPr>
        <w:numPr>
          <w:ilvl w:val="0"/>
          <w:numId w:val="4"/>
        </w:numPr>
      </w:pPr>
      <w:r>
        <w:rPr>
          <w:rFonts w:hint="eastAsia"/>
        </w:rPr>
        <w:t>传播率的调节：</w:t>
      </w:r>
      <w:r>
        <w:rPr>
          <w:rFonts w:ascii="宋体" w:hAnsi="宋体" w:cs="宋体"/>
          <w:szCs w:val="24"/>
        </w:rPr>
        <w:t>通过限制接触频率、加强个人防护等方式减少传播率。</w:t>
      </w:r>
    </w:p>
    <w:p w14:paraId="0239278E" w14:textId="77777777" w:rsidR="00DA0D9C" w:rsidRDefault="00000000">
      <w:pPr>
        <w:numPr>
          <w:ilvl w:val="0"/>
          <w:numId w:val="4"/>
        </w:numPr>
      </w:pPr>
      <w:r>
        <w:t>接触限制：例如限制人员聚集、实施社会隔离等方式减少接触网络的连通性。</w:t>
      </w:r>
    </w:p>
    <w:p w14:paraId="1866BE52" w14:textId="77777777" w:rsidR="00DA0D9C" w:rsidRDefault="00000000">
      <w:pPr>
        <w:numPr>
          <w:ilvl w:val="0"/>
          <w:numId w:val="4"/>
        </w:numPr>
      </w:pPr>
      <w:r>
        <w:t>检测与筛查：对易感者和感染者进行定期筛查，及时发现感染者并进行隔离。</w:t>
      </w:r>
    </w:p>
    <w:p w14:paraId="6FD90F6C" w14:textId="77777777" w:rsidR="00DA0D9C" w:rsidRDefault="00000000">
      <w:pPr>
        <w:numPr>
          <w:ilvl w:val="0"/>
          <w:numId w:val="4"/>
        </w:numPr>
      </w:pPr>
      <w:r>
        <w:t>隔离与追踪：对确诊者及其接触者进行隔离，并进行接触追踪，阻断传播链</w:t>
      </w:r>
      <w:r>
        <w:rPr>
          <w:rFonts w:hint="eastAsia"/>
        </w:rPr>
        <w:t>。</w:t>
      </w:r>
    </w:p>
    <w:p w14:paraId="3E112D5A" w14:textId="77777777" w:rsidR="00DA0D9C" w:rsidRDefault="00000000">
      <w:pPr>
        <w:ind w:firstLine="420"/>
      </w:pPr>
      <w:r>
        <w:rPr>
          <w:rFonts w:hint="eastAsia"/>
        </w:rPr>
        <w:t>在校园场景中，除了有常见的干预措施，也需要设计结合校园场景特点的干预措施。校园中的传播场景较为明确，比如停课会对教学层的接触产生很大影响，校园场景下也很适合做全校规模的常态化核酸检测等等。这些将会在下一章中详细论述。</w:t>
      </w:r>
    </w:p>
    <w:p w14:paraId="3DBFEC4D" w14:textId="77777777" w:rsidR="00DA0D9C" w:rsidRDefault="00000000">
      <w:pPr>
        <w:pStyle w:val="2"/>
        <w:numPr>
          <w:ilvl w:val="1"/>
          <w:numId w:val="3"/>
        </w:numPr>
        <w:spacing w:before="163" w:after="163" w:line="240" w:lineRule="auto"/>
        <w:jc w:val="both"/>
      </w:pPr>
      <w:r>
        <w:rPr>
          <w:rFonts w:hint="eastAsia"/>
        </w:rPr>
        <w:t>LLM Agent</w:t>
      </w:r>
      <w:r>
        <w:rPr>
          <w:rFonts w:hint="eastAsia"/>
        </w:rPr>
        <w:t>的基本工作方式</w:t>
      </w:r>
    </w:p>
    <w:p w14:paraId="0BE67F6F" w14:textId="77777777" w:rsidR="00DA0D9C" w:rsidRDefault="00000000">
      <w:pPr>
        <w:ind w:firstLineChars="200" w:firstLine="480"/>
        <w:jc w:val="both"/>
      </w:pPr>
      <w:r>
        <w:rPr>
          <w:rFonts w:hint="eastAsia"/>
        </w:rPr>
        <w:t>……</w:t>
      </w:r>
    </w:p>
    <w:p w14:paraId="341C6F0C" w14:textId="77777777" w:rsidR="00DA0D9C" w:rsidRDefault="00000000">
      <w:pPr>
        <w:ind w:firstLineChars="200" w:firstLine="480"/>
        <w:jc w:val="both"/>
      </w:pPr>
      <w:r>
        <w:rPr>
          <w:rFonts w:hint="eastAsia"/>
        </w:rPr>
        <w:t>大模型基于大规模语料训练生成，有着较强的文本理解、信息整合和输出能力。在具体任务中，大模型可以根据输入信息进行分析并且可以按照要求给出相应的结果。近年来，大语言模型不仅被用于文本生成和问答型的任务，也在许多传染病风险预测和策略选择场景被尝试应用和研究。</w:t>
      </w:r>
    </w:p>
    <w:p w14:paraId="45D1C5DE" w14:textId="77777777" w:rsidR="00DA0D9C" w:rsidRDefault="00000000">
      <w:pPr>
        <w:ind w:firstLineChars="200" w:firstLine="480"/>
        <w:jc w:val="both"/>
      </w:pPr>
      <w:r>
        <w:rPr>
          <w:rFonts w:hint="eastAsia"/>
        </w:rPr>
        <w:t>在多智能体系统中，决策往往是写成固定规则，然后在预先设定的条件下应用于整个模拟过程。这种方式的灵活性有限，想要快速找到合适的策略需要花费大量时间，也无法兼顾仿真进行中的各个因素。</w:t>
      </w:r>
      <w:r>
        <w:rPr>
          <w:rFonts w:ascii="宋体" w:hAnsi="宋体" w:cs="宋体"/>
          <w:szCs w:val="24"/>
        </w:rPr>
        <w:t>而将大语言模型作为决策智能体引入后，可以让其根据当前疫情发展情况、历史趋势和既定策略集合，对下一阶段应采用的措施做出选择。这样一来，仿真系统中的策略调整就不再完全依赖人工预设，而是具备了一定的动态决策能力。</w:t>
      </w:r>
    </w:p>
    <w:p w14:paraId="1B4859E5" w14:textId="77777777" w:rsidR="00DA0D9C" w:rsidRDefault="00DA0D9C">
      <w:pPr>
        <w:jc w:val="both"/>
      </w:pPr>
    </w:p>
    <w:p w14:paraId="11C6BE69" w14:textId="77777777" w:rsidR="00DA0D9C" w:rsidRDefault="00DA0D9C">
      <w:pPr>
        <w:jc w:val="both"/>
      </w:pPr>
    </w:p>
    <w:p w14:paraId="6FAD67F4" w14:textId="77777777" w:rsidR="00DA0D9C" w:rsidRDefault="00000000">
      <w:pPr>
        <w:pStyle w:val="2"/>
        <w:numPr>
          <w:ilvl w:val="1"/>
          <w:numId w:val="3"/>
        </w:numPr>
        <w:spacing w:before="163" w:after="163" w:line="240" w:lineRule="auto"/>
        <w:jc w:val="both"/>
      </w:pPr>
      <w:r>
        <w:rPr>
          <w:rFonts w:hint="eastAsia"/>
        </w:rPr>
        <w:t>本章小结</w:t>
      </w:r>
    </w:p>
    <w:p w14:paraId="4979CE1B" w14:textId="77777777" w:rsidR="00DA0D9C" w:rsidRDefault="00000000">
      <w:pPr>
        <w:ind w:firstLine="420"/>
      </w:pPr>
      <w:r>
        <w:rPr>
          <w:rFonts w:hint="eastAsia"/>
        </w:rPr>
        <w:t>第二章介绍了疫情传播建模的基础知识和相关技术，重点说明了</w:t>
      </w:r>
      <w:r>
        <w:rPr>
          <w:rFonts w:hint="eastAsia"/>
        </w:rPr>
        <w:t>SEIR</w:t>
      </w:r>
      <w:r>
        <w:rPr>
          <w:rFonts w:hint="eastAsia"/>
        </w:rPr>
        <w:t>模型、多智能体建模的方法以及接触网络的构建。</w:t>
      </w:r>
      <w:r>
        <w:rPr>
          <w:rFonts w:hint="eastAsia"/>
        </w:rPr>
        <w:t>SEIR</w:t>
      </w:r>
      <w:r>
        <w:rPr>
          <w:rFonts w:hint="eastAsia"/>
        </w:rPr>
        <w:t>模型为疾病传播提供了仓室模型，但是过于简单，所以本系统采用了基于</w:t>
      </w:r>
      <w:r>
        <w:rPr>
          <w:rFonts w:hint="eastAsia"/>
        </w:rPr>
        <w:t>SEIR</w:t>
      </w:r>
      <w:r>
        <w:rPr>
          <w:rFonts w:hint="eastAsia"/>
        </w:rPr>
        <w:t>的更复杂的仓室模型；多智能体建模方法能够模</w:t>
      </w:r>
      <w:r>
        <w:rPr>
          <w:rFonts w:hint="eastAsia"/>
        </w:rPr>
        <w:lastRenderedPageBreak/>
        <w:t>拟个体间的交互和环境对传播的影响，并且通过多层接触网络来将不同环境和场景区分开来；第二章还介绍了干预措施在模型中的作用，为后续章节的系统设计与实现奠定了理论基础。</w:t>
      </w:r>
    </w:p>
    <w:p w14:paraId="3A550EA0" w14:textId="77777777" w:rsidR="00DA0D9C" w:rsidRDefault="00DA0D9C">
      <w:pPr>
        <w:ind w:firstLine="420"/>
      </w:pPr>
    </w:p>
    <w:p w14:paraId="0A62BCBE" w14:textId="77777777" w:rsidR="00DA0D9C" w:rsidRDefault="00DA0D9C">
      <w:pPr>
        <w:ind w:firstLine="420"/>
        <w:sectPr w:rsidR="00DA0D9C">
          <w:headerReference w:type="default" r:id="rId27"/>
          <w:footerReference w:type="default" r:id="rId28"/>
          <w:pgSz w:w="11906" w:h="16838"/>
          <w:pgMar w:top="1418" w:right="1418" w:bottom="1418" w:left="1418" w:header="851" w:footer="850" w:gutter="0"/>
          <w:cols w:space="425"/>
          <w:docGrid w:type="lines" w:linePitch="326"/>
        </w:sectPr>
      </w:pPr>
    </w:p>
    <w:p w14:paraId="4F524279" w14:textId="2FC5A309" w:rsidR="00DA0D9C" w:rsidRDefault="0038701F">
      <w:pPr>
        <w:pStyle w:val="1"/>
        <w:numPr>
          <w:ilvl w:val="0"/>
          <w:numId w:val="1"/>
        </w:numPr>
        <w:spacing w:before="163" w:after="163" w:line="240" w:lineRule="auto"/>
        <w:ind w:left="1259" w:hanging="1259"/>
      </w:pPr>
      <w:bookmarkStart w:id="16" w:name="_Toc134255680"/>
      <w:r w:rsidRPr="0038701F">
        <w:rPr>
          <w:rFonts w:hint="eastAsia"/>
        </w:rPr>
        <w:lastRenderedPageBreak/>
        <w:t>基于多智能体建模的校园疫情传播仿真</w:t>
      </w:r>
      <w:r>
        <w:rPr>
          <w:rFonts w:hint="eastAsia"/>
        </w:rPr>
        <w:t>系统设计</w:t>
      </w:r>
      <w:bookmarkEnd w:id="16"/>
    </w:p>
    <w:p w14:paraId="0DBA99F8" w14:textId="03277496" w:rsidR="00DA0D9C" w:rsidRDefault="0038701F">
      <w:pPr>
        <w:pStyle w:val="2"/>
        <w:numPr>
          <w:ilvl w:val="1"/>
          <w:numId w:val="5"/>
        </w:numPr>
        <w:spacing w:before="163" w:after="163" w:line="240" w:lineRule="auto"/>
        <w:jc w:val="both"/>
      </w:pPr>
      <w:r>
        <w:rPr>
          <w:rFonts w:hint="eastAsia"/>
        </w:rPr>
        <w:t>系统</w:t>
      </w:r>
      <w:r w:rsidR="00D13974">
        <w:rPr>
          <w:rFonts w:hint="eastAsia"/>
        </w:rPr>
        <w:t>总体架构</w:t>
      </w:r>
      <w:r>
        <w:rPr>
          <w:rFonts w:hint="eastAsia"/>
        </w:rPr>
        <w:t>与</w:t>
      </w:r>
      <w:r w:rsidR="00DE5E4C">
        <w:rPr>
          <w:rFonts w:hint="eastAsia"/>
        </w:rPr>
        <w:t>运行流程</w:t>
      </w:r>
    </w:p>
    <w:p w14:paraId="14C22A9A" w14:textId="60760546" w:rsidR="0038701F" w:rsidRDefault="0038701F" w:rsidP="0038701F">
      <w:pPr>
        <w:pStyle w:val="3"/>
        <w:numPr>
          <w:ilvl w:val="0"/>
          <w:numId w:val="10"/>
        </w:numPr>
        <w:spacing w:before="163" w:after="163"/>
      </w:pPr>
      <w:r>
        <w:rPr>
          <w:rFonts w:hint="eastAsia"/>
        </w:rPr>
        <w:t>系统</w:t>
      </w:r>
      <w:r w:rsidR="00D13974">
        <w:rPr>
          <w:rFonts w:hint="eastAsia"/>
        </w:rPr>
        <w:t>总体架构</w:t>
      </w:r>
    </w:p>
    <w:p w14:paraId="378F84B8" w14:textId="32C58C5C" w:rsidR="00D13974" w:rsidRPr="00D13974" w:rsidRDefault="00D13974" w:rsidP="00DE5E4C">
      <w:pPr>
        <w:ind w:firstLineChars="200" w:firstLine="480"/>
      </w:pPr>
      <w:r w:rsidRPr="0038701F">
        <w:rPr>
          <w:rFonts w:hint="eastAsia"/>
        </w:rPr>
        <w:t>基于多智能体建模的校园疫情传播仿真</w:t>
      </w:r>
      <w:r>
        <w:rPr>
          <w:rFonts w:hint="eastAsia"/>
        </w:rPr>
        <w:t>系统由输入配置模块、</w:t>
      </w:r>
      <w:r w:rsidRPr="00D13974">
        <w:t>校园场景建模模块、传播仿真模块、干预执行模块、智能决策模块和结果输出模块组成。</w:t>
      </w:r>
      <w:r>
        <w:rPr>
          <w:rFonts w:hint="eastAsia"/>
        </w:rPr>
        <w:t>各个模块的功能如下：输入配置模块支持设置校园人口规模、不同人群的比例、初始感染人数、传播参数等等初始化时用到的参数，同时也自带默认的参数配置；校园场景建模模块是核心模块之一，也是区别于一般的多智能体仿真系统的地方，可以</w:t>
      </w:r>
      <w:r w:rsidRPr="00D13974">
        <w:t>用于生成校园人口及其多层接触网络</w:t>
      </w:r>
      <w:r>
        <w:rPr>
          <w:rFonts w:hint="eastAsia"/>
        </w:rPr>
        <w:t>；</w:t>
      </w:r>
      <w:r w:rsidRPr="00D13974">
        <w:t>传播仿真模块</w:t>
      </w:r>
      <w:r>
        <w:rPr>
          <w:rFonts w:hint="eastAsia"/>
        </w:rPr>
        <w:t>负责执行疫情传播逻辑，比如每日对每个个体状态进行更新以及感染传播计算；干预策略执行模块</w:t>
      </w:r>
      <w:r w:rsidR="000C76E5">
        <w:rPr>
          <w:rFonts w:hint="eastAsia"/>
        </w:rPr>
        <w:t>包含疫情期间可以执行的干预手段，</w:t>
      </w:r>
      <w:r w:rsidR="000C76E5" w:rsidRPr="000C76E5">
        <w:t>检测、筛查、追踪和线上教学等措施</w:t>
      </w:r>
      <w:r w:rsidR="000C76E5">
        <w:rPr>
          <w:rFonts w:hint="eastAsia"/>
        </w:rPr>
        <w:t>，同时也包含用于</w:t>
      </w:r>
      <w:r w:rsidR="000C76E5" w:rsidRPr="000C76E5">
        <w:t>智能决策模块</w:t>
      </w:r>
      <w:r w:rsidR="000C76E5">
        <w:rPr>
          <w:rFonts w:hint="eastAsia"/>
        </w:rPr>
        <w:t>的分等级的策略组合；</w:t>
      </w:r>
      <w:r w:rsidR="000C76E5" w:rsidRPr="000C76E5">
        <w:t>智能决策模块</w:t>
      </w:r>
      <w:r w:rsidR="000C76E5">
        <w:rPr>
          <w:rFonts w:hint="eastAsia"/>
        </w:rPr>
        <w:t>使用大语言模型作为决策智能体</w:t>
      </w:r>
      <w:r w:rsidR="000C76E5" w:rsidRPr="000C76E5">
        <w:t>根据系统状态生成下一阶段策略；结果输出模块则对仿真结果进行保存、统计和可视化展示。</w:t>
      </w:r>
      <w:r w:rsidR="000C76E5">
        <w:rPr>
          <w:rFonts w:hint="eastAsia"/>
          <w:noProof/>
        </w:rPr>
        <w:drawing>
          <wp:inline distT="0" distB="0" distL="0" distR="0" wp14:anchorId="5FA6737F" wp14:editId="523AAF8F">
            <wp:extent cx="3964561" cy="223012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969696" cy="2233009"/>
                    </a:xfrm>
                    <a:prstGeom prst="rect">
                      <a:avLst/>
                    </a:prstGeom>
                  </pic:spPr>
                </pic:pic>
              </a:graphicData>
            </a:graphic>
          </wp:inline>
        </w:drawing>
      </w:r>
    </w:p>
    <w:p w14:paraId="03524B2E" w14:textId="5A2320DF" w:rsidR="00D13974" w:rsidRPr="00D13974" w:rsidRDefault="000C76E5" w:rsidP="00D13974">
      <w:r>
        <w:rPr>
          <w:rFonts w:hint="eastAsia"/>
        </w:rPr>
        <w:t>系统架构图</w:t>
      </w:r>
    </w:p>
    <w:p w14:paraId="5DCE1C72" w14:textId="3914DB3A" w:rsidR="0038701F" w:rsidRDefault="00DE5E4C" w:rsidP="000C76E5">
      <w:pPr>
        <w:pStyle w:val="3"/>
        <w:numPr>
          <w:ilvl w:val="0"/>
          <w:numId w:val="10"/>
        </w:numPr>
        <w:spacing w:before="163" w:after="163"/>
      </w:pPr>
      <w:r w:rsidRPr="00DE5E4C">
        <w:rPr>
          <w:rFonts w:hint="eastAsia"/>
        </w:rPr>
        <w:t>系统运行流程</w:t>
      </w:r>
    </w:p>
    <w:p w14:paraId="51451081" w14:textId="744EA29A" w:rsidR="000C76E5" w:rsidRDefault="00DE5E4C" w:rsidP="00DE5E4C">
      <w:pPr>
        <w:ind w:firstLineChars="200" w:firstLine="480"/>
      </w:pPr>
      <w:r>
        <w:rPr>
          <w:rFonts w:hint="eastAsia"/>
        </w:rPr>
        <w:t>系统按照“</w:t>
      </w:r>
      <w:r w:rsidRPr="00DE5E4C">
        <w:t>参数输入</w:t>
      </w:r>
      <w:r>
        <w:rPr>
          <w:rFonts w:hint="eastAsia"/>
        </w:rPr>
        <w:t>→</w:t>
      </w:r>
      <w:r w:rsidRPr="00DE5E4C">
        <w:t>场景构建</w:t>
      </w:r>
      <w:r>
        <w:rPr>
          <w:rFonts w:hint="eastAsia"/>
        </w:rPr>
        <w:t>→</w:t>
      </w:r>
      <w:r w:rsidRPr="00DE5E4C">
        <w:t>传播仿真</w:t>
      </w:r>
      <w:r>
        <w:rPr>
          <w:rFonts w:hint="eastAsia"/>
        </w:rPr>
        <w:t>→</w:t>
      </w:r>
      <w:r w:rsidRPr="00DE5E4C">
        <w:t>干预执行</w:t>
      </w:r>
      <w:r>
        <w:rPr>
          <w:rFonts w:hint="eastAsia"/>
        </w:rPr>
        <w:t>→</w:t>
      </w:r>
      <w:r w:rsidRPr="00DE5E4C">
        <w:t>策略更新</w:t>
      </w:r>
      <w:r>
        <w:rPr>
          <w:rFonts w:hint="eastAsia"/>
        </w:rPr>
        <w:t>→</w:t>
      </w:r>
      <w:r w:rsidRPr="00DE5E4C">
        <w:t>结果输出</w:t>
      </w:r>
      <w:r>
        <w:rPr>
          <w:rFonts w:hint="eastAsia"/>
        </w:rPr>
        <w:t>”的顺序执行，详细的执行流程为在系统启动后，自动读取所需的基础参数，比如</w:t>
      </w:r>
      <w:r w:rsidRPr="00DE5E4C">
        <w:t>校园总人口规模、初始感染人数、仿真时长、传播率、各接触层参数以及干预策略相关参数。</w:t>
      </w:r>
      <w:r>
        <w:rPr>
          <w:rFonts w:hint="eastAsia"/>
        </w:rPr>
        <w:t>然</w:t>
      </w:r>
      <w:r>
        <w:rPr>
          <w:rFonts w:hint="eastAsia"/>
        </w:rPr>
        <w:lastRenderedPageBreak/>
        <w:t>后根据输入配置以及系统初始配置完成校园人口初始化，</w:t>
      </w:r>
      <w:r w:rsidRPr="00DE5E4C">
        <w:t>并为每个个体赋予年龄、性别、角色类别和学生层级等属性。</w:t>
      </w:r>
      <w:r>
        <w:rPr>
          <w:rFonts w:hint="eastAsia"/>
        </w:rPr>
        <w:t>同时在传播层</w:t>
      </w:r>
      <w:r w:rsidRPr="00DE5E4C">
        <w:t>构建宿舍、课堂、实验室、办公和校园公共空间等多层接触网络，形成校园传播场景的初始状态。</w:t>
      </w:r>
    </w:p>
    <w:p w14:paraId="64D2E943" w14:textId="12BE3F34" w:rsidR="00DE5E4C" w:rsidRDefault="00DE5E4C" w:rsidP="00DE5E4C">
      <w:pPr>
        <w:ind w:firstLineChars="200" w:firstLine="480"/>
      </w:pPr>
      <w:r>
        <w:rPr>
          <w:rFonts w:hint="eastAsia"/>
        </w:rPr>
        <w:t>然后系统进入仿真阶段。仿真以天为单位，系统每天先更新</w:t>
      </w:r>
      <w:r w:rsidRPr="00DE5E4C">
        <w:t>动态接触层</w:t>
      </w:r>
      <w:r>
        <w:rPr>
          <w:rFonts w:hint="eastAsia"/>
        </w:rPr>
        <w:t>的边关系</w:t>
      </w:r>
      <w:r w:rsidRPr="00DE5E4C">
        <w:t>，包括课堂层、实验室层和校园公共空间层；</w:t>
      </w:r>
      <w:r>
        <w:rPr>
          <w:rFonts w:hint="eastAsia"/>
        </w:rPr>
        <w:t>如果有干预策略，根据干预策略来更新参数、接触网络等；最后系统对所有的易感染个体进行</w:t>
      </w:r>
      <w:r w:rsidR="00A55EDE">
        <w:rPr>
          <w:rFonts w:hint="eastAsia"/>
        </w:rPr>
        <w:t>感染概率的计算，进而生成今日新增的暴露个体。而对于已经处于感染阶段的个体，系统根据预设好的疾病自然史参数来更新其状态，来判断个体</w:t>
      </w:r>
      <w:r w:rsidR="00A55EDE" w:rsidRPr="00A55EDE">
        <w:t>是否进入感染、确诊、隔离</w:t>
      </w:r>
      <w:r w:rsidR="00A55EDE">
        <w:rPr>
          <w:rFonts w:hint="eastAsia"/>
        </w:rPr>
        <w:t>或者</w:t>
      </w:r>
      <w:r w:rsidR="00A55EDE" w:rsidRPr="00A55EDE">
        <w:t>康复状态</w:t>
      </w:r>
      <w:r w:rsidR="00546698">
        <w:rPr>
          <w:rFonts w:hint="eastAsia"/>
        </w:rPr>
        <w:t>；最后系统会记录</w:t>
      </w:r>
      <w:r w:rsidR="00546698" w:rsidRPr="00546698">
        <w:t>新增感染、检测人数、隔离人数和分层传播结果等指标。</w:t>
      </w:r>
    </w:p>
    <w:p w14:paraId="5D75ACD4" w14:textId="286F6A97" w:rsidR="00546698" w:rsidRDefault="00546698" w:rsidP="00DE5E4C">
      <w:pPr>
        <w:ind w:firstLineChars="200" w:firstLine="480"/>
      </w:pPr>
      <w:r>
        <w:rPr>
          <w:rFonts w:hint="eastAsia"/>
        </w:rPr>
        <w:t>对于</w:t>
      </w:r>
      <w:r w:rsidRPr="000C76E5">
        <w:t>智能决策模块</w:t>
      </w:r>
      <w:r>
        <w:rPr>
          <w:rFonts w:hint="eastAsia"/>
        </w:rPr>
        <w:t>，系统会利用它记录的数据进行汇总，</w:t>
      </w:r>
      <w:r w:rsidRPr="00546698">
        <w:t>提取新增感染人数、确诊人数、检测量、隔离人数、有效再生数以及分层传播贡献等关键指标，</w:t>
      </w:r>
      <w:r>
        <w:rPr>
          <w:rFonts w:hint="eastAsia"/>
        </w:rPr>
        <w:t>作为输入的一部分给大模型作为决策的依据。在</w:t>
      </w:r>
      <w:r w:rsidRPr="00546698">
        <w:t>大语言模型策略智能体生成下一阶段政策编号</w:t>
      </w:r>
      <w:r>
        <w:rPr>
          <w:rFonts w:hint="eastAsia"/>
        </w:rPr>
        <w:t>后，</w:t>
      </w:r>
      <w:r w:rsidRPr="00546698">
        <w:t>系统再根据</w:t>
      </w:r>
      <w:r>
        <w:rPr>
          <w:rFonts w:hint="eastAsia"/>
        </w:rPr>
        <w:t>对应的策略组合的</w:t>
      </w:r>
      <w:r w:rsidRPr="00546698">
        <w:t>编号更新限制强度、测试参数、筛查能力和追踪配置，并将其应用到后续仿真过程中。</w:t>
      </w:r>
    </w:p>
    <w:p w14:paraId="76AC07FB" w14:textId="001B63F9" w:rsidR="00DE5E4C" w:rsidRPr="00546698" w:rsidRDefault="00546698" w:rsidP="00651A34">
      <w:pPr>
        <w:ind w:firstLineChars="200" w:firstLine="480"/>
      </w:pPr>
      <w:r>
        <w:rPr>
          <w:rFonts w:hint="eastAsia"/>
        </w:rPr>
        <w:t>最后，在仿真结束以后，系统可以根据用户的要求输出各项指标比如，</w:t>
      </w:r>
      <w:r w:rsidR="00651A34" w:rsidRPr="00651A34">
        <w:t>累计感染人数、累计检测人数、平均隔离人数、策略切换次数、线上教学持续时间</w:t>
      </w:r>
      <w:r w:rsidR="00651A34">
        <w:rPr>
          <w:rFonts w:hint="eastAsia"/>
        </w:rPr>
        <w:t>等等。</w:t>
      </w:r>
    </w:p>
    <w:p w14:paraId="260F3406" w14:textId="77777777" w:rsidR="00DA0D9C" w:rsidRDefault="00000000">
      <w:pPr>
        <w:jc w:val="both"/>
      </w:pPr>
      <w:r>
        <w:rPr>
          <w:rFonts w:hint="eastAsia"/>
        </w:rPr>
        <w:t xml:space="preserve">   </w:t>
      </w:r>
      <w:r>
        <w:rPr>
          <w:rFonts w:hint="eastAsia"/>
        </w:rPr>
        <w:t>……</w:t>
      </w:r>
    </w:p>
    <w:p w14:paraId="36965038" w14:textId="57CC1034" w:rsidR="00DA0D9C" w:rsidRDefault="00651A34">
      <w:pPr>
        <w:pStyle w:val="2"/>
        <w:numPr>
          <w:ilvl w:val="1"/>
          <w:numId w:val="5"/>
        </w:numPr>
        <w:spacing w:before="163" w:after="163" w:line="240" w:lineRule="auto"/>
        <w:jc w:val="both"/>
      </w:pPr>
      <w:r w:rsidRPr="00651A34">
        <w:rPr>
          <w:rFonts w:hint="eastAsia"/>
        </w:rPr>
        <w:t>输入配置</w:t>
      </w:r>
    </w:p>
    <w:p w14:paraId="780B2B00" w14:textId="7C40AA24" w:rsidR="009D644D" w:rsidRDefault="00045AB1" w:rsidP="009D644D">
      <w:pPr>
        <w:pStyle w:val="3"/>
        <w:numPr>
          <w:ilvl w:val="0"/>
          <w:numId w:val="12"/>
        </w:numPr>
        <w:spacing w:before="163" w:after="163"/>
      </w:pPr>
      <w:r w:rsidRPr="00045AB1">
        <w:rPr>
          <w:rFonts w:hint="eastAsia"/>
        </w:rPr>
        <w:t>输入参数与配置方式</w:t>
      </w:r>
    </w:p>
    <w:p w14:paraId="74EE1EFA" w14:textId="61D03082" w:rsidR="00045AB1" w:rsidRDefault="00045AB1" w:rsidP="00632C80">
      <w:pPr>
        <w:ind w:firstLineChars="200" w:firstLine="480"/>
      </w:pPr>
      <w:r>
        <w:rPr>
          <w:rFonts w:hint="eastAsia"/>
        </w:rPr>
        <w:t>本系统使用可配置化参数来组织输入的信息</w:t>
      </w:r>
      <w:r w:rsidR="00AA1E08">
        <w:rPr>
          <w:rFonts w:hint="eastAsia"/>
        </w:rPr>
        <w:t>，可以配置的参数主要包括</w:t>
      </w:r>
      <w:r w:rsidR="00AA1E08" w:rsidRPr="00AA1E08">
        <w:t>人口参数、角色参数、接触参数、传播参数和干预参数五类。</w:t>
      </w:r>
      <w:r w:rsidR="00AA1E08">
        <w:rPr>
          <w:rFonts w:hint="eastAsia"/>
        </w:rPr>
        <w:t>其中，人口参数包括校园的总人数、初始的感染人数等；角色参数包括年龄分布、教职工比例等；接触参数包括课堂的平均规模、每个接触层的平均接触数量，以及动态层的稳定系数，即每次动态层更新维持不变的比例；</w:t>
      </w:r>
      <w:r w:rsidR="00632C80" w:rsidRPr="00632C80">
        <w:t>传播参数包括基础感染率和各接触层传播权重；干预参数包括测试概率、筛查容量、追踪概率和策略决策周期等。</w:t>
      </w:r>
    </w:p>
    <w:p w14:paraId="42E7FC33" w14:textId="3A1C9ACF" w:rsidR="00632C80" w:rsidRPr="00045AB1" w:rsidRDefault="00632C80" w:rsidP="00632C80">
      <w:pPr>
        <w:ind w:firstLineChars="200" w:firstLine="480"/>
      </w:pPr>
      <w:r>
        <w:rPr>
          <w:rFonts w:hint="eastAsia"/>
        </w:rPr>
        <w:t>以上的参数可以通过用户直接设定，也可以采用系统设定的默认值进行初始化，</w:t>
      </w:r>
      <w:r w:rsidRPr="00632C80">
        <w:t>便于在不同传播场景和不同策略条件下开展对比实验。</w:t>
      </w:r>
    </w:p>
    <w:p w14:paraId="7C4FDBD1" w14:textId="77777777" w:rsidR="009D644D" w:rsidRPr="009D644D" w:rsidRDefault="009D644D" w:rsidP="009D644D"/>
    <w:p w14:paraId="10C36452" w14:textId="370DD157" w:rsidR="00DA0D9C" w:rsidRDefault="00045AB1">
      <w:pPr>
        <w:pStyle w:val="2"/>
        <w:numPr>
          <w:ilvl w:val="1"/>
          <w:numId w:val="5"/>
        </w:numPr>
        <w:spacing w:before="163" w:after="163" w:line="240" w:lineRule="auto"/>
        <w:jc w:val="both"/>
      </w:pPr>
      <w:r w:rsidRPr="00045AB1">
        <w:rPr>
          <w:rFonts w:hint="eastAsia"/>
        </w:rPr>
        <w:t>校园人口与接触网络生成机制</w:t>
      </w:r>
    </w:p>
    <w:p w14:paraId="248ED76B" w14:textId="24CC911C" w:rsidR="00045AB1" w:rsidRDefault="00045AB1" w:rsidP="00045AB1">
      <w:pPr>
        <w:pStyle w:val="3"/>
        <w:numPr>
          <w:ilvl w:val="0"/>
          <w:numId w:val="14"/>
        </w:numPr>
        <w:spacing w:before="163" w:after="163"/>
      </w:pPr>
      <w:r>
        <w:rPr>
          <w:rFonts w:hint="eastAsia"/>
        </w:rPr>
        <w:t>校园主题角色建模</w:t>
      </w:r>
    </w:p>
    <w:p w14:paraId="6A3F0ED3" w14:textId="77777777" w:rsidR="00045AB1" w:rsidRDefault="00045AB1" w:rsidP="00045AB1">
      <w:pPr>
        <w:ind w:firstLineChars="200" w:firstLine="480"/>
      </w:pPr>
      <w:r>
        <w:rPr>
          <w:rFonts w:hint="eastAsia"/>
        </w:rPr>
        <w:t>对校园主题角色的建模是</w:t>
      </w:r>
      <w:r w:rsidRPr="00421005">
        <w:rPr>
          <w:rFonts w:hint="eastAsia"/>
        </w:rPr>
        <w:t>基于多智能体建模的校园疫情传播仿真系统设计</w:t>
      </w:r>
      <w:r>
        <w:rPr>
          <w:rFonts w:hint="eastAsia"/>
        </w:rPr>
        <w:t>的基础。在校园中，年龄结构与社会角色都与一般的场景下有很大区别，系统中</w:t>
      </w:r>
      <w:r w:rsidRPr="00237524">
        <w:t>将校园人口划分为本科生、研究生、</w:t>
      </w:r>
      <w:r>
        <w:rPr>
          <w:rFonts w:hint="eastAsia"/>
        </w:rPr>
        <w:t>教职工</w:t>
      </w:r>
      <w:r w:rsidRPr="00237524">
        <w:t>和</w:t>
      </w:r>
      <w:r>
        <w:rPr>
          <w:rFonts w:hint="eastAsia"/>
        </w:rPr>
        <w:t>其他人员</w:t>
      </w:r>
      <w:r w:rsidRPr="00237524">
        <w:t>四类</w:t>
      </w:r>
      <w:r>
        <w:rPr>
          <w:rFonts w:hint="eastAsia"/>
        </w:rPr>
        <w:t>。每个人群都有其特殊的行为逻辑，</w:t>
      </w:r>
      <w:r w:rsidRPr="00237524">
        <w:t>本科生和研究生同属于学生群体，但在课堂参与和实验活动方面存在差异；教师主要承担授课和科研指导任务；</w:t>
      </w:r>
      <w:r>
        <w:rPr>
          <w:rFonts w:hint="eastAsia"/>
        </w:rPr>
        <w:t>其他</w:t>
      </w:r>
      <w:r w:rsidRPr="00237524">
        <w:t>人员</w:t>
      </w:r>
      <w:r>
        <w:rPr>
          <w:rFonts w:hint="eastAsia"/>
        </w:rPr>
        <w:t>则相对随机</w:t>
      </w:r>
      <w:r w:rsidRPr="00237524">
        <w:t>。</w:t>
      </w:r>
      <w:r>
        <w:rPr>
          <w:rFonts w:hint="eastAsia"/>
        </w:rPr>
        <w:t xml:space="preserve">  </w:t>
      </w:r>
    </w:p>
    <w:p w14:paraId="102893AA" w14:textId="77777777" w:rsidR="00045AB1" w:rsidRDefault="00045AB1" w:rsidP="00045AB1">
      <w:pPr>
        <w:ind w:firstLineChars="200" w:firstLine="480"/>
      </w:pPr>
      <w:r>
        <w:rPr>
          <w:rFonts w:hint="eastAsia"/>
        </w:rPr>
        <w:t>在构建的方法上，系统先根据预设的年龄分布进行随机的初始化，得到每个个体的年龄信息。</w:t>
      </w:r>
      <w:r w:rsidRPr="00045AB1">
        <w:rPr>
          <w:rFonts w:hint="eastAsia"/>
          <w:highlight w:val="yellow"/>
        </w:rPr>
        <w:t>随后，结合教职工的年龄范围，</w:t>
      </w:r>
      <w:r w:rsidRPr="00045AB1">
        <w:rPr>
          <w:highlight w:val="yellow"/>
        </w:rPr>
        <w:t>从非学生群体中进一步划分出教师和行政后勤</w:t>
      </w:r>
      <w:commentRangeStart w:id="17"/>
      <w:r w:rsidRPr="00045AB1">
        <w:rPr>
          <w:highlight w:val="yellow"/>
        </w:rPr>
        <w:t>人员</w:t>
      </w:r>
      <w:commentRangeEnd w:id="17"/>
      <w:r>
        <w:rPr>
          <w:rStyle w:val="af3"/>
        </w:rPr>
        <w:commentReference w:id="17"/>
      </w:r>
      <w:r w:rsidRPr="00045AB1">
        <w:rPr>
          <w:rFonts w:hint="eastAsia"/>
          <w:highlight w:val="yellow"/>
        </w:rPr>
        <w:t>，</w:t>
      </w:r>
      <w:r w:rsidRPr="00237524">
        <w:rPr>
          <w:rFonts w:hint="eastAsia"/>
        </w:rPr>
        <w:t>从而更好地反映校园人口的基本组成情况。</w:t>
      </w:r>
    </w:p>
    <w:p w14:paraId="1C61F24F" w14:textId="1672E5B0" w:rsidR="00045AB1" w:rsidRDefault="00632C80" w:rsidP="00632C80">
      <w:pPr>
        <w:pStyle w:val="3"/>
        <w:numPr>
          <w:ilvl w:val="0"/>
          <w:numId w:val="14"/>
        </w:numPr>
        <w:spacing w:before="163" w:after="163"/>
      </w:pPr>
      <w:r w:rsidRPr="00632C80">
        <w:rPr>
          <w:rFonts w:hint="eastAsia"/>
        </w:rPr>
        <w:t>校园传播场景层建模</w:t>
      </w:r>
    </w:p>
    <w:p w14:paraId="6D0B699D" w14:textId="63CCD11B" w:rsidR="00632C80" w:rsidRDefault="00632C80" w:rsidP="00632C80">
      <w:pPr>
        <w:ind w:firstLineChars="200" w:firstLine="480"/>
      </w:pPr>
      <w:r>
        <w:rPr>
          <w:rFonts w:hint="eastAsia"/>
        </w:rPr>
        <w:t>因为高校校园中不同场景的传播有很大的差异，</w:t>
      </w:r>
      <w:r w:rsidR="008B584A">
        <w:rPr>
          <w:rFonts w:hint="eastAsia"/>
        </w:rPr>
        <w:t>系统</w:t>
      </w:r>
      <w:r>
        <w:rPr>
          <w:rFonts w:hint="eastAsia"/>
        </w:rPr>
        <w:t>将接触场景划分为宿舍层、本科课堂层、研究生课堂层、实验室层、教师办公层和校园公共空间层六类。</w:t>
      </w:r>
    </w:p>
    <w:p w14:paraId="4089E3D4" w14:textId="0081EEA3" w:rsidR="00632C80" w:rsidRDefault="00632C80" w:rsidP="00632C80">
      <w:pPr>
        <w:ind w:firstLineChars="200" w:firstLine="480"/>
      </w:pPr>
      <w:r>
        <w:rPr>
          <w:rFonts w:hint="eastAsia"/>
        </w:rPr>
        <w:t>宿舍层主要描述学生在宿舍中的接触关系，其接触频率较高</w:t>
      </w:r>
      <w:r w:rsidR="008B584A">
        <w:rPr>
          <w:rFonts w:hint="eastAsia"/>
        </w:rPr>
        <w:t>，每日的接触边很稳定</w:t>
      </w:r>
      <w:r>
        <w:rPr>
          <w:rFonts w:hint="eastAsia"/>
        </w:rPr>
        <w:t>，传播风险相对较大。本科课堂层和研究生课堂层用于表示不同教学组织形式下的课堂接触。实验室层主要反映研究生及部分本科生在科研活动中的接触关系。</w:t>
      </w:r>
      <w:r w:rsidR="008B584A">
        <w:rPr>
          <w:rFonts w:hint="eastAsia"/>
        </w:rPr>
        <w:t>教职工公寓</w:t>
      </w:r>
      <w:r>
        <w:rPr>
          <w:rFonts w:hint="eastAsia"/>
        </w:rPr>
        <w:t>层用于描述</w:t>
      </w:r>
      <w:r w:rsidR="008B584A">
        <w:rPr>
          <w:rFonts w:hint="eastAsia"/>
        </w:rPr>
        <w:t>教职工公寓的结构与接触情况</w:t>
      </w:r>
      <w:r>
        <w:rPr>
          <w:rFonts w:hint="eastAsia"/>
        </w:rPr>
        <w:t>。校园公共空间层则用于表示食堂、道路和其他公共区域中的随机接触。</w:t>
      </w:r>
    </w:p>
    <w:p w14:paraId="283FB7F9" w14:textId="04F607D9" w:rsidR="00632C80" w:rsidRDefault="00632C80" w:rsidP="00632C80">
      <w:pPr>
        <w:ind w:firstLineChars="200" w:firstLine="480"/>
      </w:pPr>
      <w:r>
        <w:rPr>
          <w:rFonts w:hint="eastAsia"/>
        </w:rPr>
        <w:t>采用多层场景建模的方式，能够更加细致地分析不同场景对整体传播的影响，也有利于后续实施差异化干预措施。</w:t>
      </w:r>
    </w:p>
    <w:p w14:paraId="1F72E657" w14:textId="74526BA2" w:rsidR="00632C80" w:rsidRDefault="00632C80" w:rsidP="00632C80">
      <w:pPr>
        <w:pStyle w:val="3"/>
        <w:numPr>
          <w:ilvl w:val="0"/>
          <w:numId w:val="14"/>
        </w:numPr>
        <w:spacing w:before="163" w:after="163"/>
      </w:pPr>
      <w:r>
        <w:rPr>
          <w:rFonts w:hint="eastAsia"/>
        </w:rPr>
        <w:t>静态接触层生成方式</w:t>
      </w:r>
    </w:p>
    <w:p w14:paraId="6309945D" w14:textId="6DDB8A38" w:rsidR="00632C80" w:rsidRPr="00632C80" w:rsidRDefault="008B584A" w:rsidP="00632C80">
      <w:r>
        <w:rPr>
          <w:rFonts w:hint="eastAsia"/>
        </w:rPr>
        <w:t>静态接触层表示的是每天稳定接触的关系，在系统中包括了</w:t>
      </w:r>
      <w:r w:rsidR="00C33F8D">
        <w:rPr>
          <w:rFonts w:hint="eastAsia"/>
        </w:rPr>
        <w:t>宿舍层和教师公寓层。对于静态接触层，采用</w:t>
      </w:r>
      <w:r w:rsidR="00C33F8D" w:rsidRPr="00C33F8D">
        <w:t>小规模聚类的方式构建，使同一宿舍</w:t>
      </w:r>
      <w:r w:rsidR="00C33F8D">
        <w:rPr>
          <w:rFonts w:hint="eastAsia"/>
        </w:rPr>
        <w:t>或者公寓之内的</w:t>
      </w:r>
      <w:r w:rsidR="00C33F8D" w:rsidRPr="00C33F8D">
        <w:t>成员之间形成稳定连接</w:t>
      </w:r>
      <w:r w:rsidR="00C33F8D">
        <w:rPr>
          <w:rFonts w:hint="eastAsia"/>
        </w:rPr>
        <w:t>。</w:t>
      </w:r>
    </w:p>
    <w:p w14:paraId="4CB56CB9" w14:textId="77777777" w:rsidR="00DA0D9C" w:rsidRDefault="00000000">
      <w:pPr>
        <w:jc w:val="both"/>
      </w:pPr>
      <w:r>
        <w:rPr>
          <w:rFonts w:hint="eastAsia"/>
        </w:rPr>
        <w:lastRenderedPageBreak/>
        <w:t xml:space="preserve">  </w:t>
      </w:r>
      <w:r>
        <w:rPr>
          <w:rFonts w:hint="eastAsia"/>
        </w:rPr>
        <w:t>……</w:t>
      </w:r>
    </w:p>
    <w:p w14:paraId="457D7A7E" w14:textId="68B06E70" w:rsidR="00DA0D9C" w:rsidRDefault="00C33F8D" w:rsidP="00A83A02">
      <w:pPr>
        <w:pStyle w:val="3"/>
        <w:numPr>
          <w:ilvl w:val="0"/>
          <w:numId w:val="14"/>
        </w:numPr>
        <w:spacing w:before="163" w:after="163"/>
      </w:pPr>
      <w:r>
        <w:rPr>
          <w:rFonts w:hint="eastAsia"/>
        </w:rPr>
        <w:t>动态接触层更新机制</w:t>
      </w:r>
    </w:p>
    <w:p w14:paraId="6281CFA2" w14:textId="6E462CA9" w:rsidR="00C33F8D" w:rsidRDefault="00C5735A" w:rsidP="00A83A02">
      <w:pPr>
        <w:ind w:firstLineChars="200" w:firstLine="480"/>
        <w:jc w:val="both"/>
      </w:pPr>
      <w:r>
        <w:rPr>
          <w:rFonts w:hint="eastAsia"/>
        </w:rPr>
        <w:t>动态接触层适用于每日接触对象不同或者完全随机的情况，</w:t>
      </w:r>
      <w:r w:rsidRPr="00C5735A">
        <w:t>对于课堂层、实验室层和校园公共空间层，</w:t>
      </w:r>
      <w:r>
        <w:rPr>
          <w:rFonts w:hint="eastAsia"/>
        </w:rPr>
        <w:t>适合</w:t>
      </w:r>
      <w:r w:rsidRPr="00C5735A">
        <w:t>采用动态更新机制。</w:t>
      </w:r>
      <w:r>
        <w:rPr>
          <w:rFonts w:hint="eastAsia"/>
        </w:rPr>
        <w:t>在动态接触层中</w:t>
      </w:r>
      <w:r w:rsidR="00A83A02">
        <w:rPr>
          <w:rFonts w:hint="eastAsia"/>
        </w:rPr>
        <w:t>，</w:t>
      </w:r>
      <w:r w:rsidR="00A83A02" w:rsidRPr="00A83A02">
        <w:t>成员集合在初始化阶段已经确定，但每天实际发生的接触边会重新生成。其中，一部分边保留前一天的连接关系，以体现接触的连续性；另一部分边则重新随机采样，以体现个体活动的变化性。</w:t>
      </w:r>
    </w:p>
    <w:p w14:paraId="5DD44AE6" w14:textId="3F8F30CB" w:rsidR="00A83A02" w:rsidRDefault="00A83A02" w:rsidP="00C5735A">
      <w:pPr>
        <w:jc w:val="both"/>
      </w:pPr>
    </w:p>
    <w:p w14:paraId="5A618A4E" w14:textId="3673DF03" w:rsidR="00EA7AE2" w:rsidRDefault="00EA7AE2" w:rsidP="00EA7AE2">
      <w:pPr>
        <w:pStyle w:val="2"/>
        <w:numPr>
          <w:ilvl w:val="1"/>
          <w:numId w:val="5"/>
        </w:numPr>
        <w:spacing w:before="163" w:after="163" w:line="240" w:lineRule="auto"/>
        <w:ind w:left="840" w:hanging="420"/>
        <w:jc w:val="both"/>
      </w:pPr>
      <w:r w:rsidRPr="00EA7AE2">
        <w:rPr>
          <w:rFonts w:hint="eastAsia"/>
        </w:rPr>
        <w:t>状态更新与传播计算</w:t>
      </w:r>
    </w:p>
    <w:p w14:paraId="1C86524A" w14:textId="681EF4E1" w:rsidR="00EA7AE2" w:rsidRDefault="00EA7AE2" w:rsidP="009C0055">
      <w:pPr>
        <w:pStyle w:val="3"/>
        <w:numPr>
          <w:ilvl w:val="0"/>
          <w:numId w:val="18"/>
        </w:numPr>
        <w:spacing w:before="163" w:after="163"/>
      </w:pPr>
      <w:r>
        <w:rPr>
          <w:rFonts w:hint="eastAsia"/>
        </w:rPr>
        <w:t>状态更新</w:t>
      </w:r>
    </w:p>
    <w:p w14:paraId="71DDB7BD" w14:textId="6875A789" w:rsidR="00A83A02" w:rsidRDefault="002B1607" w:rsidP="002B1607">
      <w:pPr>
        <w:ind w:firstLineChars="200" w:firstLine="480"/>
      </w:pPr>
      <w:r>
        <w:rPr>
          <w:rFonts w:hint="eastAsia"/>
        </w:rPr>
        <w:t>本系统采用离散时间步推进方式，以天为基本单位进行状态更新。对于每个个体，他们在系统的任意一个时刻都处于一个特定的健康状态中，这些状态分别为：</w:t>
      </w:r>
      <w:r w:rsidRPr="002B1607">
        <w:t>易感状态、暴露状态、感染状态、已确诊状态、隔离状态、康复状态和死亡状态。</w:t>
      </w:r>
      <w:r>
        <w:rPr>
          <w:rFonts w:hint="eastAsia"/>
        </w:rPr>
        <w:t>系统中主要的状态转移关系为</w:t>
      </w:r>
      <w:r>
        <w:rPr>
          <w:rFonts w:hint="eastAsia"/>
        </w:rPr>
        <w:t>SEIR</w:t>
      </w:r>
      <w:r>
        <w:rPr>
          <w:rFonts w:hint="eastAsia"/>
        </w:rPr>
        <w:t>模型，其中</w:t>
      </w:r>
      <w:r w:rsidRPr="002B1607">
        <w:t>易感状态</w:t>
      </w:r>
      <w:r w:rsidR="00EA64B4" w:rsidRPr="00EA64B4">
        <w:t>（</w:t>
      </w:r>
      <w:r w:rsidR="00EA64B4" w:rsidRPr="00EA64B4">
        <w:t>Susceptible</w:t>
      </w:r>
      <w:r w:rsidR="00EA64B4" w:rsidRPr="00EA64B4">
        <w:t>）</w:t>
      </w:r>
      <w:r w:rsidRPr="002B1607">
        <w:t>表示尚未感染且具有感染风险；暴露状态</w:t>
      </w:r>
      <w:r w:rsidR="00EA64B4" w:rsidRPr="00EA64B4">
        <w:t>（</w:t>
      </w:r>
      <w:r w:rsidR="00EA64B4" w:rsidRPr="00EA64B4">
        <w:t>Exposed</w:t>
      </w:r>
      <w:r w:rsidR="00EA64B4" w:rsidRPr="00EA64B4">
        <w:t>）</w:t>
      </w:r>
      <w:r w:rsidRPr="002B1607">
        <w:t>表示已受到感染但尚未进入明显传染阶段；感染状态</w:t>
      </w:r>
      <w:r w:rsidR="00EA64B4" w:rsidRPr="00EA64B4">
        <w:t>（</w:t>
      </w:r>
      <w:r w:rsidR="00EA64B4" w:rsidRPr="00EA64B4">
        <w:t>Infectious</w:t>
      </w:r>
      <w:r w:rsidR="00EA64B4" w:rsidRPr="00EA64B4">
        <w:t>）</w:t>
      </w:r>
      <w:r w:rsidRPr="002B1607">
        <w:t>表示个体已具有传播能力，</w:t>
      </w:r>
      <w:r>
        <w:rPr>
          <w:rFonts w:hint="eastAsia"/>
        </w:rPr>
        <w:t>感染状态</w:t>
      </w:r>
      <w:r w:rsidRPr="002B1607">
        <w:t>可进一步细分为无症状、轻症、重症</w:t>
      </w:r>
      <w:r>
        <w:rPr>
          <w:rFonts w:hint="eastAsia"/>
        </w:rPr>
        <w:t>的</w:t>
      </w:r>
      <w:r w:rsidRPr="002B1607">
        <w:t>类型；</w:t>
      </w:r>
      <w:r w:rsidR="00EA64B4" w:rsidRPr="00EA64B4">
        <w:t>康复状态</w:t>
      </w:r>
      <w:r w:rsidR="00D861CC" w:rsidRPr="00D861CC">
        <w:t>（</w:t>
      </w:r>
      <w:r w:rsidR="00D861CC" w:rsidRPr="00D861CC">
        <w:t>Recovered</w:t>
      </w:r>
      <w:r w:rsidR="00D861CC" w:rsidRPr="00D861CC">
        <w:t>）</w:t>
      </w:r>
      <w:r w:rsidR="00EA64B4" w:rsidRPr="00EA64B4">
        <w:t>表示感染后恢复并在一定时期内具有免疫保护</w:t>
      </w:r>
      <w:r w:rsidR="00EA64B4">
        <w:rPr>
          <w:rFonts w:hint="eastAsia"/>
        </w:rPr>
        <w:t>。</w:t>
      </w:r>
      <w:r w:rsidRPr="002B1607">
        <w:rPr>
          <w:rFonts w:hint="eastAsia"/>
        </w:rPr>
        <w:t>在校园防控中，传播过程和管理过程</w:t>
      </w:r>
      <w:r w:rsidR="00D861CC">
        <w:rPr>
          <w:rFonts w:hint="eastAsia"/>
        </w:rPr>
        <w:t>是彼此相关的</w:t>
      </w:r>
      <w:r w:rsidRPr="002B1607">
        <w:rPr>
          <w:rFonts w:hint="eastAsia"/>
        </w:rPr>
        <w:t>。一个人是否被检测、是否被确诊、是否被隔离，会直接影响</w:t>
      </w:r>
      <w:r>
        <w:rPr>
          <w:rFonts w:hint="eastAsia"/>
        </w:rPr>
        <w:t>个体的</w:t>
      </w:r>
      <w:r w:rsidRPr="002B1607">
        <w:rPr>
          <w:rFonts w:hint="eastAsia"/>
        </w:rPr>
        <w:t>接触行为和后续传播风险</w:t>
      </w:r>
      <w:r>
        <w:rPr>
          <w:rFonts w:hint="eastAsia"/>
        </w:rPr>
        <w:t>，所以系统还加入了</w:t>
      </w:r>
      <w:r w:rsidRPr="002B1607">
        <w:rPr>
          <w:rFonts w:hint="eastAsia"/>
        </w:rPr>
        <w:t>管理状态</w:t>
      </w:r>
      <w:r w:rsidR="00EA64B4">
        <w:rPr>
          <w:rFonts w:hint="eastAsia"/>
        </w:rPr>
        <w:t>：</w:t>
      </w:r>
      <w:r w:rsidR="00EA64B4" w:rsidRPr="00D861CC">
        <w:rPr>
          <w:highlight w:val="yellow"/>
        </w:rPr>
        <w:t>已确诊状态</w:t>
      </w:r>
      <w:r w:rsidR="00D861CC" w:rsidRPr="00D861CC">
        <w:rPr>
          <w:highlight w:val="yellow"/>
        </w:rPr>
        <w:t>（</w:t>
      </w:r>
      <w:r w:rsidR="00D861CC" w:rsidRPr="00D861CC">
        <w:rPr>
          <w:highlight w:val="yellow"/>
        </w:rPr>
        <w:t>Diagnosed</w:t>
      </w:r>
      <w:r w:rsidR="00D861CC" w:rsidRPr="00D861CC">
        <w:rPr>
          <w:highlight w:val="yellow"/>
        </w:rPr>
        <w:t>）</w:t>
      </w:r>
      <w:r w:rsidR="00EA64B4" w:rsidRPr="00D861CC">
        <w:rPr>
          <w:highlight w:val="yellow"/>
        </w:rPr>
        <w:t>表示个体通过检测被系统识别；隔离状态</w:t>
      </w:r>
      <w:r w:rsidR="00D861CC" w:rsidRPr="00D861CC">
        <w:rPr>
          <w:highlight w:val="yellow"/>
        </w:rPr>
        <w:t>（</w:t>
      </w:r>
      <w:r w:rsidR="00D861CC" w:rsidRPr="00D861CC">
        <w:rPr>
          <w:highlight w:val="yellow"/>
        </w:rPr>
        <w:t>Quarantined</w:t>
      </w:r>
      <w:r w:rsidR="00D861CC" w:rsidRPr="00D861CC">
        <w:rPr>
          <w:highlight w:val="yellow"/>
        </w:rPr>
        <w:t>）</w:t>
      </w:r>
      <w:r w:rsidR="00EA64B4" w:rsidRPr="00D861CC">
        <w:rPr>
          <w:highlight w:val="yellow"/>
        </w:rPr>
        <w:t>表示个体因确诊或接触追踪而被限制</w:t>
      </w:r>
      <w:commentRangeStart w:id="18"/>
      <w:r w:rsidR="00EA64B4" w:rsidRPr="00D861CC">
        <w:rPr>
          <w:highlight w:val="yellow"/>
        </w:rPr>
        <w:t>接触</w:t>
      </w:r>
      <w:commentRangeEnd w:id="18"/>
      <w:r w:rsidR="00D861CC">
        <w:rPr>
          <w:rStyle w:val="af3"/>
        </w:rPr>
        <w:commentReference w:id="18"/>
      </w:r>
      <w:r w:rsidR="00D861CC">
        <w:rPr>
          <w:rFonts w:hint="eastAsia"/>
          <w:highlight w:val="yellow"/>
        </w:rPr>
        <w:t>。</w:t>
      </w:r>
      <w:r w:rsidR="00D861CC" w:rsidRPr="00D861CC">
        <w:rPr>
          <w:rFonts w:hint="eastAsia"/>
        </w:rPr>
        <w:t>所以更完整的状态关系可以表示为：</w:t>
      </w:r>
    </w:p>
    <w:p w14:paraId="6785E99D" w14:textId="207A72A0" w:rsidR="00D861CC" w:rsidRPr="00D861CC" w:rsidRDefault="00D861CC" w:rsidP="002B1607">
      <w:pPr>
        <w:ind w:firstLineChars="200" w:firstLine="480"/>
        <w:rPr>
          <w:iCs/>
        </w:rPr>
      </w:pPr>
      <m:oMathPara>
        <m:oMath>
          <m:r>
            <w:rPr>
              <w:rFonts w:ascii="Cambria Math" w:hAnsi="Cambria Math"/>
            </w:rPr>
            <m:t>S→E→I→D/Q→R</m:t>
          </m:r>
        </m:oMath>
      </m:oMathPara>
    </w:p>
    <w:p w14:paraId="77007EB9" w14:textId="673FD46F" w:rsidR="00D861CC" w:rsidRDefault="00D861CC" w:rsidP="00D861CC">
      <w:pPr>
        <w:pStyle w:val="3"/>
        <w:numPr>
          <w:ilvl w:val="0"/>
          <w:numId w:val="18"/>
        </w:numPr>
        <w:spacing w:before="163" w:after="163"/>
      </w:pPr>
      <w:r>
        <w:rPr>
          <w:rFonts w:hint="eastAsia"/>
        </w:rPr>
        <w:t>传播计算</w:t>
      </w:r>
    </w:p>
    <w:p w14:paraId="12AAA753" w14:textId="4C96BCDA" w:rsidR="00D861CC" w:rsidRDefault="00D861CC" w:rsidP="00C5110B">
      <w:pPr>
        <w:ind w:firstLineChars="200" w:firstLine="480"/>
      </w:pPr>
      <w:r>
        <w:rPr>
          <w:rFonts w:hint="eastAsia"/>
        </w:rPr>
        <w:t>系统在新的一天的仿真开始的时候，会先根据前一天的结果来更新动态接触层，完成了接触层的更新后，进入下一步的传播计算</w:t>
      </w:r>
      <w:r w:rsidR="00340980">
        <w:rPr>
          <w:rFonts w:hint="eastAsia"/>
        </w:rPr>
        <w:t>。对于每一个个体</w:t>
      </w:r>
      <w:r w:rsidR="00340980">
        <w:rPr>
          <w:rFonts w:hint="eastAsia"/>
        </w:rPr>
        <w:t>i</w:t>
      </w:r>
      <w:r w:rsidR="00340980">
        <w:rPr>
          <w:rFonts w:hint="eastAsia"/>
        </w:rPr>
        <w:t>，在第</w:t>
      </w:r>
      <w:r w:rsidR="00340980">
        <w:rPr>
          <w:rFonts w:hint="eastAsia"/>
        </w:rPr>
        <w:t>t</w:t>
      </w:r>
      <w:r w:rsidR="00340980">
        <w:rPr>
          <w:rFonts w:hint="eastAsia"/>
        </w:rPr>
        <w:t>天是否被感染取决于</w:t>
      </w:r>
      <w:r w:rsidR="00340980">
        <w:rPr>
          <w:rFonts w:hint="eastAsia"/>
        </w:rPr>
        <w:t>i</w:t>
      </w:r>
      <w:r w:rsidR="00340980">
        <w:rPr>
          <w:rFonts w:hint="eastAsia"/>
        </w:rPr>
        <w:t>与其他个体之间的接触情况。如果</w:t>
      </w:r>
      <w:r w:rsidR="00340980">
        <w:rPr>
          <w:rFonts w:hint="eastAsia"/>
        </w:rPr>
        <w:t>i</w:t>
      </w:r>
      <w:r w:rsidR="00340980">
        <w:rPr>
          <w:rFonts w:hint="eastAsia"/>
        </w:rPr>
        <w:t>在当天与多个个体有过接触，那么</w:t>
      </w:r>
      <w:r w:rsidR="00340980">
        <w:rPr>
          <w:rFonts w:hint="eastAsia"/>
        </w:rPr>
        <w:t>i</w:t>
      </w:r>
      <w:r w:rsidR="00340980">
        <w:rPr>
          <w:rFonts w:hint="eastAsia"/>
        </w:rPr>
        <w:t>在</w:t>
      </w:r>
      <w:r w:rsidR="00340980">
        <w:rPr>
          <w:rFonts w:hint="eastAsia"/>
        </w:rPr>
        <w:lastRenderedPageBreak/>
        <w:t>所有接触层上感染概率可以表示为：</w:t>
      </w:r>
    </w:p>
    <w:p w14:paraId="6DF37B7D" w14:textId="3E9E8834" w:rsidR="00340980" w:rsidRPr="00522FE4" w:rsidRDefault="00000000" w:rsidP="00D861CC">
      <m:oMathPara>
        <m:oMath>
          <m:sSubSup>
            <m:sSubSupPr>
              <m:ctrlPr>
                <w:rPr>
                  <w:rFonts w:ascii="Cambria Math" w:hAnsi="Cambria Math"/>
                  <w:i/>
                </w:rPr>
              </m:ctrlPr>
            </m:sSubSupPr>
            <m:e>
              <m:r>
                <w:rPr>
                  <w:rFonts w:ascii="Cambria Math" w:hAnsi="Cambria Math"/>
                </w:rPr>
                <m:t>P</m:t>
              </m:r>
            </m:e>
            <m:sub>
              <m:r>
                <w:rPr>
                  <w:rFonts w:ascii="Cambria Math" w:hAnsi="Cambria Math"/>
                </w:rPr>
                <m:t>i</m:t>
              </m:r>
            </m:sub>
            <m:sup>
              <m:d>
                <m:dPr>
                  <m:ctrlPr>
                    <w:rPr>
                      <w:rFonts w:ascii="Cambria Math" w:hAnsi="Cambria Math"/>
                      <w:i/>
                    </w:rPr>
                  </m:ctrlPr>
                </m:dPr>
                <m:e>
                  <m:r>
                    <w:rPr>
                      <w:rFonts w:ascii="Cambria Math" w:hAnsi="Cambria Math"/>
                    </w:rPr>
                    <m:t>t</m:t>
                  </m:r>
                </m:e>
              </m:d>
            </m:sup>
          </m:sSubSup>
          <m:r>
            <w:rPr>
              <w:rFonts w:ascii="Cambria Math" w:hAnsi="Cambria Math"/>
            </w:rPr>
            <m:t>=1-</m:t>
          </m:r>
          <m:nary>
            <m:naryPr>
              <m:chr m:val="∏"/>
              <m:supHide m:val="1"/>
              <m:ctrlPr>
                <w:rPr>
                  <w:rFonts w:ascii="Cambria Math" w:hAnsi="Cambria Math"/>
                </w:rPr>
              </m:ctrlPr>
            </m:naryPr>
            <m:sub>
              <m:r>
                <w:rPr>
                  <w:rFonts w:ascii="Cambria Math" w:hAnsi="Cambria Math"/>
                </w:rPr>
                <m:t>l</m:t>
              </m:r>
              <m:r>
                <m:rPr>
                  <m:sty m:val="p"/>
                </m:rPr>
                <w:rPr>
                  <w:rFonts w:ascii="Cambria Math" w:hAnsi="Cambria Math" w:hint="eastAsia"/>
                </w:rPr>
                <m:t>∈</m:t>
              </m:r>
              <m:r>
                <w:rPr>
                  <w:rFonts w:ascii="Cambria Math" w:hAnsi="Cambria Math"/>
                </w:rPr>
                <m:t>L</m:t>
              </m:r>
              <m:ctrlPr>
                <w:rPr>
                  <w:rFonts w:ascii="Cambria Math" w:hAnsi="Cambria Math"/>
                  <w:i/>
                </w:rPr>
              </m:ctrlPr>
            </m:sub>
            <m:sup>
              <m:ctrlPr>
                <w:rPr>
                  <w:rFonts w:ascii="Cambria Math" w:hAnsi="Cambria Math"/>
                  <w:i/>
                </w:rPr>
              </m:ctrlPr>
            </m:sup>
            <m:e>
              <m:nary>
                <m:naryPr>
                  <m:chr m:val="∏"/>
                  <m:supHide m:val="1"/>
                  <m:ctrlPr>
                    <w:rPr>
                      <w:rFonts w:ascii="Cambria Math" w:hAnsi="Cambria Math"/>
                    </w:rPr>
                  </m:ctrlPr>
                </m:naryPr>
                <m:sub>
                  <m:r>
                    <w:rPr>
                      <w:rFonts w:ascii="Cambria Math" w:hAnsi="Cambria Math"/>
                    </w:rPr>
                    <m:t>j</m:t>
                  </m:r>
                  <m:r>
                    <m:rPr>
                      <m:sty m:val="p"/>
                    </m:rPr>
                    <w:rPr>
                      <w:rFonts w:ascii="Cambria Math" w:hAnsi="Cambria Math" w:hint="eastAsia"/>
                    </w:rPr>
                    <m:t>∈</m:t>
                  </m:r>
                  <m:sSubSup>
                    <m:sSubSupPr>
                      <m:ctrlPr>
                        <w:rPr>
                          <w:rFonts w:ascii="Cambria Math" w:hAnsi="Cambria Math"/>
                          <w:i/>
                        </w:rPr>
                      </m:ctrlPr>
                    </m:sSubSupPr>
                    <m:e>
                      <m:r>
                        <m:rPr>
                          <m:scr m:val="script"/>
                        </m:rPr>
                        <w:rPr>
                          <w:rFonts w:ascii="Cambria Math" w:hAnsi="Cambria Math"/>
                        </w:rPr>
                        <m:t>N</m:t>
                      </m:r>
                    </m:e>
                    <m:sub>
                      <m:r>
                        <m:rPr>
                          <m:scr m:val="script"/>
                        </m:rPr>
                        <w:rPr>
                          <w:rFonts w:ascii="Cambria Math" w:hAnsi="Cambria Math"/>
                        </w:rPr>
                        <m:t>i</m:t>
                      </m:r>
                    </m:sub>
                    <m:sup>
                      <m:r>
                        <w:rPr>
                          <w:rFonts w:ascii="Cambria Math" w:hAnsi="Cambria Math" w:hint="eastAsia"/>
                        </w:rPr>
                        <m:t>l</m:t>
                      </m:r>
                    </m:sup>
                  </m:sSubSup>
                  <m:d>
                    <m:dPr>
                      <m:ctrlPr>
                        <w:rPr>
                          <w:rFonts w:ascii="Cambria Math" w:hAnsi="Cambria Math"/>
                          <w:i/>
                        </w:rPr>
                      </m:ctrlPr>
                    </m:dPr>
                    <m:e>
                      <m:r>
                        <w:rPr>
                          <w:rFonts w:ascii="Cambria Math" w:hAnsi="Cambria Math"/>
                        </w:rPr>
                        <m:t>t</m:t>
                      </m:r>
                    </m:e>
                  </m:d>
                  <m:ctrlPr>
                    <w:rPr>
                      <w:rFonts w:ascii="Cambria Math" w:hAnsi="Cambria Math"/>
                      <w:i/>
                    </w:rPr>
                  </m:ctrlPr>
                </m:sub>
                <m:sup>
                  <m:ctrlPr>
                    <w:rPr>
                      <w:rFonts w:ascii="Cambria Math" w:hAnsi="Cambria Math"/>
                      <w:i/>
                    </w:rPr>
                  </m:ctrlPr>
                </m:sup>
                <m:e>
                  <m:d>
                    <m:dPr>
                      <m:ctrlPr>
                        <w:rPr>
                          <w:rFonts w:ascii="Cambria Math" w:hAnsi="Cambria Math"/>
                        </w:rPr>
                      </m:ctrlPr>
                    </m:dPr>
                    <m:e>
                      <m:r>
                        <w:rPr>
                          <w:rFonts w:ascii="Cambria Math" w:hAnsi="Cambria Math"/>
                        </w:rPr>
                        <m:t>1-</m:t>
                      </m:r>
                      <m:sSubSup>
                        <m:sSubSupPr>
                          <m:ctrlPr>
                            <w:rPr>
                              <w:rFonts w:ascii="Cambria Math" w:hAnsi="Cambria Math"/>
                              <w:i/>
                            </w:rPr>
                          </m:ctrlPr>
                        </m:sSubSupPr>
                        <m:e>
                          <m:r>
                            <w:rPr>
                              <w:rFonts w:ascii="Cambria Math" w:hAnsi="Cambria Math"/>
                            </w:rPr>
                            <m:t>β</m:t>
                          </m:r>
                        </m:e>
                        <m:sub>
                          <m:r>
                            <w:rPr>
                              <w:rFonts w:ascii="Cambria Math" w:hAnsi="Cambria Math"/>
                            </w:rPr>
                            <m:t>l</m:t>
                          </m:r>
                        </m:sub>
                        <m:sup>
                          <m:r>
                            <w:rPr>
                              <w:rFonts w:ascii="Cambria Math" w:hAnsi="Cambria Math"/>
                            </w:rPr>
                            <m:t>(t)</m:t>
                          </m:r>
                        </m:sup>
                      </m:sSubSup>
                      <m:sSubSup>
                        <m:sSubSupPr>
                          <m:ctrlPr>
                            <w:rPr>
                              <w:rFonts w:ascii="Cambria Math" w:hAnsi="Cambria Math"/>
                              <w:i/>
                            </w:rPr>
                          </m:ctrlPr>
                        </m:sSubSupPr>
                        <m:e>
                          <m:r>
                            <w:rPr>
                              <w:rFonts w:ascii="Cambria Math" w:hAnsi="Cambria Math"/>
                            </w:rPr>
                            <m:t>ω</m:t>
                          </m:r>
                        </m:e>
                        <m:sub>
                          <m:r>
                            <w:rPr>
                              <w:rFonts w:ascii="Cambria Math" w:hAnsi="Cambria Math"/>
                            </w:rPr>
                            <m:t>ij</m:t>
                          </m:r>
                        </m:sub>
                        <m:sup>
                          <m:d>
                            <m:dPr>
                              <m:ctrlPr>
                                <w:rPr>
                                  <w:rFonts w:ascii="Cambria Math" w:hAnsi="Cambria Math"/>
                                  <w:i/>
                                </w:rPr>
                              </m:ctrlPr>
                            </m:dPr>
                            <m:e>
                              <m:r>
                                <w:rPr>
                                  <w:rFonts w:ascii="Cambria Math" w:hAnsi="Cambria Math"/>
                                </w:rPr>
                                <m:t>t</m:t>
                              </m:r>
                            </m:e>
                          </m:d>
                        </m:sup>
                      </m:sSubSup>
                      <m:ctrlPr>
                        <w:rPr>
                          <w:rFonts w:ascii="Cambria Math" w:hAnsi="Cambria Math"/>
                          <w:i/>
                        </w:rPr>
                      </m:ctrlPr>
                    </m:e>
                  </m:d>
                  <m:ctrlPr>
                    <w:rPr>
                      <w:rFonts w:ascii="Cambria Math" w:hAnsi="Cambria Math"/>
                      <w:i/>
                    </w:rPr>
                  </m:ctrlPr>
                </m:e>
              </m:nary>
              <m:ctrlPr>
                <w:rPr>
                  <w:rFonts w:ascii="Cambria Math" w:hAnsi="Cambria Math"/>
                  <w:i/>
                </w:rPr>
              </m:ctrlPr>
            </m:e>
          </m:nary>
        </m:oMath>
      </m:oMathPara>
    </w:p>
    <w:p w14:paraId="1DF4E30F" w14:textId="422023C7" w:rsidR="00522FE4" w:rsidRDefault="002E7E56" w:rsidP="00C5110B">
      <w:pPr>
        <w:ind w:firstLineChars="200" w:firstLine="480"/>
      </w:pPr>
      <w:r>
        <w:rPr>
          <w:rFonts w:hint="eastAsia"/>
        </w:rPr>
        <w:t>其中</w:t>
      </w:r>
      <w:r w:rsidR="00C5110B" w:rsidRPr="00C5110B">
        <w:rPr>
          <w:rFonts w:hint="eastAsia"/>
          <w:i/>
          <w:iCs/>
        </w:rPr>
        <w:t>L</w:t>
      </w:r>
      <w:r w:rsidR="00C5110B">
        <w:rPr>
          <w:rFonts w:hint="eastAsia"/>
        </w:rPr>
        <w:t>表示</w:t>
      </w:r>
      <w:r w:rsidR="00C5110B" w:rsidRPr="00C5110B">
        <w:t>所有接触层集合，</w:t>
      </w:r>
      <m:oMath>
        <m:sSubSup>
          <m:sSubSupPr>
            <m:ctrlPr>
              <w:rPr>
                <w:rFonts w:ascii="Cambria Math" w:hAnsi="Cambria Math"/>
                <w:i/>
              </w:rPr>
            </m:ctrlPr>
          </m:sSubSupPr>
          <m:e>
            <m:r>
              <m:rPr>
                <m:scr m:val="script"/>
              </m:rPr>
              <w:rPr>
                <w:rFonts w:ascii="Cambria Math" w:hAnsi="Cambria Math"/>
              </w:rPr>
              <m:t>N</m:t>
            </m:r>
          </m:e>
          <m:sub>
            <m:r>
              <m:rPr>
                <m:scr m:val="script"/>
              </m:rPr>
              <w:rPr>
                <w:rFonts w:ascii="Cambria Math" w:hAnsi="Cambria Math"/>
              </w:rPr>
              <m:t>i</m:t>
            </m:r>
          </m:sub>
          <m:sup>
            <m:r>
              <w:rPr>
                <w:rFonts w:ascii="Cambria Math" w:hAnsi="Cambria Math" w:hint="eastAsia"/>
              </w:rPr>
              <m:t>l</m:t>
            </m:r>
          </m:sup>
        </m:sSubSup>
        <m:d>
          <m:dPr>
            <m:ctrlPr>
              <w:rPr>
                <w:rFonts w:ascii="Cambria Math" w:hAnsi="Cambria Math"/>
                <w:i/>
              </w:rPr>
            </m:ctrlPr>
          </m:dPr>
          <m:e>
            <m:r>
              <w:rPr>
                <w:rFonts w:ascii="Cambria Math" w:hAnsi="Cambria Math"/>
              </w:rPr>
              <m:t>t</m:t>
            </m:r>
          </m:e>
        </m:d>
      </m:oMath>
      <w:r w:rsidR="00C5110B" w:rsidRPr="00C5110B">
        <w:t>表示在第</w:t>
      </w:r>
      <w:r w:rsidR="00C5110B">
        <w:rPr>
          <w:rFonts w:hint="eastAsia"/>
        </w:rPr>
        <w:t>t</w:t>
      </w:r>
      <w:r w:rsidR="00C5110B">
        <w:rPr>
          <w:rFonts w:hint="eastAsia"/>
        </w:rPr>
        <w:t>天</w:t>
      </w:r>
      <w:r w:rsidR="00C5110B" w:rsidRPr="00C5110B">
        <w:t>接触层</w:t>
      </w:r>
      <w:r w:rsidR="00C5110B" w:rsidRPr="00C5110B">
        <w:t> </w:t>
      </w:r>
      <w:r w:rsidR="00C5110B" w:rsidRPr="00C5110B">
        <w:rPr>
          <w:i/>
          <w:iCs/>
        </w:rPr>
        <w:t>l</w:t>
      </w:r>
      <w:r w:rsidR="00C5110B" w:rsidRPr="00C5110B">
        <w:t>中与个体</w:t>
      </w:r>
      <w:r w:rsidR="00C5110B" w:rsidRPr="00C5110B">
        <w:rPr>
          <w:i/>
          <w:iCs/>
        </w:rPr>
        <w:t>i</w:t>
      </w:r>
      <w:r w:rsidR="00C5110B" w:rsidRPr="00C5110B">
        <w:t>发生接触的感染者集合，</w:t>
      </w:r>
      <m:oMath>
        <m:sSubSup>
          <m:sSubSupPr>
            <m:ctrlPr>
              <w:rPr>
                <w:rFonts w:ascii="Cambria Math" w:hAnsi="Cambria Math"/>
                <w:i/>
              </w:rPr>
            </m:ctrlPr>
          </m:sSubSupPr>
          <m:e>
            <m:r>
              <w:rPr>
                <w:rFonts w:ascii="Cambria Math" w:hAnsi="Cambria Math"/>
              </w:rPr>
              <m:t>β</m:t>
            </m:r>
          </m:e>
          <m:sub>
            <m:r>
              <w:rPr>
                <w:rFonts w:ascii="Cambria Math" w:hAnsi="Cambria Math"/>
              </w:rPr>
              <m:t>l</m:t>
            </m:r>
          </m:sub>
          <m:sup>
            <m:r>
              <w:rPr>
                <w:rFonts w:ascii="Cambria Math" w:hAnsi="Cambria Math"/>
              </w:rPr>
              <m:t>(t)</m:t>
            </m:r>
          </m:sup>
        </m:sSubSup>
      </m:oMath>
      <w:r w:rsidR="00C5110B" w:rsidRPr="00C5110B">
        <w:t>表示该接触层在当天的有效传播系数，</w:t>
      </w:r>
      <m:oMath>
        <m:sSubSup>
          <m:sSubSupPr>
            <m:ctrlPr>
              <w:rPr>
                <w:rFonts w:ascii="Cambria Math" w:hAnsi="Cambria Math"/>
                <w:i/>
              </w:rPr>
            </m:ctrlPr>
          </m:sSubSupPr>
          <m:e>
            <m:r>
              <w:rPr>
                <w:rFonts w:ascii="Cambria Math" w:hAnsi="Cambria Math"/>
              </w:rPr>
              <m:t>ω</m:t>
            </m:r>
          </m:e>
          <m:sub>
            <m:r>
              <w:rPr>
                <w:rFonts w:ascii="Cambria Math" w:hAnsi="Cambria Math"/>
              </w:rPr>
              <m:t>ij</m:t>
            </m:r>
          </m:sub>
          <m:sup>
            <m:d>
              <m:dPr>
                <m:ctrlPr>
                  <w:rPr>
                    <w:rFonts w:ascii="Cambria Math" w:hAnsi="Cambria Math"/>
                    <w:i/>
                  </w:rPr>
                </m:ctrlPr>
              </m:dPr>
              <m:e>
                <m:r>
                  <w:rPr>
                    <w:rFonts w:ascii="Cambria Math" w:hAnsi="Cambria Math"/>
                  </w:rPr>
                  <m:t>t</m:t>
                </m:r>
              </m:e>
            </m:d>
          </m:sup>
        </m:sSubSup>
      </m:oMath>
      <w:r w:rsidR="00C5110B" w:rsidRPr="00C5110B">
        <w:t>表示个体</w:t>
      </w:r>
      <w:r w:rsidR="00C5110B" w:rsidRPr="00C5110B">
        <w:t> </w:t>
      </w:r>
      <w:r w:rsidR="00C5110B" w:rsidRPr="00C5110B">
        <w:rPr>
          <w:i/>
          <w:iCs/>
        </w:rPr>
        <w:t>i</w:t>
      </w:r>
      <w:r w:rsidR="00C5110B" w:rsidRPr="00C5110B">
        <w:t> </w:t>
      </w:r>
      <w:r w:rsidR="00C5110B" w:rsidRPr="00C5110B">
        <w:t>与个体</w:t>
      </w:r>
      <w:r w:rsidR="00C5110B" w:rsidRPr="00C5110B">
        <w:t> </w:t>
      </w:r>
      <w:r w:rsidR="00C5110B" w:rsidRPr="00C5110B">
        <w:rPr>
          <w:i/>
          <w:iCs/>
        </w:rPr>
        <w:t>j</w:t>
      </w:r>
      <w:r w:rsidR="00C5110B" w:rsidRPr="00C5110B">
        <w:t> </w:t>
      </w:r>
      <w:r w:rsidR="00C5110B" w:rsidRPr="00C5110B">
        <w:t>在当天接触的综合传播权重。该权重可进一步综合接触持续性、个体感染性、隔离状态及干预措施等因素。</w:t>
      </w:r>
    </w:p>
    <w:p w14:paraId="7BEF94AE" w14:textId="5F6FA8FB" w:rsidR="00C5110B" w:rsidRDefault="00C5110B" w:rsidP="00C5110B">
      <w:pPr>
        <w:ind w:firstLineChars="200" w:firstLine="480"/>
      </w:pPr>
      <w:r>
        <w:rPr>
          <w:rFonts w:hint="eastAsia"/>
        </w:rPr>
        <w:t>随后，用</w:t>
      </w:r>
      <w:r w:rsidRPr="00C5110B">
        <w:t>伯努利随机变量表示个体在当天是否发生感染</w:t>
      </w:r>
      <w:r>
        <w:rPr>
          <w:rFonts w:hint="eastAsia"/>
        </w:rPr>
        <w:t>，可以写为：</w:t>
      </w:r>
    </w:p>
    <w:p w14:paraId="303B754B" w14:textId="47FBF28E" w:rsidR="00C5110B" w:rsidRPr="00C5110B" w:rsidRDefault="00000000" w:rsidP="00C5110B">
      <w:pPr>
        <w:ind w:firstLineChars="200" w:firstLine="480"/>
      </w:pPr>
      <m:oMathPara>
        <m:oMath>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t</m:t>
                  </m:r>
                </m:e>
              </m:d>
            </m:sup>
          </m:sSubSup>
          <m:r>
            <m:rPr>
              <m:sty m:val="p"/>
            </m:rPr>
            <w:rPr>
              <w:rFonts w:ascii="Cambria Math" w:hAnsi="Cambria Math" w:cs="Cambria Math"/>
            </w:rPr>
            <m:t>∼</m:t>
          </m:r>
          <m:r>
            <m:rPr>
              <m:nor/>
            </m:rPr>
            <w:rPr>
              <w:rFonts w:ascii="Cambria Math" w:hAnsi="Cambria Math"/>
            </w:rPr>
            <m:t>Bernoulli</m:t>
          </m:r>
          <m:d>
            <m:dPr>
              <m:ctrlPr>
                <w:rPr>
                  <w:rFonts w:ascii="Cambria Math" w:hAnsi="Cambria Math"/>
                </w:rPr>
              </m:ctrlPr>
            </m:dPr>
            <m:e>
              <m:sSubSup>
                <m:sSubSupPr>
                  <m:ctrlPr>
                    <w:rPr>
                      <w:rFonts w:ascii="Cambria Math" w:hAnsi="Cambria Math"/>
                      <w:i/>
                    </w:rPr>
                  </m:ctrlPr>
                </m:sSubSupPr>
                <m:e>
                  <m:r>
                    <w:rPr>
                      <w:rFonts w:ascii="Cambria Math" w:hAnsi="Cambria Math"/>
                    </w:rPr>
                    <m:t>P</m:t>
                  </m:r>
                  <m:ctrlPr>
                    <w:rPr>
                      <w:rFonts w:ascii="Cambria Math" w:hAnsi="Cambria Math"/>
                    </w:rPr>
                  </m:ctrlPr>
                </m:e>
                <m:sub>
                  <m:r>
                    <w:rPr>
                      <w:rFonts w:ascii="Cambria Math" w:hAnsi="Cambria Math"/>
                    </w:rPr>
                    <m:t>i</m:t>
                  </m:r>
                </m:sub>
                <m:sup>
                  <m:d>
                    <m:dPr>
                      <m:ctrlPr>
                        <w:rPr>
                          <w:rFonts w:ascii="Cambria Math" w:hAnsi="Cambria Math"/>
                          <w:i/>
                        </w:rPr>
                      </m:ctrlPr>
                    </m:dPr>
                    <m:e>
                      <m:r>
                        <w:rPr>
                          <w:rFonts w:ascii="Cambria Math" w:hAnsi="Cambria Math"/>
                        </w:rPr>
                        <m:t>t</m:t>
                      </m:r>
                    </m:e>
                  </m:d>
                </m:sup>
              </m:sSubSup>
              <m:ctrlPr>
                <w:rPr>
                  <w:rFonts w:ascii="Cambria Math" w:hAnsi="Cambria Math"/>
                  <w:i/>
                </w:rPr>
              </m:ctrlPr>
            </m:e>
          </m:d>
        </m:oMath>
      </m:oMathPara>
    </w:p>
    <w:p w14:paraId="1BC76791" w14:textId="708E401F" w:rsidR="00C5110B" w:rsidRDefault="00C5110B" w:rsidP="00C5110B">
      <w:pPr>
        <w:ind w:firstLineChars="200" w:firstLine="480"/>
      </w:pPr>
      <w:r>
        <w:rPr>
          <w:rFonts w:hint="eastAsia"/>
        </w:rPr>
        <w:t>当</w:t>
      </w:r>
      <m:oMath>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t</m:t>
                </m:r>
              </m:e>
            </m:d>
          </m:sup>
        </m:sSubSup>
        <m:r>
          <w:rPr>
            <w:rFonts w:ascii="Cambria Math" w:hAnsi="Cambria Math"/>
          </w:rPr>
          <m:t>=1</m:t>
        </m:r>
      </m:oMath>
      <w:r>
        <w:rPr>
          <w:rFonts w:hint="eastAsia"/>
        </w:rPr>
        <w:t>的时候，</w:t>
      </w:r>
      <w:r w:rsidRPr="00C5110B">
        <w:t>表示个体</w:t>
      </w:r>
      <w:r w:rsidRPr="00C5110B">
        <w:t> </w:t>
      </w:r>
      <w:r w:rsidRPr="00C5110B">
        <w:rPr>
          <w:i/>
          <w:iCs/>
        </w:rPr>
        <w:t>i</w:t>
      </w:r>
      <w:r w:rsidRPr="00C5110B">
        <w:t> </w:t>
      </w:r>
      <w:r w:rsidRPr="00C5110B">
        <w:t>在第</w:t>
      </w:r>
      <w:r w:rsidRPr="00C5110B">
        <w:t> </w:t>
      </w:r>
      <w:r w:rsidRPr="00C5110B">
        <w:rPr>
          <w:i/>
          <w:iCs/>
        </w:rPr>
        <w:t>t</w:t>
      </w:r>
      <w:r w:rsidRPr="00C5110B">
        <w:t> </w:t>
      </w:r>
      <w:r w:rsidRPr="00C5110B">
        <w:t>天由易感状态转为暴露状态；</w:t>
      </w:r>
      <w:r>
        <w:rPr>
          <w:rFonts w:hint="eastAsia"/>
        </w:rPr>
        <w:t>当</w:t>
      </w:r>
      <m:oMath>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t</m:t>
                </m:r>
              </m:e>
            </m:d>
          </m:sup>
        </m:sSubSup>
        <m:r>
          <w:rPr>
            <w:rFonts w:ascii="Cambria Math" w:hAnsi="Cambria Math"/>
          </w:rPr>
          <m:t>=0</m:t>
        </m:r>
      </m:oMath>
      <w:r>
        <w:rPr>
          <w:rFonts w:hint="eastAsia"/>
        </w:rPr>
        <w:t>的时候，则表示个体在当天没有发生感染。</w:t>
      </w:r>
    </w:p>
    <w:p w14:paraId="314F7680" w14:textId="2AF67DBF" w:rsidR="00C5110B" w:rsidRDefault="00C5110B" w:rsidP="00C5110B">
      <w:pPr>
        <w:ind w:firstLineChars="200" w:firstLine="480"/>
      </w:pPr>
      <w:r>
        <w:rPr>
          <w:rFonts w:hint="eastAsia"/>
        </w:rPr>
        <w:t>在对感染的判定结束以后，系统会对已经感染的个体状态进行更新。</w:t>
      </w:r>
      <w:r w:rsidRPr="00C5110B">
        <w:t>对于已进入暴露状态的个体，系统根据潜伏期参数判断其是否在当天进入感染状态；对于感染个体，系统根据病程持续时间和疾病进展参数判断</w:t>
      </w:r>
      <w:r>
        <w:rPr>
          <w:rFonts w:hint="eastAsia"/>
        </w:rPr>
        <w:t>该个体</w:t>
      </w:r>
      <w:r w:rsidRPr="00C5110B">
        <w:t>是否出现症状、是否</w:t>
      </w:r>
      <w:r w:rsidR="005A416C">
        <w:rPr>
          <w:rFonts w:hint="eastAsia"/>
        </w:rPr>
        <w:t>进入</w:t>
      </w:r>
      <w:r w:rsidRPr="00C5110B">
        <w:t>被检测发现、隔离</w:t>
      </w:r>
      <w:r w:rsidR="005A416C">
        <w:rPr>
          <w:rFonts w:hint="eastAsia"/>
        </w:rPr>
        <w:t>和</w:t>
      </w:r>
      <w:r w:rsidRPr="00C5110B">
        <w:t>康复</w:t>
      </w:r>
      <w:r w:rsidR="005A416C">
        <w:rPr>
          <w:rFonts w:hint="eastAsia"/>
        </w:rPr>
        <w:t>的状态</w:t>
      </w:r>
      <w:r w:rsidRPr="00C5110B">
        <w:t>。</w:t>
      </w:r>
      <w:r>
        <w:rPr>
          <w:rFonts w:hint="eastAsia"/>
        </w:rPr>
        <w:t>可以把</w:t>
      </w:r>
      <w:r w:rsidRPr="00C5110B">
        <w:t>一般性的状态更新过程表示为：</w:t>
      </w:r>
    </w:p>
    <w:p w14:paraId="196F226F" w14:textId="1FF88ED3" w:rsidR="005A416C" w:rsidRPr="005A416C" w:rsidRDefault="00000000" w:rsidP="00C5110B">
      <w:pPr>
        <w:ind w:firstLineChars="200" w:firstLine="480"/>
      </w:pPr>
      <m:oMathPara>
        <m:oMath>
          <m:sSubSup>
            <m:sSubSupPr>
              <m:ctrlPr>
                <w:rPr>
                  <w:rFonts w:ascii="Cambria Math" w:hAnsi="Cambria Math"/>
                  <w:i/>
                </w:rPr>
              </m:ctrlPr>
            </m:sSubSupPr>
            <m:e>
              <m:r>
                <w:rPr>
                  <w:rFonts w:ascii="Cambria Math" w:hAnsi="Cambria Math"/>
                </w:rPr>
                <m:t>z</m:t>
              </m:r>
            </m:e>
            <m:sub>
              <m:r>
                <w:rPr>
                  <w:rFonts w:ascii="Cambria Math" w:hAnsi="Cambria Math"/>
                </w:rPr>
                <m:t>i</m:t>
              </m:r>
            </m:sub>
            <m:sup>
              <m:d>
                <m:dPr>
                  <m:ctrlPr>
                    <w:rPr>
                      <w:rFonts w:ascii="Cambria Math" w:hAnsi="Cambria Math"/>
                      <w:i/>
                    </w:rPr>
                  </m:ctrlPr>
                </m:dPr>
                <m:e>
                  <m:r>
                    <w:rPr>
                      <w:rFonts w:ascii="Cambria Math" w:hAnsi="Cambria Math"/>
                    </w:rPr>
                    <m:t>t+1</m:t>
                  </m:r>
                </m:e>
              </m:d>
            </m:sup>
          </m:sSubSup>
          <m:r>
            <w:rPr>
              <w:rFonts w:ascii="Cambria Math" w:hAnsi="Cambria Math"/>
            </w:rPr>
            <m:t>=f</m:t>
          </m:r>
          <m:d>
            <m:dPr>
              <m:ctrlPr>
                <w:rPr>
                  <w:rFonts w:ascii="Cambria Math" w:hAnsi="Cambria Math"/>
                </w:rPr>
              </m:ctrlPr>
            </m:dPr>
            <m:e>
              <m:sSubSup>
                <m:sSubSupPr>
                  <m:ctrlPr>
                    <w:rPr>
                      <w:rFonts w:ascii="Cambria Math" w:hAnsi="Cambria Math"/>
                      <w:i/>
                    </w:rPr>
                  </m:ctrlPr>
                </m:sSubSupPr>
                <m:e>
                  <m:r>
                    <w:rPr>
                      <w:rFonts w:ascii="Cambria Math" w:hAnsi="Cambria Math"/>
                    </w:rPr>
                    <m:t>z</m:t>
                  </m:r>
                  <m:ctrlPr>
                    <w:rPr>
                      <w:rFonts w:ascii="Cambria Math" w:hAnsi="Cambria Math"/>
                    </w:rPr>
                  </m:ctrlPr>
                </m:e>
                <m:sub>
                  <m:r>
                    <w:rPr>
                      <w:rFonts w:ascii="Cambria Math" w:hAnsi="Cambria Math"/>
                    </w:rPr>
                    <m:t>i</m:t>
                  </m:r>
                </m:sub>
                <m:sup>
                  <m:d>
                    <m:dPr>
                      <m:ctrlPr>
                        <w:rPr>
                          <w:rFonts w:ascii="Cambria Math" w:hAnsi="Cambria Math"/>
                          <w:i/>
                        </w:rPr>
                      </m:ctrlPr>
                    </m:dPr>
                    <m:e>
                      <m:r>
                        <w:rPr>
                          <w:rFonts w:ascii="Cambria Math" w:hAnsi="Cambria Math"/>
                        </w:rPr>
                        <m:t>t</m:t>
                      </m:r>
                    </m:e>
                  </m:d>
                </m:sup>
              </m:sSubSup>
              <m:r>
                <w:rPr>
                  <w:rFonts w:ascii="Cambria Math" w:hAnsi="Cambria Math"/>
                </w:rPr>
                <m:t>,</m:t>
              </m:r>
              <m:r>
                <m:rPr>
                  <m:sty m:val="p"/>
                </m:rPr>
                <w:rPr>
                  <w:rFonts w:ascii="Cambria Math" w:hAnsi="Cambria Math" w:hint="eastAsia"/>
                </w:rPr>
                <m:t>Θ</m:t>
              </m:r>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i</m:t>
                  </m:r>
                </m:sub>
                <m:sup>
                  <m:d>
                    <m:dPr>
                      <m:ctrlPr>
                        <w:rPr>
                          <w:rFonts w:ascii="Cambria Math" w:hAnsi="Cambria Math"/>
                          <w:i/>
                        </w:rPr>
                      </m:ctrlPr>
                    </m:dPr>
                    <m:e>
                      <m:r>
                        <w:rPr>
                          <w:rFonts w:ascii="Cambria Math" w:hAnsi="Cambria Math"/>
                        </w:rPr>
                        <m:t>t</m:t>
                      </m:r>
                    </m:e>
                  </m:d>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i</m:t>
                  </m:r>
                </m:sub>
                <m:sup>
                  <m:d>
                    <m:dPr>
                      <m:ctrlPr>
                        <w:rPr>
                          <w:rFonts w:ascii="Cambria Math" w:hAnsi="Cambria Math"/>
                          <w:i/>
                        </w:rPr>
                      </m:ctrlPr>
                    </m:dPr>
                    <m:e>
                      <m:r>
                        <w:rPr>
                          <w:rFonts w:ascii="Cambria Math" w:hAnsi="Cambria Math"/>
                        </w:rPr>
                        <m:t>t</m:t>
                      </m:r>
                    </m:e>
                  </m:d>
                </m:sup>
              </m:sSubSup>
              <m:ctrlPr>
                <w:rPr>
                  <w:rFonts w:ascii="Cambria Math" w:hAnsi="Cambria Math"/>
                  <w:i/>
                </w:rPr>
              </m:ctrlPr>
            </m:e>
          </m:d>
        </m:oMath>
      </m:oMathPara>
    </w:p>
    <w:p w14:paraId="1FC198B5" w14:textId="6FEBDB18" w:rsidR="005A416C" w:rsidRDefault="005A416C" w:rsidP="00C5110B">
      <w:pPr>
        <w:ind w:firstLineChars="200" w:firstLine="480"/>
      </w:pPr>
      <w:r>
        <w:rPr>
          <w:rFonts w:hint="eastAsia"/>
        </w:rPr>
        <w:t>其中，</w:t>
      </w:r>
      <m:oMath>
        <m:sSubSup>
          <m:sSubSupPr>
            <m:ctrlPr>
              <w:rPr>
                <w:rFonts w:ascii="Cambria Math" w:hAnsi="Cambria Math"/>
                <w:i/>
              </w:rPr>
            </m:ctrlPr>
          </m:sSubSupPr>
          <m:e>
            <m:r>
              <w:rPr>
                <w:rFonts w:ascii="Cambria Math" w:hAnsi="Cambria Math"/>
              </w:rPr>
              <m:t>z</m:t>
            </m:r>
            <m:ctrlPr>
              <w:rPr>
                <w:rFonts w:ascii="Cambria Math" w:hAnsi="Cambria Math"/>
              </w:rPr>
            </m:ctrlPr>
          </m:e>
          <m:sub>
            <m:r>
              <w:rPr>
                <w:rFonts w:ascii="Cambria Math" w:hAnsi="Cambria Math"/>
              </w:rPr>
              <m:t>i</m:t>
            </m:r>
          </m:sub>
          <m:sup>
            <m:d>
              <m:dPr>
                <m:ctrlPr>
                  <w:rPr>
                    <w:rFonts w:ascii="Cambria Math" w:hAnsi="Cambria Math"/>
                    <w:i/>
                  </w:rPr>
                </m:ctrlPr>
              </m:dPr>
              <m:e>
                <m:r>
                  <w:rPr>
                    <w:rFonts w:ascii="Cambria Math" w:hAnsi="Cambria Math"/>
                  </w:rPr>
                  <m:t>t</m:t>
                </m:r>
              </m:e>
            </m:d>
          </m:sup>
        </m:sSubSup>
      </m:oMath>
      <w:r>
        <w:rPr>
          <w:rFonts w:hint="eastAsia"/>
        </w:rPr>
        <w:t>是</w:t>
      </w:r>
      <w:r w:rsidRPr="005A416C">
        <w:t>个体</w:t>
      </w:r>
      <w:r w:rsidRPr="005A416C">
        <w:t> </w:t>
      </w:r>
      <w:r w:rsidRPr="005A416C">
        <w:rPr>
          <w:i/>
          <w:iCs/>
        </w:rPr>
        <w:t>i</w:t>
      </w:r>
      <w:r w:rsidRPr="005A416C">
        <w:t> </w:t>
      </w:r>
      <w:r w:rsidRPr="005A416C">
        <w:t>在第</w:t>
      </w:r>
      <w:r w:rsidRPr="005A416C">
        <w:t> </w:t>
      </w:r>
      <w:r w:rsidRPr="005A416C">
        <w:rPr>
          <w:i/>
          <w:iCs/>
        </w:rPr>
        <w:t>t</w:t>
      </w:r>
      <w:r w:rsidRPr="005A416C">
        <w:t> </w:t>
      </w:r>
      <w:r w:rsidRPr="005A416C">
        <w:t>天的健康状态，</w:t>
      </w:r>
      <m:oMath>
        <m:r>
          <m:rPr>
            <m:sty m:val="p"/>
          </m:rPr>
          <w:rPr>
            <w:rFonts w:ascii="Cambria Math" w:hAnsi="Cambria Math" w:hint="eastAsia"/>
          </w:rPr>
          <m:t>Θ</m:t>
        </m:r>
      </m:oMath>
      <w:r>
        <w:rPr>
          <w:rFonts w:hint="eastAsia"/>
        </w:rPr>
        <w:t>是</w:t>
      </w:r>
      <w:r w:rsidRPr="005A416C">
        <w:t>疾病自然史参数集合</w:t>
      </w:r>
      <w:r>
        <w:rPr>
          <w:rFonts w:hint="eastAsia"/>
        </w:rPr>
        <w:t>，</w:t>
      </w:r>
      <m:oMath>
        <m:sSubSup>
          <m:sSubSupPr>
            <m:ctrlPr>
              <w:rPr>
                <w:rFonts w:ascii="Cambria Math" w:hAnsi="Cambria Math"/>
                <w:i/>
              </w:rPr>
            </m:ctrlPr>
          </m:sSubSupPr>
          <m:e>
            <m:r>
              <w:rPr>
                <w:rFonts w:ascii="Cambria Math" w:hAnsi="Cambria Math"/>
              </w:rPr>
              <m:t>C</m:t>
            </m:r>
          </m:e>
          <m:sub>
            <m:r>
              <w:rPr>
                <w:rFonts w:ascii="Cambria Math" w:hAnsi="Cambria Math"/>
              </w:rPr>
              <m:t>i</m:t>
            </m:r>
          </m:sub>
          <m:sup>
            <m:d>
              <m:dPr>
                <m:ctrlPr>
                  <w:rPr>
                    <w:rFonts w:ascii="Cambria Math" w:hAnsi="Cambria Math"/>
                    <w:i/>
                  </w:rPr>
                </m:ctrlPr>
              </m:dPr>
              <m:e>
                <m:r>
                  <w:rPr>
                    <w:rFonts w:ascii="Cambria Math" w:hAnsi="Cambria Math"/>
                  </w:rPr>
                  <m:t>t</m:t>
                </m:r>
              </m:e>
            </m:d>
          </m:sup>
        </m:sSubSup>
      </m:oMath>
      <w:r>
        <w:rPr>
          <w:rFonts w:hint="eastAsia"/>
        </w:rPr>
        <w:t>是</w:t>
      </w:r>
      <w:r w:rsidRPr="005A416C">
        <w:t>个体在当天的接触暴露信息，</w:t>
      </w:r>
      <m:oMath>
        <m:sSubSup>
          <m:sSubSupPr>
            <m:ctrlPr>
              <w:rPr>
                <w:rFonts w:ascii="Cambria Math" w:hAnsi="Cambria Math"/>
                <w:i/>
              </w:rPr>
            </m:ctrlPr>
          </m:sSubSupPr>
          <m:e>
            <m:r>
              <w:rPr>
                <w:rFonts w:ascii="Cambria Math" w:hAnsi="Cambria Math"/>
              </w:rPr>
              <m:t>U</m:t>
            </m:r>
          </m:e>
          <m:sub>
            <m:r>
              <w:rPr>
                <w:rFonts w:ascii="Cambria Math" w:hAnsi="Cambria Math"/>
              </w:rPr>
              <m:t>i</m:t>
            </m:r>
          </m:sub>
          <m:sup>
            <m:d>
              <m:dPr>
                <m:ctrlPr>
                  <w:rPr>
                    <w:rFonts w:ascii="Cambria Math" w:hAnsi="Cambria Math"/>
                    <w:i/>
                  </w:rPr>
                </m:ctrlPr>
              </m:dPr>
              <m:e>
                <m:r>
                  <w:rPr>
                    <w:rFonts w:ascii="Cambria Math" w:hAnsi="Cambria Math"/>
                  </w:rPr>
                  <m:t>t</m:t>
                </m:r>
              </m:e>
            </m:d>
          </m:sup>
        </m:sSubSup>
      </m:oMath>
      <w:r>
        <w:rPr>
          <w:rFonts w:hint="eastAsia"/>
        </w:rPr>
        <w:t>是</w:t>
      </w:r>
      <w:r w:rsidRPr="005A416C">
        <w:t>当天所受干预措施影响。</w:t>
      </w:r>
      <m:oMath>
        <m:r>
          <w:rPr>
            <w:rFonts w:ascii="Cambria Math" w:hAnsi="Cambria Math"/>
          </w:rPr>
          <m:t>f</m:t>
        </m:r>
        <m:d>
          <m:dPr>
            <m:ctrlPr>
              <w:rPr>
                <w:rFonts w:ascii="Cambria Math" w:hAnsi="Cambria Math"/>
              </w:rPr>
            </m:ctrlPr>
          </m:dPr>
          <m:e>
            <m:r>
              <w:rPr>
                <w:rFonts w:ascii="Cambria Math" w:hAnsi="Cambria Math"/>
              </w:rPr>
              <m:t>⋅</m:t>
            </m:r>
            <m:ctrlPr>
              <w:rPr>
                <w:rFonts w:ascii="Cambria Math" w:hAnsi="Cambria Math"/>
                <w:i/>
              </w:rPr>
            </m:ctrlPr>
          </m:e>
        </m:d>
      </m:oMath>
      <w:r>
        <w:rPr>
          <w:rFonts w:hint="eastAsia"/>
        </w:rPr>
        <w:t>是</w:t>
      </w:r>
      <w:r w:rsidRPr="005A416C">
        <w:t>系统状态转移规则。</w:t>
      </w:r>
    </w:p>
    <w:p w14:paraId="6556EDCF" w14:textId="5979DA5A" w:rsidR="005A416C" w:rsidRDefault="005A416C" w:rsidP="005A416C">
      <w:pPr>
        <w:pStyle w:val="2"/>
        <w:numPr>
          <w:ilvl w:val="1"/>
          <w:numId w:val="5"/>
        </w:numPr>
        <w:spacing w:before="163" w:after="163" w:line="240" w:lineRule="auto"/>
        <w:ind w:left="840" w:hanging="420"/>
        <w:jc w:val="both"/>
      </w:pPr>
      <w:r>
        <w:rPr>
          <w:rFonts w:hint="eastAsia"/>
        </w:rPr>
        <w:t xml:space="preserve"> </w:t>
      </w:r>
      <w:r w:rsidRPr="005A416C">
        <w:rPr>
          <w:rFonts w:hint="eastAsia"/>
        </w:rPr>
        <w:t>校园干预策略模块设计</w:t>
      </w:r>
    </w:p>
    <w:p w14:paraId="7A013559" w14:textId="19FD2B5C" w:rsidR="005A416C" w:rsidRPr="005A416C" w:rsidRDefault="008D4BF9" w:rsidP="008D4BF9">
      <w:pPr>
        <w:pStyle w:val="3"/>
        <w:numPr>
          <w:ilvl w:val="0"/>
          <w:numId w:val="19"/>
        </w:numPr>
        <w:spacing w:before="163" w:after="163"/>
      </w:pPr>
      <w:r>
        <w:rPr>
          <w:rFonts w:hint="eastAsia"/>
        </w:rPr>
        <w:t>干预模块运行机制</w:t>
      </w:r>
    </w:p>
    <w:p w14:paraId="03021A6F" w14:textId="05DF3B0D" w:rsidR="005A416C" w:rsidRDefault="00E32979" w:rsidP="00C5110B">
      <w:pPr>
        <w:ind w:firstLineChars="200" w:firstLine="480"/>
      </w:pPr>
      <w:r>
        <w:rPr>
          <w:rFonts w:hint="eastAsia"/>
        </w:rPr>
        <w:t>在干预策略模块中</w:t>
      </w:r>
      <w:r w:rsidRPr="00E32979">
        <w:t>每一个干预对象都具有初始化和执行</w:t>
      </w:r>
      <w:r>
        <w:rPr>
          <w:rFonts w:hint="eastAsia"/>
        </w:rPr>
        <w:t>这</w:t>
      </w:r>
      <w:r w:rsidRPr="00E32979">
        <w:t>两个基本阶段：初始化阶段负责读取参数、建立运行所需的数据结构；执行阶段则在每日仿真推进时被调用，根据</w:t>
      </w:r>
      <w:r>
        <w:rPr>
          <w:rFonts w:hint="eastAsia"/>
        </w:rPr>
        <w:t>干预规则、</w:t>
      </w:r>
      <w:r w:rsidRPr="00E32979">
        <w:t>当前时间步和系统状态修改仿真参数或个体状态。</w:t>
      </w:r>
    </w:p>
    <w:p w14:paraId="0AB424A7" w14:textId="098A5719" w:rsidR="00E32979" w:rsidRDefault="00E32979" w:rsidP="00C5110B">
      <w:pPr>
        <w:ind w:firstLineChars="200" w:firstLine="480"/>
      </w:pPr>
      <w:r>
        <w:rPr>
          <w:rFonts w:hint="eastAsia"/>
        </w:rPr>
        <w:t>本系统中，干预策略大致上可以分为三类：</w:t>
      </w:r>
      <w:r w:rsidRPr="00E32979">
        <w:t>第一类是检测发现类，主要通过提高感染者被检测和确诊的概率发挥作用，包括症状检测、常规测试和周期筛查；第二类是传</w:t>
      </w:r>
      <w:r w:rsidRPr="00E32979">
        <w:lastRenderedPageBreak/>
        <w:t>播阻断类，主要通过追踪和隔离减少潜在感染者的后续接触机会；第三类是接触结构调整类，主要通过改变不同接触层的传播系数来重塑校园内的接触环境，</w:t>
      </w:r>
      <w:r>
        <w:rPr>
          <w:rFonts w:hint="eastAsia"/>
        </w:rPr>
        <w:t>比</w:t>
      </w:r>
      <w:r w:rsidRPr="00E32979">
        <w:t>如线上教学。不同类型干预作用于传播过程的不同环节，它们</w:t>
      </w:r>
      <w:r>
        <w:rPr>
          <w:rFonts w:hint="eastAsia"/>
        </w:rPr>
        <w:t>在组合使用的时候，可以</w:t>
      </w:r>
      <w:r w:rsidRPr="00E32979">
        <w:t>相互补充，在效果上产生联动。</w:t>
      </w:r>
    </w:p>
    <w:p w14:paraId="67F84E9B" w14:textId="6A5F24AC" w:rsidR="00E32979" w:rsidRDefault="00E32979" w:rsidP="00E32979">
      <w:pPr>
        <w:pStyle w:val="3"/>
        <w:numPr>
          <w:ilvl w:val="0"/>
          <w:numId w:val="19"/>
        </w:numPr>
        <w:spacing w:before="163" w:after="163"/>
      </w:pPr>
      <w:r w:rsidRPr="00E32979">
        <w:rPr>
          <w:rFonts w:hint="eastAsia"/>
        </w:rPr>
        <w:t>症状检测与常规测试</w:t>
      </w:r>
    </w:p>
    <w:p w14:paraId="5727CC46" w14:textId="45767EC9" w:rsidR="00E32979" w:rsidRDefault="00E32979" w:rsidP="001A5E3D">
      <w:pPr>
        <w:ind w:firstLineChars="200" w:firstLine="480"/>
      </w:pPr>
      <w:r w:rsidRPr="00E32979">
        <w:rPr>
          <w:rFonts w:hint="eastAsia"/>
        </w:rPr>
        <w:t>症状检测与常规测试</w:t>
      </w:r>
      <w:r>
        <w:rPr>
          <w:rFonts w:hint="eastAsia"/>
        </w:rPr>
        <w:t>是</w:t>
      </w:r>
      <w:r w:rsidR="00AD0317">
        <w:rPr>
          <w:rFonts w:hint="eastAsia"/>
        </w:rPr>
        <w:t>系统中</w:t>
      </w:r>
      <w:r w:rsidR="001A5E3D">
        <w:rPr>
          <w:rFonts w:hint="eastAsia"/>
        </w:rPr>
        <w:t>最基础的感染检测措施。系统给不同状态的人群（</w:t>
      </w:r>
      <w:r w:rsidR="001A5E3D" w:rsidRPr="001A5E3D">
        <w:t>有症状未隔离个体、无症状未隔离个体、有症状隔离个体和无症状隔离个体</w:t>
      </w:r>
      <w:r w:rsidR="001A5E3D">
        <w:rPr>
          <w:rFonts w:hint="eastAsia"/>
        </w:rPr>
        <w:t>）不同的测试概率，</w:t>
      </w:r>
      <w:r w:rsidR="001A5E3D" w:rsidRPr="001A5E3D">
        <w:t>再根据概率随机抽样确定当天接受检测的个体。</w:t>
      </w:r>
      <w:r w:rsidR="001A5E3D">
        <w:rPr>
          <w:rFonts w:hint="eastAsia"/>
        </w:rPr>
        <w:t>这些概率可以通过过策略模块的统一配置入口进行配置，比如</w:t>
      </w:r>
      <w:r w:rsidR="001A5E3D" w:rsidRPr="001A5E3D">
        <w:t>低等级策略下主要强调对有症状个体的检测，而在高等级策略下，会逐步提高无症状人群和隔离人群的检测覆盖。被抽中检测的个体还会受到测试灵敏度、结果延迟等因素影响，</w:t>
      </w:r>
      <w:r w:rsidR="001A5E3D">
        <w:rPr>
          <w:rFonts w:hint="eastAsia"/>
        </w:rPr>
        <w:t>进一步去</w:t>
      </w:r>
      <w:r w:rsidR="001A5E3D" w:rsidRPr="001A5E3D">
        <w:t>决定其是否在后续被系统诊断为阳性。</w:t>
      </w:r>
    </w:p>
    <w:p w14:paraId="5FA366DF" w14:textId="4B94EB95" w:rsidR="001A5E3D" w:rsidRDefault="001A5E3D" w:rsidP="001A5E3D">
      <w:pPr>
        <w:ind w:firstLineChars="200" w:firstLine="480"/>
      </w:pPr>
      <w:r w:rsidRPr="001A5E3D">
        <w:t>症状检测与常规测试主要作用于感染发现环节，</w:t>
      </w:r>
      <w:r>
        <w:rPr>
          <w:rFonts w:hint="eastAsia"/>
        </w:rPr>
        <w:t>并不会去干预接触的减少，而对于接触的限制往往在</w:t>
      </w:r>
      <w:r w:rsidRPr="001A5E3D">
        <w:t>感染者被检测发现</w:t>
      </w:r>
      <w:r>
        <w:rPr>
          <w:rFonts w:hint="eastAsia"/>
        </w:rPr>
        <w:t>后，</w:t>
      </w:r>
      <w:r w:rsidRPr="001A5E3D">
        <w:t>系统就会提高其进入确诊和隔离流程的概率，进而间接降低后续传播风险。</w:t>
      </w:r>
    </w:p>
    <w:p w14:paraId="174FCABC" w14:textId="336DA402" w:rsidR="001A5E3D" w:rsidRDefault="001A5E3D" w:rsidP="001A5E3D">
      <w:pPr>
        <w:pStyle w:val="3"/>
        <w:numPr>
          <w:ilvl w:val="0"/>
          <w:numId w:val="19"/>
        </w:numPr>
        <w:spacing w:before="163" w:after="163"/>
      </w:pPr>
      <w:r w:rsidRPr="001A5E3D">
        <w:rPr>
          <w:rFonts w:hint="eastAsia"/>
        </w:rPr>
        <w:t>周期筛查机制</w:t>
      </w:r>
    </w:p>
    <w:p w14:paraId="10A32AC4" w14:textId="1F5AA98E" w:rsidR="001A5E3D" w:rsidRDefault="001A5E3D" w:rsidP="00274361">
      <w:pPr>
        <w:ind w:firstLineChars="200" w:firstLine="480"/>
      </w:pPr>
      <w:r>
        <w:rPr>
          <w:rFonts w:hint="eastAsia"/>
        </w:rPr>
        <w:t>周期筛查机制与</w:t>
      </w:r>
      <w:r w:rsidRPr="00E32979">
        <w:rPr>
          <w:rFonts w:hint="eastAsia"/>
        </w:rPr>
        <w:t>症状检测与常规测试</w:t>
      </w:r>
      <w:r>
        <w:rPr>
          <w:rFonts w:hint="eastAsia"/>
        </w:rPr>
        <w:t>很相似但是有所不同，这是作用于校园的一种特殊筛查手段，</w:t>
      </w:r>
      <w:r w:rsidRPr="001A5E3D">
        <w:t>更强调按组织单元进行计划性检测</w:t>
      </w:r>
      <w:r>
        <w:rPr>
          <w:rFonts w:hint="eastAsia"/>
        </w:rPr>
        <w:t>，也只有在校园场景下才能够很好的对集体进行统一的筛查。</w:t>
      </w:r>
    </w:p>
    <w:p w14:paraId="28EA3177" w14:textId="7F9A95A5" w:rsidR="001A5E3D" w:rsidRDefault="001A5E3D" w:rsidP="00274361">
      <w:pPr>
        <w:ind w:firstLineChars="200" w:firstLine="480"/>
      </w:pPr>
      <w:r>
        <w:rPr>
          <w:rFonts w:hint="eastAsia"/>
        </w:rPr>
        <w:t>周期筛查机制也针对校园不同群体可以采用不同的筛查频率。在实现上，</w:t>
      </w:r>
      <w:r w:rsidRPr="001A5E3D">
        <w:t>系统</w:t>
      </w:r>
      <w:r>
        <w:rPr>
          <w:rFonts w:hint="eastAsia"/>
        </w:rPr>
        <w:t>对筛查的对象群体包括：</w:t>
      </w:r>
      <w:r>
        <w:rPr>
          <w:rFonts w:hint="eastAsia"/>
          <w:highlight w:val="yellow"/>
        </w:rPr>
        <w:t>教职工</w:t>
      </w:r>
      <w:r w:rsidRPr="001A5E3D">
        <w:rPr>
          <w:highlight w:val="yellow"/>
        </w:rPr>
        <w:t>组、</w:t>
      </w:r>
      <w:r>
        <w:rPr>
          <w:rFonts w:hint="eastAsia"/>
          <w:highlight w:val="yellow"/>
        </w:rPr>
        <w:t>本科生</w:t>
      </w:r>
      <w:r w:rsidRPr="001A5E3D">
        <w:rPr>
          <w:highlight w:val="yellow"/>
        </w:rPr>
        <w:t>组</w:t>
      </w:r>
      <w:r>
        <w:rPr>
          <w:rFonts w:hint="eastAsia"/>
          <w:highlight w:val="yellow"/>
        </w:rPr>
        <w:t>、研究生</w:t>
      </w:r>
      <w:r w:rsidRPr="001A5E3D">
        <w:rPr>
          <w:highlight w:val="yellow"/>
        </w:rPr>
        <w:t>组</w:t>
      </w:r>
      <w:r>
        <w:rPr>
          <w:rFonts w:hint="eastAsia"/>
          <w:highlight w:val="yellow"/>
        </w:rPr>
        <w:t>和校内其他人员</w:t>
      </w:r>
      <w:r w:rsidRPr="001A5E3D">
        <w:rPr>
          <w:highlight w:val="yellow"/>
        </w:rPr>
        <w:t>组</w:t>
      </w:r>
      <w:r w:rsidR="00274361">
        <w:rPr>
          <w:rFonts w:hint="eastAsia"/>
          <w:highlight w:val="yellow"/>
        </w:rPr>
        <w:t>，</w:t>
      </w:r>
      <w:r w:rsidRPr="001A5E3D">
        <w:rPr>
          <w:highlight w:val="yellow"/>
        </w:rPr>
        <w:t>按编号分桶形成的回退</w:t>
      </w:r>
      <w:commentRangeStart w:id="19"/>
      <w:r w:rsidRPr="001A5E3D">
        <w:rPr>
          <w:highlight w:val="yellow"/>
        </w:rPr>
        <w:t>组</w:t>
      </w:r>
      <w:commentRangeEnd w:id="19"/>
      <w:r>
        <w:rPr>
          <w:rStyle w:val="af3"/>
        </w:rPr>
        <w:commentReference w:id="19"/>
      </w:r>
      <w:r w:rsidR="00274361">
        <w:rPr>
          <w:rFonts w:hint="eastAsia"/>
          <w:highlight w:val="yellow"/>
        </w:rPr>
        <w:t>，</w:t>
      </w:r>
      <w:r w:rsidR="00274361" w:rsidRPr="00274361">
        <w:rPr>
          <w:rFonts w:hint="eastAsia"/>
        </w:rPr>
        <w:t>然后</w:t>
      </w:r>
      <w:r w:rsidR="00274361">
        <w:rPr>
          <w:rFonts w:hint="eastAsia"/>
        </w:rPr>
        <w:t>根据设定的参数，</w:t>
      </w:r>
      <w:r w:rsidR="00274361" w:rsidRPr="00274361">
        <w:t>为不同群体</w:t>
      </w:r>
      <w:r w:rsidR="00274361">
        <w:rPr>
          <w:rFonts w:hint="eastAsia"/>
        </w:rPr>
        <w:t>设定</w:t>
      </w:r>
      <w:r w:rsidR="00274361" w:rsidRPr="00274361">
        <w:t>不同筛查周期，并建立每个个体最近一次被筛查的日期记录。到了每日执行阶段，首先</w:t>
      </w:r>
      <w:r w:rsidR="00274361">
        <w:rPr>
          <w:rFonts w:hint="eastAsia"/>
        </w:rPr>
        <w:t>要</w:t>
      </w:r>
      <w:r w:rsidR="00274361" w:rsidRPr="00274361">
        <w:t>判断哪些群体在当天到达筛查周期，再汇总这些群体中的候选个体，并结合排除近期已测人员的规则筛除不满足条件者。最后，在不超过当日最大筛查容量的约束下，从候选集合中选取实际检测对象。</w:t>
      </w:r>
    </w:p>
    <w:p w14:paraId="0C0DD444" w14:textId="19F41744" w:rsidR="00274361" w:rsidRDefault="00274361" w:rsidP="00274361">
      <w:pPr>
        <w:ind w:firstLineChars="200" w:firstLine="480"/>
      </w:pPr>
      <w:r>
        <w:rPr>
          <w:rFonts w:hint="eastAsia"/>
        </w:rPr>
        <w:t>与</w:t>
      </w:r>
      <w:r w:rsidRPr="00E32979">
        <w:rPr>
          <w:rFonts w:hint="eastAsia"/>
        </w:rPr>
        <w:t>症状检测与常规测试</w:t>
      </w:r>
      <w:r>
        <w:rPr>
          <w:rFonts w:hint="eastAsia"/>
        </w:rPr>
        <w:t>相比，该手段更符合在校园中的常见做法。因为在疫情期间，</w:t>
      </w:r>
      <w:r w:rsidRPr="00274361">
        <w:t>现实中的校园筛查往往不是面对全体学生完全均匀展开，而是根据教师、</w:t>
      </w:r>
      <w:r>
        <w:rPr>
          <w:rFonts w:hint="eastAsia"/>
        </w:rPr>
        <w:t>学生</w:t>
      </w:r>
      <w:r w:rsidRPr="00274361">
        <w:t>和</w:t>
      </w:r>
      <w:r>
        <w:rPr>
          <w:rFonts w:hint="eastAsia"/>
        </w:rPr>
        <w:t>校内其</w:t>
      </w:r>
      <w:r>
        <w:rPr>
          <w:rFonts w:hint="eastAsia"/>
        </w:rPr>
        <w:lastRenderedPageBreak/>
        <w:t>他人员</w:t>
      </w:r>
      <w:r w:rsidRPr="00274361">
        <w:t>的风险程度与组织便利性进行安排。</w:t>
      </w:r>
    </w:p>
    <w:p w14:paraId="1B66E523" w14:textId="0B8ACC37" w:rsidR="00274361" w:rsidRPr="001A5E3D" w:rsidRDefault="00274361" w:rsidP="00274361">
      <w:pPr>
        <w:ind w:firstLineChars="200" w:firstLine="480"/>
      </w:pPr>
      <w:r w:rsidRPr="00274361">
        <w:t>周期筛查</w:t>
      </w:r>
      <w:r>
        <w:rPr>
          <w:rFonts w:hint="eastAsia"/>
        </w:rPr>
        <w:t>是在校园场景</w:t>
      </w:r>
      <w:r w:rsidRPr="00274361">
        <w:t>对症状检测与常规测试的补充。</w:t>
      </w:r>
      <w:r>
        <w:rPr>
          <w:rFonts w:hint="eastAsia"/>
        </w:rPr>
        <w:t>它的</w:t>
      </w:r>
      <w:r w:rsidRPr="00274361">
        <w:t>主要目标是尽可能提前发现无症状感染者和潜在传播者，以降低隐匿传播风险。与症状检测相比，周期筛查更强调覆盖面，但同时也更依赖检测能力，因此在系统中需要明确设置每日筛查容量约束。</w:t>
      </w:r>
    </w:p>
    <w:p w14:paraId="7411569A" w14:textId="05FCC000" w:rsidR="00C5110B" w:rsidRDefault="00DA0022" w:rsidP="00DA0022">
      <w:pPr>
        <w:pStyle w:val="3"/>
        <w:numPr>
          <w:ilvl w:val="0"/>
          <w:numId w:val="19"/>
        </w:numPr>
        <w:spacing w:before="163" w:after="163"/>
      </w:pPr>
      <w:r w:rsidRPr="00DA0022">
        <w:rPr>
          <w:rFonts w:hint="eastAsia"/>
        </w:rPr>
        <w:t>接触追踪与隔离</w:t>
      </w:r>
    </w:p>
    <w:p w14:paraId="5ED43D3D" w14:textId="59397C01" w:rsidR="00DA0022" w:rsidRDefault="00DA0022" w:rsidP="00035782">
      <w:pPr>
        <w:ind w:firstLineChars="200" w:firstLine="480"/>
      </w:pPr>
      <w:r w:rsidRPr="00DA0022">
        <w:rPr>
          <w:rFonts w:hint="eastAsia"/>
        </w:rPr>
        <w:t>接触追踪与隔离</w:t>
      </w:r>
      <w:r w:rsidR="00035782">
        <w:rPr>
          <w:rFonts w:hint="eastAsia"/>
        </w:rPr>
        <w:t>的作用是</w:t>
      </w:r>
      <w:r w:rsidR="00035782" w:rsidRPr="00035782">
        <w:t>感染者被确诊后，尽可能识别其近期接触者，并通过隔离和后续检测降低传播链进一步扩散的可能性。</w:t>
      </w:r>
    </w:p>
    <w:p w14:paraId="6A59C461" w14:textId="220EFDCF" w:rsidR="00035782" w:rsidRDefault="00035782" w:rsidP="00DA0022">
      <w:r>
        <w:rPr>
          <w:rFonts w:hint="eastAsia"/>
        </w:rPr>
        <w:t xml:space="preserve">  </w:t>
      </w:r>
      <w:r w:rsidRPr="00DA0022">
        <w:rPr>
          <w:rFonts w:hint="eastAsia"/>
        </w:rPr>
        <w:t>接触追踪</w:t>
      </w:r>
      <w:r>
        <w:rPr>
          <w:rFonts w:hint="eastAsia"/>
        </w:rPr>
        <w:t>，</w:t>
      </w:r>
      <w:r w:rsidRPr="00035782">
        <w:t>追踪概率和追踪时延</w:t>
      </w:r>
      <w:r>
        <w:rPr>
          <w:rFonts w:hint="eastAsia"/>
        </w:rPr>
        <w:t>是它的核心参数。比</w:t>
      </w:r>
      <w:r w:rsidRPr="00035782">
        <w:t>，宿舍层由于接触关系相对明确，因此通常具有更高的追踪概率和更短的追踪时延；课堂层和实验室层也具有较高可追踪性；而校园公共空间层由于接触关系分散，</w:t>
      </w:r>
      <w:r>
        <w:t>所以</w:t>
      </w:r>
      <w:r w:rsidRPr="00035782">
        <w:t>率相对较低、追踪延迟也更长。</w:t>
      </w:r>
    </w:p>
    <w:p w14:paraId="0D83A65F" w14:textId="52E7A071" w:rsidR="00035782" w:rsidRDefault="00035782" w:rsidP="00DA0022">
      <w:r>
        <w:rPr>
          <w:rFonts w:hint="eastAsia"/>
        </w:rPr>
        <w:t xml:space="preserve">  </w:t>
      </w:r>
      <w:r>
        <w:t>当</w:t>
      </w:r>
      <w:r>
        <w:rPr>
          <w:rFonts w:hint="eastAsia"/>
        </w:rPr>
        <w:t>某个个体被</w:t>
      </w:r>
      <w:r w:rsidRPr="00035782">
        <w:t>系统诊断后，接触追踪模块会根据各接触层中的</w:t>
      </w:r>
      <w:r>
        <w:rPr>
          <w:rFonts w:hint="eastAsia"/>
        </w:rPr>
        <w:t>接触</w:t>
      </w:r>
      <w:r w:rsidRPr="00035782">
        <w:t>历史信息筛选出待追踪对象，再依据追踪概率随机确定成功识别的个体。这些个体随后会在指定延迟后进入隔离状态，或者提高其后续被检测的概率。</w:t>
      </w:r>
    </w:p>
    <w:p w14:paraId="5C4266C1" w14:textId="363B9653" w:rsidR="00035782" w:rsidRDefault="00035782" w:rsidP="00035782">
      <w:pPr>
        <w:ind w:firstLineChars="200" w:firstLine="480"/>
      </w:pPr>
      <w:r>
        <w:rPr>
          <w:rFonts w:hint="eastAsia"/>
        </w:rPr>
        <w:t>而隔离则是接触追踪的后续操作之一，也是</w:t>
      </w:r>
      <w:r w:rsidRPr="00035782">
        <w:t>系统中最重要的传播阻断措施之一。个体进入隔离状态后，其后续接触会受到明显限制，因此其继续传播的风险下降。</w:t>
      </w:r>
    </w:p>
    <w:p w14:paraId="296D74E2" w14:textId="7CD6FADA" w:rsidR="00035782" w:rsidRDefault="00035782" w:rsidP="00035782">
      <w:pPr>
        <w:pStyle w:val="3"/>
        <w:numPr>
          <w:ilvl w:val="0"/>
          <w:numId w:val="19"/>
        </w:numPr>
        <w:spacing w:before="163" w:after="163"/>
      </w:pPr>
      <w:r w:rsidRPr="00035782">
        <w:rPr>
          <w:rFonts w:hint="eastAsia"/>
        </w:rPr>
        <w:t>线上教学与接触层调整</w:t>
      </w:r>
    </w:p>
    <w:p w14:paraId="01609B9A" w14:textId="35EEAFED" w:rsidR="00035782" w:rsidRDefault="00035782" w:rsidP="00035782">
      <w:pPr>
        <w:ind w:firstLineChars="200" w:firstLine="480"/>
      </w:pPr>
      <w:r>
        <w:rPr>
          <w:rFonts w:hint="eastAsia"/>
        </w:rPr>
        <w:t>线上教学是</w:t>
      </w:r>
      <w:r w:rsidRPr="00035782">
        <w:t>对校园整体接触结构产生影响的综合性干预</w:t>
      </w:r>
      <w:r>
        <w:rPr>
          <w:rFonts w:hint="eastAsia"/>
        </w:rPr>
        <w:t>的一种，也就是对接触层做出的调整，通过</w:t>
      </w:r>
      <w:r w:rsidRPr="00035782">
        <w:t>调整不同接触层的有效传播系数，从源头上降低高风险场景中的传播机会。</w:t>
      </w:r>
    </w:p>
    <w:p w14:paraId="65A8F404" w14:textId="736B55C1" w:rsidR="00035782" w:rsidRDefault="00035782" w:rsidP="00035782">
      <w:pPr>
        <w:ind w:firstLineChars="200" w:firstLine="480"/>
      </w:pPr>
      <w:r>
        <w:rPr>
          <w:rFonts w:hint="eastAsia"/>
        </w:rPr>
        <w:t>对于停课的干预措施，</w:t>
      </w:r>
      <w:r w:rsidRPr="00035782">
        <w:t>本科课堂层和研究生课堂层，可直接将传播系数调整为</w:t>
      </w:r>
      <w:r w:rsidRPr="00035782">
        <w:t>0</w:t>
      </w:r>
      <w:r w:rsidRPr="00035782">
        <w:t>，表示线下教学</w:t>
      </w:r>
      <w:r>
        <w:rPr>
          <w:rFonts w:hint="eastAsia"/>
        </w:rPr>
        <w:t>暂时的</w:t>
      </w:r>
      <w:r w:rsidRPr="00035782">
        <w:t>暂停</w:t>
      </w:r>
      <w:r>
        <w:rPr>
          <w:rFonts w:hint="eastAsia"/>
        </w:rPr>
        <w:t>。也有对于其他层的接触层调整类型的干预，比如</w:t>
      </w:r>
      <w:r w:rsidRPr="00035782">
        <w:t>对于实验室层，可根据策略选择保持</w:t>
      </w:r>
      <w:r>
        <w:rPr>
          <w:rFonts w:hint="eastAsia"/>
        </w:rPr>
        <w:t>、</w:t>
      </w:r>
      <w:r w:rsidRPr="00035782">
        <w:t>降低或关闭；对于教师办公层，也可选择保持</w:t>
      </w:r>
      <w:r>
        <w:rPr>
          <w:rFonts w:hint="eastAsia"/>
        </w:rPr>
        <w:t>、</w:t>
      </w:r>
      <w:r w:rsidRPr="00035782">
        <w:t>降低或远程办公</w:t>
      </w:r>
      <w:r w:rsidRPr="00035782">
        <w:t>”</w:t>
      </w:r>
      <w:r>
        <w:rPr>
          <w:rFonts w:hint="eastAsia"/>
        </w:rPr>
        <w:t>。需要注意的是</w:t>
      </w:r>
      <w:r w:rsidR="00DC2601">
        <w:rPr>
          <w:rFonts w:hint="eastAsia"/>
        </w:rPr>
        <w:t>在施加此类干预措施的时候，往往伴随着学生在宿舍层的交互增加，所以往往伴随着宿舍层的传播参数补偿性增加，</w:t>
      </w:r>
      <w:r w:rsidR="00DC2601" w:rsidRPr="00DC2601">
        <w:t>以反映线上教学实施后学生活动空间转移带来的影响。</w:t>
      </w:r>
    </w:p>
    <w:p w14:paraId="6C965382" w14:textId="4586F816" w:rsidR="00DC2601" w:rsidRPr="00035782" w:rsidRDefault="00DC2601" w:rsidP="00035782">
      <w:pPr>
        <w:ind w:firstLineChars="200" w:firstLine="480"/>
      </w:pPr>
      <w:r w:rsidRPr="00DC2601">
        <w:t>从传播控制角度看，线上教学属于结构性干预措施。它不依赖于感染者是否已经被</w:t>
      </w:r>
      <w:r w:rsidRPr="00DC2601">
        <w:lastRenderedPageBreak/>
        <w:t>发现，而是通过提前减少高风险场景中的接触强度，直接降低潜在传播事件发生的机会。因此，与测试和追踪相比，线上教学更加偏向于</w:t>
      </w:r>
      <w:r w:rsidRPr="00DC2601">
        <w:t>“</w:t>
      </w:r>
      <w:r w:rsidRPr="00DC2601">
        <w:t>前置性抑制</w:t>
      </w:r>
      <w:r w:rsidRPr="00DC2601">
        <w:t>”</w:t>
      </w:r>
      <w:r w:rsidRPr="00DC2601">
        <w:t>，但同时也会对教学秩序和校园运行产生更明显的影响。</w:t>
      </w:r>
    </w:p>
    <w:p w14:paraId="574AC70F" w14:textId="77777777" w:rsidR="00035782" w:rsidRPr="00035782" w:rsidRDefault="00035782" w:rsidP="00035782"/>
    <w:p w14:paraId="23FDA369" w14:textId="77777777" w:rsidR="00DA0D9C" w:rsidRDefault="00DA0D9C">
      <w:pPr>
        <w:jc w:val="both"/>
      </w:pPr>
    </w:p>
    <w:p w14:paraId="3CC15C09" w14:textId="66C13843" w:rsidR="006A20B9" w:rsidRDefault="00DC2601" w:rsidP="006A20B9">
      <w:pPr>
        <w:pStyle w:val="2"/>
        <w:numPr>
          <w:ilvl w:val="1"/>
          <w:numId w:val="5"/>
        </w:numPr>
        <w:spacing w:before="163" w:after="163" w:line="240" w:lineRule="auto"/>
        <w:ind w:left="840" w:hanging="420"/>
        <w:jc w:val="both"/>
      </w:pPr>
      <w:r>
        <w:rPr>
          <w:rFonts w:hint="eastAsia"/>
        </w:rPr>
        <w:t xml:space="preserve"> </w:t>
      </w:r>
      <w:r w:rsidR="006A20B9" w:rsidRPr="006A20B9">
        <w:rPr>
          <w:rFonts w:hint="eastAsia"/>
        </w:rPr>
        <w:t>基于大语言模型的策略智能体设计</w:t>
      </w:r>
    </w:p>
    <w:p w14:paraId="3E989AA4" w14:textId="2C2D7AF2" w:rsidR="00172FB3" w:rsidRDefault="00172FB3" w:rsidP="00172FB3">
      <w:pPr>
        <w:pStyle w:val="3"/>
        <w:numPr>
          <w:ilvl w:val="0"/>
          <w:numId w:val="22"/>
        </w:numPr>
        <w:spacing w:before="163" w:after="163"/>
      </w:pPr>
      <w:r w:rsidRPr="00172FB3">
        <w:rPr>
          <w:rFonts w:hint="eastAsia"/>
        </w:rPr>
        <w:t>决策状态构造与输入</w:t>
      </w:r>
      <w:r>
        <w:rPr>
          <w:rFonts w:hint="eastAsia"/>
        </w:rPr>
        <w:t>信息</w:t>
      </w:r>
    </w:p>
    <w:p w14:paraId="0EDC9360" w14:textId="49D2A180" w:rsidR="00172FB3" w:rsidRDefault="00172FB3" w:rsidP="00172FB3">
      <w:pPr>
        <w:ind w:firstLineChars="200" w:firstLine="480"/>
      </w:pPr>
      <w:r>
        <w:t>在本系统的大语言模型决策智能体中，输入的并不是系统中的传播网络以及每个个体的仿真数据，而是由系统从近期仿真结果中提取出的输出组合。这样做的原因在于</w:t>
      </w:r>
      <w:r w:rsidRPr="00172FB3">
        <w:t>个体级信息</w:t>
      </w:r>
      <w:r>
        <w:t>过多</w:t>
      </w:r>
      <w:r w:rsidRPr="00172FB3">
        <w:t>、噪声较大，不适合作为周期性决策输入</w:t>
      </w:r>
      <w:r>
        <w:t>，而</w:t>
      </w:r>
      <w:r w:rsidRPr="00172FB3">
        <w:t>聚合后的统计指标更能反映校园传播态势，也更利于大语言模型理解和比较</w:t>
      </w:r>
      <w:r>
        <w:rPr>
          <w:rFonts w:hint="eastAsia"/>
        </w:rPr>
        <w:t>；而作</w:t>
      </w:r>
      <w:r>
        <w:t>为决策者</w:t>
      </w:r>
      <w:r>
        <w:rPr>
          <w:rFonts w:hint="eastAsia"/>
        </w:rPr>
        <w:t>，只能看到总体的信息也符合现实的条件与常识，更符合现实情况。</w:t>
      </w:r>
    </w:p>
    <w:p w14:paraId="4BF69A1D" w14:textId="1AE0B262" w:rsidR="00172FB3" w:rsidRDefault="00172FB3" w:rsidP="00172FB3">
      <w:pPr>
        <w:ind w:firstLineChars="200" w:firstLine="480"/>
      </w:pPr>
      <w:r>
        <w:rPr>
          <w:rFonts w:hint="eastAsia"/>
        </w:rPr>
        <w:t>系统通过函数</w:t>
      </w:r>
      <w:r w:rsidRPr="00172FB3">
        <w:t>在决策日对最近一个固定时间窗口内的仿真结果进行汇总，生成结构化状态信息，主要包括以下几类内容</w:t>
      </w:r>
      <w:r>
        <w:rPr>
          <w:rFonts w:hint="eastAsia"/>
        </w:rPr>
        <w:t>，以决策间隔</w:t>
      </w:r>
      <w:r>
        <w:rPr>
          <w:rFonts w:hint="eastAsia"/>
        </w:rPr>
        <w:t>7</w:t>
      </w:r>
      <w:r>
        <w:rPr>
          <w:rFonts w:hint="eastAsia"/>
        </w:rPr>
        <w:t>日为例</w:t>
      </w:r>
      <w:r w:rsidRPr="00172FB3">
        <w:t>：</w:t>
      </w:r>
    </w:p>
    <w:p w14:paraId="52FE19FE" w14:textId="435D7F4D" w:rsidR="00172FB3" w:rsidRPr="00172FB3" w:rsidRDefault="00172FB3" w:rsidP="00172FB3">
      <w:pPr>
        <w:numPr>
          <w:ilvl w:val="0"/>
          <w:numId w:val="23"/>
        </w:numPr>
      </w:pPr>
      <w:r w:rsidRPr="00172FB3">
        <w:t>近</w:t>
      </w:r>
      <w:r w:rsidRPr="00172FB3">
        <w:t>7</w:t>
      </w:r>
      <w:r w:rsidRPr="00172FB3">
        <w:t>日疫情摘要信息，包括新增感染总数、平均新增感染数、新增确诊数、检测总量、平均隔离人数以及当前有效再生数；</w:t>
      </w:r>
    </w:p>
    <w:p w14:paraId="79380361" w14:textId="3D9AEE99" w:rsidR="00172FB3" w:rsidRPr="00172FB3" w:rsidRDefault="00172FB3" w:rsidP="00172FB3">
      <w:pPr>
        <w:numPr>
          <w:ilvl w:val="0"/>
          <w:numId w:val="23"/>
        </w:numPr>
      </w:pPr>
      <w:r w:rsidRPr="00172FB3">
        <w:t>传播趋势信息，包括最近</w:t>
      </w:r>
      <w:r w:rsidRPr="00172FB3">
        <w:t>7</w:t>
      </w:r>
      <w:r w:rsidRPr="00172FB3">
        <w:t>日与前一阶段相比的增长率、感染趋势标签、确诊趋势标签和风险趋势判断；</w:t>
      </w:r>
    </w:p>
    <w:p w14:paraId="74E6A5D5" w14:textId="77777777" w:rsidR="00172FB3" w:rsidRPr="00172FB3" w:rsidRDefault="00172FB3" w:rsidP="00172FB3">
      <w:pPr>
        <w:numPr>
          <w:ilvl w:val="0"/>
          <w:numId w:val="23"/>
        </w:numPr>
      </w:pPr>
      <w:r w:rsidRPr="00172FB3">
        <w:t>干预负担信息，包括平均隔离人数、每千人检测量、教学限制强度以及是否处于线上教学状态；</w:t>
      </w:r>
    </w:p>
    <w:p w14:paraId="4F74D77C" w14:textId="77777777" w:rsidR="00172FB3" w:rsidRPr="00172FB3" w:rsidRDefault="00172FB3" w:rsidP="00172FB3">
      <w:pPr>
        <w:numPr>
          <w:ilvl w:val="0"/>
          <w:numId w:val="23"/>
        </w:numPr>
      </w:pPr>
      <w:r w:rsidRPr="00172FB3">
        <w:t>分层传播信息，包括最近</w:t>
      </w:r>
      <w:r w:rsidRPr="00172FB3">
        <w:t xml:space="preserve"> 7 </w:t>
      </w:r>
      <w:r w:rsidRPr="00172FB3">
        <w:t>日宿舍层、课堂层、实验室层、办公层和公共空间层的传播贡献；</w:t>
      </w:r>
    </w:p>
    <w:p w14:paraId="507B9AAB" w14:textId="77777777" w:rsidR="00172FB3" w:rsidRPr="00172FB3" w:rsidRDefault="00172FB3" w:rsidP="00172FB3">
      <w:pPr>
        <w:numPr>
          <w:ilvl w:val="0"/>
          <w:numId w:val="23"/>
        </w:numPr>
      </w:pPr>
      <w:r w:rsidRPr="00172FB3">
        <w:t>策略历史记忆信息，包括近期执行过的政策、当时的状态摘要以及执行后的反馈结果；</w:t>
      </w:r>
    </w:p>
    <w:p w14:paraId="30E97E2B" w14:textId="77777777" w:rsidR="00172FB3" w:rsidRDefault="00172FB3" w:rsidP="00172FB3">
      <w:pPr>
        <w:numPr>
          <w:ilvl w:val="0"/>
          <w:numId w:val="23"/>
        </w:numPr>
      </w:pPr>
      <w:r w:rsidRPr="00172FB3">
        <w:t>当前策略信息，包括当前策略编号、策略已持续天数和当前限制强度。</w:t>
      </w:r>
    </w:p>
    <w:p w14:paraId="53284BCE" w14:textId="6C524B5C" w:rsidR="00172FB3" w:rsidRDefault="00172FB3" w:rsidP="00172FB3">
      <w:pPr>
        <w:ind w:firstLineChars="200" w:firstLine="480"/>
      </w:pPr>
      <w:r>
        <w:rPr>
          <w:rFonts w:hint="eastAsia"/>
        </w:rPr>
        <w:t>在提示词构造方面，系统会为模型生成一个固定的系统提示词，</w:t>
      </w:r>
      <w:r w:rsidRPr="00172FB3">
        <w:t>用于明确其身份、任务范围和输出约束。提示词要求模型只能从</w:t>
      </w:r>
      <w:r>
        <w:rPr>
          <w:rFonts w:hint="eastAsia"/>
        </w:rPr>
        <w:t>几</w:t>
      </w:r>
      <w:r w:rsidRPr="00172FB3">
        <w:t>个</w:t>
      </w:r>
      <w:r>
        <w:rPr>
          <w:rFonts w:hint="eastAsia"/>
        </w:rPr>
        <w:t>分等级的</w:t>
      </w:r>
      <w:r w:rsidRPr="00172FB3">
        <w:t>预定义政策</w:t>
      </w:r>
      <w:r>
        <w:rPr>
          <w:rFonts w:hint="eastAsia"/>
        </w:rPr>
        <w:t>组合</w:t>
      </w:r>
      <w:r w:rsidRPr="00172FB3">
        <w:t>中选择一个，</w:t>
      </w:r>
      <w:r w:rsidRPr="00172FB3">
        <w:lastRenderedPageBreak/>
        <w:t>且必须返回严格</w:t>
      </w:r>
      <w:r w:rsidRPr="00172FB3">
        <w:t xml:space="preserve"> JSON </w:t>
      </w:r>
      <w:r w:rsidRPr="00172FB3">
        <w:t>格式</w:t>
      </w:r>
      <w:r>
        <w:rPr>
          <w:rFonts w:hint="eastAsia"/>
        </w:rPr>
        <w:t>，</w:t>
      </w:r>
      <w:r w:rsidRPr="00172FB3">
        <w:t>系统将开放式语言生成问题转化为受约束的策略分类问题，从而降低输出不确定性。</w:t>
      </w:r>
    </w:p>
    <w:p w14:paraId="396642CC" w14:textId="4643A5AB" w:rsidR="00172FB3" w:rsidRDefault="00E06870" w:rsidP="00E06870">
      <w:pPr>
        <w:pStyle w:val="3"/>
        <w:numPr>
          <w:ilvl w:val="0"/>
          <w:numId w:val="22"/>
        </w:numPr>
        <w:spacing w:before="163" w:after="163"/>
      </w:pPr>
      <w:r w:rsidRPr="00E06870">
        <w:rPr>
          <w:rFonts w:hint="eastAsia"/>
        </w:rPr>
        <w:t>专家知识注入机制</w:t>
      </w:r>
    </w:p>
    <w:p w14:paraId="3974E067" w14:textId="6DC2B816" w:rsidR="00E06870" w:rsidRDefault="00E06870" w:rsidP="00E06870">
      <w:pPr>
        <w:ind w:firstLineChars="200" w:firstLine="480"/>
      </w:pPr>
      <w:r>
        <w:rPr>
          <w:rFonts w:hint="eastAsia"/>
        </w:rPr>
        <w:t>大语言模型具备很强的理解与归纳能力，但是仅仅依赖模型的预训练知识，可能很难很好的匹配到</w:t>
      </w:r>
      <w:r w:rsidRPr="00E06870">
        <w:t>校园防控这种具有明显规则约束和</w:t>
      </w:r>
      <w:r>
        <w:rPr>
          <w:rFonts w:hint="eastAsia"/>
        </w:rPr>
        <w:t>传染病动力学</w:t>
      </w:r>
      <w:r w:rsidRPr="00E06870">
        <w:t>的任务中</w:t>
      </w:r>
      <w:r>
        <w:rPr>
          <w:rFonts w:hint="eastAsia"/>
        </w:rPr>
        <w:t>。比如，模型可能</w:t>
      </w:r>
      <w:r w:rsidRPr="00E06870">
        <w:t>过度依赖当前感染数值而忽略指标滞后性，可能忽视不同接触层在校园场景中的风险差异</w:t>
      </w:r>
      <w:r>
        <w:rPr>
          <w:rFonts w:hint="eastAsia"/>
        </w:rPr>
        <w:t>，可能更偏向于使用更强的措施压制传染而忽略了总体的效益等等</w:t>
      </w:r>
      <w:r w:rsidRPr="00E06870">
        <w:t>。为提高模型输出的专业性和可控性，本文在策略智能体中引入了专家知识注入机制，将校园防控中的若干经验规则和理论判断显式写入系统提示中，用于引导模型决策。</w:t>
      </w:r>
    </w:p>
    <w:p w14:paraId="0BF68044" w14:textId="31D6B094" w:rsidR="00E06870" w:rsidRDefault="00E06870" w:rsidP="00E06870">
      <w:pPr>
        <w:ind w:firstLineChars="200" w:firstLine="480"/>
      </w:pPr>
      <w:r>
        <w:rPr>
          <w:rFonts w:hint="eastAsia"/>
        </w:rPr>
        <w:t>当系统中专家知识启用的时候，</w:t>
      </w:r>
      <w:r w:rsidRPr="00E06870">
        <w:t>系统会在基础任务说明之外，额外向大语言模型注入若干防控规则</w:t>
      </w:r>
      <w:r w:rsidR="00871B42">
        <w:rPr>
          <w:rFonts w:hint="eastAsia"/>
        </w:rPr>
        <w:t>，</w:t>
      </w:r>
      <w:r w:rsidR="00871B42" w:rsidRPr="00871B42">
        <w:rPr>
          <w:rFonts w:hint="eastAsia"/>
        </w:rPr>
        <w:t>从动态复杂性和反馈回路的视角解释流行病传播机制</w:t>
      </w:r>
      <w:r w:rsidRPr="00E06870">
        <w:t>。这些规则包括：疫情指标对政策变化通常具有滞后性，因此不能因单次下降过快放松限制；当</w:t>
      </w:r>
      <m:oMath>
        <m:sSub>
          <m:sSubPr>
            <m:ctrlPr>
              <w:rPr>
                <w:rFonts w:ascii="Cambria Math" w:hAnsi="Cambria Math"/>
                <w:i/>
              </w:rPr>
            </m:ctrlPr>
          </m:sSubPr>
          <m:e>
            <m:r>
              <w:rPr>
                <w:rFonts w:ascii="Cambria Math" w:hAnsi="Cambria Math" w:hint="eastAsia"/>
              </w:rPr>
              <m:t>R</m:t>
            </m:r>
          </m:e>
          <m:sub>
            <m:r>
              <w:rPr>
                <w:rFonts w:ascii="Cambria Math" w:hAnsi="Cambria Math" w:hint="eastAsia"/>
              </w:rPr>
              <m:t>eff</m:t>
            </m:r>
          </m:sub>
        </m:sSub>
      </m:oMath>
      <w:r w:rsidRPr="00E06870">
        <w:t>​&gt;1 </w:t>
      </w:r>
      <w:r w:rsidR="00033B1B">
        <w:rPr>
          <w:rFonts w:hint="eastAsia"/>
        </w:rPr>
        <w:t>（</w:t>
      </w:r>
      <w:r w:rsidR="00033B1B" w:rsidRPr="00033B1B">
        <w:t>有效再生数</w:t>
      </w:r>
      <w:r w:rsidR="00033B1B">
        <w:rPr>
          <w:rFonts w:hint="eastAsia"/>
        </w:rPr>
        <w:t>：</w:t>
      </w:r>
      <w:r w:rsidR="00033B1B" w:rsidRPr="00033B1B">
        <w:t>平均每个感染者在传播期内能够进一步感染的人数</w:t>
      </w:r>
      <w:r w:rsidR="00033B1B">
        <w:rPr>
          <w:rFonts w:hint="eastAsia"/>
        </w:rPr>
        <w:t>）</w:t>
      </w:r>
      <w:r w:rsidRPr="00E06870">
        <w:t>且病例持续上升时，应优先压低高风险接触层；宿舍、课堂和公共空间风险会在系统层面相互传导；测试和隔离虽然能够抑制传播，但也会提高管理负担；频繁上下切换策略会削弱系统稳定性，除非风险显著恶化，否则应避免政策振荡。</w:t>
      </w:r>
    </w:p>
    <w:p w14:paraId="5245699D" w14:textId="14E6025E" w:rsidR="00E06870" w:rsidRDefault="00E06870" w:rsidP="00E06870">
      <w:pPr>
        <w:ind w:firstLineChars="200" w:firstLine="480"/>
      </w:pPr>
      <w:r w:rsidRPr="00E06870">
        <w:rPr>
          <w:rFonts w:hint="eastAsia"/>
        </w:rPr>
        <w:t>专家知识注入机制</w:t>
      </w:r>
      <w:r>
        <w:rPr>
          <w:rFonts w:hint="eastAsia"/>
        </w:rPr>
        <w:t>的作用是把传染病领域的专业知识转化为模型可感知的决策约束</w:t>
      </w:r>
      <w:r w:rsidR="00871B42">
        <w:rPr>
          <w:rFonts w:hint="eastAsia"/>
        </w:rPr>
        <w:t>。比如，</w:t>
      </w:r>
      <w:r w:rsidR="00871B42" w:rsidRPr="00871B42">
        <w:t>当两个状态样本的新增感染数相近时，普通模型可能给出相同策略；但引入专家知识后，模型能够进一步考虑</w:t>
      </w:r>
      <m:oMath>
        <m:sSub>
          <m:sSubPr>
            <m:ctrlPr>
              <w:rPr>
                <w:rFonts w:ascii="Cambria Math" w:hAnsi="Cambria Math"/>
                <w:i/>
              </w:rPr>
            </m:ctrlPr>
          </m:sSubPr>
          <m:e>
            <m:r>
              <w:rPr>
                <w:rFonts w:ascii="Cambria Math" w:hAnsi="Cambria Math" w:hint="eastAsia"/>
              </w:rPr>
              <m:t>R</m:t>
            </m:r>
          </m:e>
          <m:sub>
            <m:r>
              <w:rPr>
                <w:rFonts w:ascii="Cambria Math" w:hAnsi="Cambria Math" w:hint="eastAsia"/>
              </w:rPr>
              <m:t>eff</m:t>
            </m:r>
          </m:sub>
        </m:sSub>
      </m:oMath>
      <w:r w:rsidR="00871B42" w:rsidRPr="00871B42">
        <w:t> </w:t>
      </w:r>
      <w:r w:rsidR="00871B42" w:rsidRPr="00871B42">
        <w:t>是否大于</w:t>
      </w:r>
      <w:r w:rsidR="00871B42" w:rsidRPr="00871B42">
        <w:t xml:space="preserve"> 1</w:t>
      </w:r>
      <w:r w:rsidR="00871B42" w:rsidRPr="00871B42">
        <w:t>、策略是否刚刚发生调整、当前教学干扰是否已较高等因素，从而作出更符合防控原则</w:t>
      </w:r>
      <w:r w:rsidR="00871B42">
        <w:rPr>
          <w:rFonts w:hint="eastAsia"/>
        </w:rPr>
        <w:t>以及现实情况</w:t>
      </w:r>
      <w:r w:rsidR="00871B42" w:rsidRPr="00871B42">
        <w:t>的区分。</w:t>
      </w:r>
    </w:p>
    <w:p w14:paraId="04919743" w14:textId="6320C748" w:rsidR="00871B42" w:rsidRDefault="00871B42" w:rsidP="00871B42">
      <w:pPr>
        <w:pStyle w:val="3"/>
        <w:numPr>
          <w:ilvl w:val="0"/>
          <w:numId w:val="22"/>
        </w:numPr>
        <w:spacing w:before="163" w:after="163"/>
      </w:pPr>
      <w:r w:rsidRPr="00871B42">
        <w:rPr>
          <w:rFonts w:hint="eastAsia"/>
        </w:rPr>
        <w:t>记忆机制</w:t>
      </w:r>
    </w:p>
    <w:p w14:paraId="5EA735D8" w14:textId="4831652D" w:rsidR="00871B42" w:rsidRDefault="003E0BD2" w:rsidP="00033B1B">
      <w:pPr>
        <w:ind w:firstLineChars="200" w:firstLine="480"/>
      </w:pPr>
      <w:r>
        <w:rPr>
          <w:rFonts w:hint="eastAsia"/>
        </w:rPr>
        <w:t>引入记忆机制可以</w:t>
      </w:r>
      <w:r w:rsidRPr="003E0BD2">
        <w:t>使模型在生成当前策略时，不仅能够看到当前疫情状态，还能够参考近期策略执行历史及其反馈结果</w:t>
      </w:r>
      <w:r>
        <w:rPr>
          <w:rFonts w:hint="eastAsia"/>
        </w:rPr>
        <w:t>，可以解决大模型会因为短期的波动而出现频繁策略调整的情况，</w:t>
      </w:r>
      <w:r w:rsidRPr="003E0BD2">
        <w:t>从而提升决策的连续性和稳定性。</w:t>
      </w:r>
    </w:p>
    <w:p w14:paraId="3945F58A" w14:textId="575950AC" w:rsidR="00172FB3" w:rsidRDefault="003E0BD2" w:rsidP="00033B1B">
      <w:pPr>
        <w:ind w:firstLineChars="200" w:firstLine="480"/>
      </w:pPr>
      <w:r>
        <w:rPr>
          <w:rFonts w:hint="eastAsia"/>
        </w:rPr>
        <w:t>在实现上，记忆记录了：</w:t>
      </w:r>
      <w:r w:rsidRPr="003E0BD2">
        <w:t>近期若干轮策略决策的时间、执行政策和对应状态摘要；各轮策略执行后的感染变化、检测量和隔离负担等反馈；近期策略切换次数、等级跨度</w:t>
      </w:r>
      <w:r w:rsidRPr="003E0BD2">
        <w:lastRenderedPageBreak/>
        <w:t>和振荡程度。</w:t>
      </w:r>
      <w:r>
        <w:rPr>
          <w:rFonts w:hint="eastAsia"/>
        </w:rPr>
        <w:t>并且系统通过控制</w:t>
      </w:r>
      <w:r w:rsidRPr="003E0BD2">
        <w:t>忆窗口长度</w:t>
      </w:r>
      <w:r>
        <w:rPr>
          <w:rFonts w:hint="eastAsia"/>
        </w:rPr>
        <w:t>来决定需要保存的记忆。</w:t>
      </w:r>
    </w:p>
    <w:p w14:paraId="6CEE0555" w14:textId="5050C4BA" w:rsidR="00033B1B" w:rsidRDefault="00033B1B" w:rsidP="00033B1B">
      <w:pPr>
        <w:ind w:firstLineChars="200" w:firstLine="480"/>
      </w:pPr>
      <w:r>
        <w:rPr>
          <w:rFonts w:hint="eastAsia"/>
        </w:rPr>
        <w:t>最后对记忆进行</w:t>
      </w:r>
      <w:r w:rsidRPr="00033B1B">
        <w:t>加权压缩，以形成更加紧凑且可用于模型输入的反馈摘要。具体而言，系统为最近</w:t>
      </w:r>
      <w:r w:rsidRPr="00033B1B">
        <w:t> </w:t>
      </w:r>
      <w:r w:rsidRPr="00033B1B">
        <w:rPr>
          <w:i/>
          <w:iCs/>
        </w:rPr>
        <w:t>n</w:t>
      </w:r>
      <w:r w:rsidRPr="00033B1B">
        <w:t> </w:t>
      </w:r>
      <w:r w:rsidRPr="00033B1B">
        <w:t>轮策略记忆设置递增时间权重</w:t>
      </w:r>
      <w:r>
        <w:rPr>
          <w:rFonts w:hint="eastAsia"/>
        </w:rPr>
        <w:t>：</w:t>
      </w:r>
    </w:p>
    <w:p w14:paraId="6F4534C8" w14:textId="5763BC42" w:rsidR="00033B1B" w:rsidRPr="00033B1B" w:rsidRDefault="00000000" w:rsidP="00033B1B">
      <w:pPr>
        <w:ind w:firstLineChars="200" w:firstLine="480"/>
      </w:pPr>
      <m:oMathPara>
        <m:oMath>
          <m:sSub>
            <m:sSubPr>
              <m:ctrlPr>
                <w:rPr>
                  <w:rFonts w:ascii="Cambria Math" w:hAnsi="Cambria Math"/>
                  <w:i/>
                </w:rPr>
              </m:ctrlPr>
            </m:sSubPr>
            <m:e>
              <m:r>
                <w:rPr>
                  <w:rFonts w:ascii="Cambria Math" w:hAnsi="Cambria Math"/>
                </w:rPr>
                <m:t>w</m:t>
              </m:r>
            </m:e>
            <m:sub>
              <m:r>
                <w:rPr>
                  <w:rFonts w:ascii="Cambria Math" w:hAnsi="Cambria Math"/>
                </w:rPr>
                <m:t>k</m:t>
              </m:r>
            </m:sub>
          </m:sSub>
          <m:r>
            <w:rPr>
              <w:rFonts w:ascii="Cambria Math" w:hAnsi="Cambria Math"/>
            </w:rPr>
            <m:t>=k,</m:t>
          </m:r>
          <m:r>
            <m:rPr>
              <m:sty m:val="p"/>
            </m:rPr>
            <w:rPr>
              <w:rFonts w:ascii="Cambria Math" w:hAnsi="Cambria Math"/>
            </w:rPr>
            <m:t>  </m:t>
          </m:r>
          <m:r>
            <w:rPr>
              <w:rFonts w:ascii="Cambria Math" w:hAnsi="Cambria Math"/>
            </w:rPr>
            <m:t>k=1,2,</m:t>
          </m:r>
          <m:r>
            <m:rPr>
              <m:sty m:val="p"/>
            </m:rPr>
            <w:rPr>
              <w:rFonts w:ascii="Cambria Math" w:hAnsi="Cambria Math" w:hint="eastAsia"/>
            </w:rPr>
            <m:t>…</m:t>
          </m:r>
          <m:r>
            <w:rPr>
              <w:rFonts w:ascii="Cambria Math" w:hAnsi="Cambria Math"/>
            </w:rPr>
            <m:t>,n</m:t>
          </m:r>
        </m:oMath>
      </m:oMathPara>
    </w:p>
    <w:p w14:paraId="4137F286" w14:textId="445D311E" w:rsidR="00033B1B" w:rsidRDefault="00033B1B" w:rsidP="00033B1B">
      <w:pPr>
        <w:ind w:firstLineChars="200" w:firstLine="480"/>
      </w:pPr>
      <w:r>
        <w:rPr>
          <w:rFonts w:hint="eastAsia"/>
        </w:rPr>
        <w:t>然后对每一轮执行下来的</w:t>
      </w:r>
      <w:r w:rsidRPr="00033B1B">
        <w:t>感染变化、检测量和隔离负担进行加权平均，分别得到近期加权感染变化、加权检测负担和加权隔离负担。例如，感染变化的加权汇总可表示为：</w:t>
      </w:r>
    </w:p>
    <w:p w14:paraId="51F59ACC" w14:textId="3D43844C" w:rsidR="00033B1B" w:rsidRPr="00033B1B" w:rsidRDefault="00000000" w:rsidP="00033B1B">
      <w:pPr>
        <w:ind w:firstLineChars="200" w:firstLine="480"/>
      </w:pPr>
      <m:oMathPara>
        <m:oMath>
          <m:acc>
            <m:accPr>
              <m:chr m:val="̅"/>
              <m:ctrlPr>
                <w:rPr>
                  <w:rFonts w:ascii="Cambria Math" w:hAnsi="Cambria Math"/>
                </w:rPr>
              </m:ctrlPr>
            </m:accPr>
            <m:e>
              <m:r>
                <m:rPr>
                  <m:sty m:val="p"/>
                </m:rPr>
                <w:rPr>
                  <w:rFonts w:ascii="Cambria Math" w:hAnsi="Cambria Math" w:hint="eastAsia"/>
                </w:rPr>
                <m:t>Δ</m:t>
              </m:r>
              <m:r>
                <w:rPr>
                  <w:rFonts w:ascii="Cambria Math" w:hAnsi="Cambria Math"/>
                </w:rPr>
                <m:t>I</m:t>
              </m:r>
            </m:e>
          </m:acc>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k=1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k</m:t>
                      </m:r>
                    </m:sub>
                  </m:sSub>
                  <m:r>
                    <m:rPr>
                      <m:sty m:val="p"/>
                    </m:rPr>
                    <w:rPr>
                      <w:rFonts w:ascii="Cambria Math" w:hAnsi="Cambria Math" w:hint="eastAsia"/>
                    </w:rPr>
                    <m:t>Δ</m:t>
                  </m:r>
                  <m:sSub>
                    <m:sSubPr>
                      <m:ctrlPr>
                        <w:rPr>
                          <w:rFonts w:ascii="Cambria Math" w:hAnsi="Cambria Math"/>
                          <w:i/>
                        </w:rPr>
                      </m:ctrlPr>
                    </m:sSubPr>
                    <m:e>
                      <m:r>
                        <w:rPr>
                          <w:rFonts w:ascii="Cambria Math" w:hAnsi="Cambria Math"/>
                        </w:rPr>
                        <m:t>I</m:t>
                      </m:r>
                    </m:e>
                    <m:sub>
                      <m:r>
                        <w:rPr>
                          <w:rFonts w:ascii="Cambria Math" w:hAnsi="Cambria Math"/>
                        </w:rPr>
                        <m:t>k</m:t>
                      </m:r>
                    </m:sub>
                  </m:sSub>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w:rPr>
                      <w:rFonts w:ascii="Cambria Math" w:hAnsi="Cambria Math"/>
                    </w:rPr>
                    <m:t>k=1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k</m:t>
                      </m:r>
                    </m:sub>
                  </m:sSub>
                  <m:ctrlPr>
                    <w:rPr>
                      <w:rFonts w:ascii="Cambria Math" w:hAnsi="Cambria Math"/>
                      <w:i/>
                    </w:rPr>
                  </m:ctrlPr>
                </m:e>
              </m:nary>
              <m:ctrlPr>
                <w:rPr>
                  <w:rFonts w:ascii="Cambria Math" w:hAnsi="Cambria Math"/>
                  <w:i/>
                </w:rPr>
              </m:ctrlPr>
            </m:den>
          </m:f>
        </m:oMath>
      </m:oMathPara>
    </w:p>
    <w:p w14:paraId="4B31814E" w14:textId="2CCDF3AB" w:rsidR="00033B1B" w:rsidRDefault="00033B1B" w:rsidP="00033B1B">
      <w:pPr>
        <w:ind w:firstLineChars="200" w:firstLine="480"/>
      </w:pPr>
      <w:r>
        <w:rPr>
          <w:rFonts w:hint="eastAsia"/>
        </w:rPr>
        <w:t>其中，</w:t>
      </w:r>
      <m:oMath>
        <m:r>
          <m:rPr>
            <m:sty m:val="p"/>
          </m:rPr>
          <w:rPr>
            <w:rFonts w:ascii="Cambria Math" w:hAnsi="Cambria Math" w:hint="eastAsia"/>
          </w:rPr>
          <m:t>Δ</m:t>
        </m:r>
        <m:sSub>
          <m:sSubPr>
            <m:ctrlPr>
              <w:rPr>
                <w:rFonts w:ascii="Cambria Math" w:hAnsi="Cambria Math"/>
                <w:i/>
              </w:rPr>
            </m:ctrlPr>
          </m:sSubPr>
          <m:e>
            <m:r>
              <w:rPr>
                <w:rFonts w:ascii="Cambria Math" w:hAnsi="Cambria Math"/>
              </w:rPr>
              <m:t>I</m:t>
            </m:r>
          </m:e>
          <m:sub>
            <m:r>
              <w:rPr>
                <w:rFonts w:ascii="Cambria Math" w:hAnsi="Cambria Math"/>
              </w:rPr>
              <m:t>k</m:t>
            </m:r>
          </m:sub>
        </m:sSub>
      </m:oMath>
      <w:r>
        <w:rPr>
          <w:rFonts w:hint="eastAsia"/>
        </w:rPr>
        <w:t>表示</w:t>
      </w:r>
      <w:r w:rsidRPr="00033B1B">
        <w:t>第</w:t>
      </w:r>
      <w:r w:rsidRPr="00033B1B">
        <w:t> </w:t>
      </w:r>
      <w:r w:rsidRPr="00033B1B">
        <w:rPr>
          <w:i/>
          <w:iCs/>
        </w:rPr>
        <w:t>k</w:t>
      </w:r>
      <w:r w:rsidRPr="00033B1B">
        <w:t> </w:t>
      </w:r>
      <w:r w:rsidRPr="00033B1B">
        <w:t>轮历史策略执行后的感染变化量。</w:t>
      </w:r>
    </w:p>
    <w:p w14:paraId="3281EE77" w14:textId="03E1FD47" w:rsidR="00033B1B" w:rsidRDefault="00033B1B" w:rsidP="00033B1B">
      <w:pPr>
        <w:ind w:firstLineChars="200" w:firstLine="480"/>
      </w:pPr>
      <w:r>
        <w:rPr>
          <w:rFonts w:hint="eastAsia"/>
        </w:rPr>
        <w:t>此外还使用了</w:t>
      </w:r>
      <w:r w:rsidRPr="00033B1B">
        <w:t>策略切换次数、等级跨度和振荡得分等</w:t>
      </w:r>
      <w:r>
        <w:rPr>
          <w:rFonts w:hint="eastAsia"/>
        </w:rPr>
        <w:t>指标来反映近期策略是否出现过于频繁的切换，</w:t>
      </w:r>
      <w:r w:rsidRPr="00033B1B">
        <w:t>从而帮助模型在后续决策中抑制不必要的政策振荡。</w:t>
      </w:r>
    </w:p>
    <w:p w14:paraId="4DD83AC8" w14:textId="10CBEEEE" w:rsidR="00033B1B" w:rsidRDefault="00033B1B" w:rsidP="00033B1B">
      <w:pPr>
        <w:pStyle w:val="3"/>
        <w:numPr>
          <w:ilvl w:val="0"/>
          <w:numId w:val="22"/>
        </w:numPr>
        <w:spacing w:before="163" w:after="163"/>
      </w:pPr>
      <w:r>
        <w:rPr>
          <w:rFonts w:hint="eastAsia"/>
        </w:rPr>
        <w:t>集成决策机制</w:t>
      </w:r>
    </w:p>
    <w:p w14:paraId="6439D656" w14:textId="6EC5E1D8" w:rsidR="00033B1B" w:rsidRDefault="00033B1B" w:rsidP="00AE38D2">
      <w:pPr>
        <w:ind w:firstLineChars="200" w:firstLine="480"/>
      </w:pPr>
      <w:r>
        <w:rPr>
          <w:rFonts w:hint="eastAsia"/>
        </w:rPr>
        <w:t>大语言模型在输入相同条件的时候，可能由于对数据关注度的不同以及判断的差异导致产生不一致的输出</w:t>
      </w:r>
      <w:r w:rsidR="00004660">
        <w:rPr>
          <w:rFonts w:hint="eastAsia"/>
        </w:rPr>
        <w:t>,</w:t>
      </w:r>
      <w:r w:rsidR="00004660">
        <w:rPr>
          <w:rFonts w:hint="eastAsia"/>
        </w:rPr>
        <w:t>所以为了</w:t>
      </w:r>
      <w:r w:rsidR="00004660" w:rsidRPr="00004660">
        <w:t>降低单模型输出的不确定性，</w:t>
      </w:r>
      <w:r w:rsidR="00004660">
        <w:rPr>
          <w:rFonts w:hint="eastAsia"/>
        </w:rPr>
        <w:t>系统可以使用</w:t>
      </w:r>
      <w:r w:rsidR="00004660" w:rsidRPr="00004660">
        <w:t>集成决策机制，通过多智能体并行投票的方式生成最终策略。</w:t>
      </w:r>
    </w:p>
    <w:p w14:paraId="21815BBD" w14:textId="4031136C" w:rsidR="00004660" w:rsidRPr="00033B1B" w:rsidRDefault="00AE38D2" w:rsidP="00AE38D2">
      <w:pPr>
        <w:ind w:firstLineChars="200" w:firstLine="480"/>
      </w:pPr>
      <w:r>
        <w:rPr>
          <w:rFonts w:hint="eastAsia"/>
        </w:rPr>
        <w:t>在实现上，系统可以设置决策智能体的数量，从而在同一轮决策中以并行的方式调用多次大语言模型构造多个成员输出，</w:t>
      </w:r>
      <w:r w:rsidRPr="00AE38D2">
        <w:t>在结果聚合时，系统首先统计各政策编号的得票数，并将得票最多的政策作为优先候选。当存在票数相同的情况时，系统进一步比较这些候选结果的风险等级，优先选择风险判断更高的方案，以降低漏判高风险情形的可能性。最终被选中的成员输出将作为本轮策略决策结果，并进入后续的约束修正和执行流程。</w:t>
      </w:r>
    </w:p>
    <w:p w14:paraId="24FB2FDD" w14:textId="77777777" w:rsidR="00033B1B" w:rsidRPr="00033B1B" w:rsidRDefault="00033B1B" w:rsidP="00033B1B">
      <w:pPr>
        <w:ind w:firstLineChars="200" w:firstLine="480"/>
      </w:pPr>
    </w:p>
    <w:p w14:paraId="3A613FD9" w14:textId="665B289D" w:rsidR="00033B1B" w:rsidRPr="005D51F3" w:rsidRDefault="005D51F3" w:rsidP="00631084">
      <w:pPr>
        <w:pStyle w:val="2"/>
        <w:numPr>
          <w:ilvl w:val="1"/>
          <w:numId w:val="5"/>
        </w:numPr>
        <w:spacing w:before="163" w:after="163" w:line="240" w:lineRule="auto"/>
        <w:ind w:left="840" w:hanging="420"/>
        <w:jc w:val="both"/>
      </w:pPr>
      <w:r>
        <w:rPr>
          <w:rFonts w:hint="eastAsia"/>
        </w:rPr>
        <w:t>本章小结</w:t>
      </w:r>
    </w:p>
    <w:p w14:paraId="399A723C" w14:textId="77777777" w:rsidR="00172FB3" w:rsidRDefault="00172FB3" w:rsidP="00172FB3"/>
    <w:p w14:paraId="11E63EEB" w14:textId="40E6F4EF" w:rsidR="00172FB3" w:rsidRPr="00172FB3" w:rsidRDefault="00172FB3" w:rsidP="00172FB3">
      <w:pPr>
        <w:sectPr w:rsidR="00172FB3" w:rsidRPr="00172FB3">
          <w:headerReference w:type="default" r:id="rId31"/>
          <w:footerReference w:type="default" r:id="rId32"/>
          <w:pgSz w:w="11906" w:h="16838"/>
          <w:pgMar w:top="1418" w:right="1418" w:bottom="1418" w:left="1418" w:header="851" w:footer="850" w:gutter="0"/>
          <w:cols w:space="425"/>
          <w:docGrid w:type="lines" w:linePitch="326"/>
        </w:sectPr>
      </w:pPr>
    </w:p>
    <w:p w14:paraId="2B09F0D8" w14:textId="5AC0094C" w:rsidR="00DA0D9C" w:rsidRDefault="005D51F3">
      <w:pPr>
        <w:pStyle w:val="1"/>
        <w:numPr>
          <w:ilvl w:val="0"/>
          <w:numId w:val="1"/>
        </w:numPr>
        <w:spacing w:before="163" w:after="163" w:line="240" w:lineRule="auto"/>
        <w:ind w:left="1259" w:hanging="1259"/>
      </w:pPr>
      <w:bookmarkStart w:id="20" w:name="_Toc18911"/>
      <w:bookmarkStart w:id="21" w:name="_Toc134255684"/>
      <w:r w:rsidRPr="0038701F">
        <w:rPr>
          <w:rFonts w:hint="eastAsia"/>
        </w:rPr>
        <w:lastRenderedPageBreak/>
        <w:t>基于多智能体建模的校园疫情传播仿真</w:t>
      </w:r>
      <w:r>
        <w:rPr>
          <w:rFonts w:hint="eastAsia"/>
        </w:rPr>
        <w:t>系统实验过程及其结果</w:t>
      </w:r>
      <w:bookmarkEnd w:id="20"/>
      <w:bookmarkEnd w:id="21"/>
    </w:p>
    <w:p w14:paraId="28D16327" w14:textId="77777777" w:rsidR="00DA0D9C" w:rsidRDefault="00000000">
      <w:pPr>
        <w:jc w:val="center"/>
        <w:rPr>
          <w:color w:val="00B050"/>
        </w:rPr>
      </w:pPr>
      <w:r>
        <w:rPr>
          <w:rFonts w:hint="eastAsia"/>
          <w:color w:val="00B050"/>
        </w:rPr>
        <w:t>（各章标题：黑体，小二号，居中，单倍行距，段前、段后各</w:t>
      </w:r>
      <w:r>
        <w:rPr>
          <w:rFonts w:hint="eastAsia"/>
          <w:color w:val="00B050"/>
        </w:rPr>
        <w:t>0.5</w:t>
      </w:r>
      <w:r>
        <w:rPr>
          <w:rFonts w:hint="eastAsia"/>
          <w:color w:val="00B050"/>
        </w:rPr>
        <w:t>行；章节序号与标题之间空一字符）</w:t>
      </w:r>
    </w:p>
    <w:p w14:paraId="07A85885" w14:textId="77777777" w:rsidR="00DA0D9C" w:rsidRDefault="00000000">
      <w:pPr>
        <w:pStyle w:val="2"/>
        <w:numPr>
          <w:ilvl w:val="1"/>
          <w:numId w:val="6"/>
        </w:numPr>
        <w:spacing w:before="163" w:after="163" w:line="240" w:lineRule="auto"/>
        <w:jc w:val="both"/>
      </w:pPr>
      <w:bookmarkStart w:id="22" w:name="_Toc134255685"/>
      <w:bookmarkStart w:id="23" w:name="_Toc11401"/>
      <w:r>
        <w:rPr>
          <w:rFonts w:hint="eastAsia"/>
        </w:rPr>
        <w:t>手写数字识别实验</w:t>
      </w:r>
      <w:bookmarkEnd w:id="22"/>
      <w:bookmarkEnd w:id="23"/>
    </w:p>
    <w:p w14:paraId="55C8FFF3" w14:textId="77777777" w:rsidR="00DA0D9C" w:rsidRDefault="00000000">
      <w:pPr>
        <w:rPr>
          <w:color w:val="00A44A"/>
        </w:rPr>
      </w:pPr>
      <w:r>
        <w:rPr>
          <w:rFonts w:hint="eastAsia"/>
          <w:color w:val="00A44A"/>
        </w:rPr>
        <w:t>（</w:t>
      </w:r>
      <w:r>
        <w:rPr>
          <w:color w:val="00A44A"/>
        </w:rPr>
        <w:t>各节一级标题：黑体，</w:t>
      </w:r>
      <w:r>
        <w:rPr>
          <w:rFonts w:hint="eastAsia"/>
          <w:color w:val="00A44A"/>
        </w:rPr>
        <w:t>小三号</w:t>
      </w:r>
      <w:r>
        <w:rPr>
          <w:color w:val="00A44A"/>
        </w:rPr>
        <w:t>，</w:t>
      </w:r>
      <w:r>
        <w:rPr>
          <w:rFonts w:hint="eastAsia"/>
          <w:color w:val="00A44A"/>
        </w:rPr>
        <w:t>居左，</w:t>
      </w:r>
      <w:r>
        <w:rPr>
          <w:color w:val="00A44A"/>
        </w:rPr>
        <w:t>单倍行距</w:t>
      </w:r>
      <w:r>
        <w:rPr>
          <w:rFonts w:hint="eastAsia"/>
          <w:color w:val="00A44A"/>
        </w:rPr>
        <w:t>，</w:t>
      </w:r>
      <w:r>
        <w:rPr>
          <w:color w:val="00A44A"/>
        </w:rPr>
        <w:t>段前</w:t>
      </w:r>
      <w:r>
        <w:rPr>
          <w:rFonts w:hint="eastAsia"/>
          <w:color w:val="00A44A"/>
        </w:rPr>
        <w:t>、</w:t>
      </w:r>
      <w:r>
        <w:rPr>
          <w:color w:val="00A44A"/>
        </w:rPr>
        <w:t>段后</w:t>
      </w:r>
      <w:r>
        <w:rPr>
          <w:rFonts w:hint="eastAsia"/>
          <w:color w:val="00A44A"/>
        </w:rPr>
        <w:t>各</w:t>
      </w:r>
      <w:r>
        <w:rPr>
          <w:rFonts w:hint="eastAsia"/>
          <w:color w:val="00A44A"/>
        </w:rPr>
        <w:t>0.5</w:t>
      </w:r>
      <w:r>
        <w:rPr>
          <w:rFonts w:hint="eastAsia"/>
          <w:color w:val="00A44A"/>
        </w:rPr>
        <w:t>行</w:t>
      </w:r>
      <w:r>
        <w:rPr>
          <w:color w:val="00A44A"/>
        </w:rPr>
        <w:t>）</w:t>
      </w:r>
    </w:p>
    <w:p w14:paraId="505B685F" w14:textId="77777777" w:rsidR="00DA0D9C" w:rsidRDefault="00000000">
      <w:pPr>
        <w:pStyle w:val="3"/>
        <w:numPr>
          <w:ilvl w:val="2"/>
          <w:numId w:val="6"/>
        </w:numPr>
        <w:spacing w:before="163" w:after="163"/>
        <w:jc w:val="both"/>
      </w:pPr>
      <w:bookmarkStart w:id="24" w:name="_Toc134255686"/>
      <w:bookmarkStart w:id="25" w:name="_Toc32186"/>
      <w:r>
        <w:rPr>
          <w:rFonts w:hint="eastAsia"/>
        </w:rPr>
        <w:t>样本简介</w:t>
      </w:r>
      <w:bookmarkEnd w:id="24"/>
      <w:bookmarkEnd w:id="25"/>
    </w:p>
    <w:p w14:paraId="3791F89D" w14:textId="77777777" w:rsidR="00DA0D9C" w:rsidRDefault="00000000">
      <w:pPr>
        <w:rPr>
          <w:color w:val="00A44A"/>
        </w:rPr>
      </w:pPr>
      <w:r>
        <w:rPr>
          <w:rFonts w:hint="eastAsia"/>
          <w:color w:val="00A44A"/>
        </w:rPr>
        <w:t>（</w:t>
      </w:r>
      <w:r>
        <w:rPr>
          <w:color w:val="00A44A"/>
        </w:rPr>
        <w:t>各节二级标题：</w:t>
      </w:r>
      <w:r>
        <w:rPr>
          <w:rFonts w:hint="eastAsia"/>
          <w:color w:val="00A44A"/>
        </w:rPr>
        <w:t>黑体</w:t>
      </w:r>
      <w:r>
        <w:rPr>
          <w:color w:val="00A44A"/>
        </w:rPr>
        <w:t>，四号，</w:t>
      </w:r>
      <w:r>
        <w:rPr>
          <w:rFonts w:hint="eastAsia"/>
          <w:color w:val="00A44A"/>
        </w:rPr>
        <w:t>居左</w:t>
      </w:r>
      <w:r>
        <w:rPr>
          <w:color w:val="00A44A"/>
        </w:rPr>
        <w:t>，单倍行距，段前</w:t>
      </w:r>
      <w:r>
        <w:rPr>
          <w:rFonts w:hint="eastAsia"/>
          <w:color w:val="00A44A"/>
        </w:rPr>
        <w:t>、</w:t>
      </w:r>
      <w:r>
        <w:rPr>
          <w:color w:val="00A44A"/>
        </w:rPr>
        <w:t>段后</w:t>
      </w:r>
      <w:r>
        <w:rPr>
          <w:rFonts w:hint="eastAsia"/>
          <w:color w:val="00A44A"/>
        </w:rPr>
        <w:t>各</w:t>
      </w:r>
      <w:r>
        <w:rPr>
          <w:rFonts w:hint="eastAsia"/>
          <w:color w:val="00A44A"/>
        </w:rPr>
        <w:t>0.5</w:t>
      </w:r>
      <w:r>
        <w:rPr>
          <w:rFonts w:hint="eastAsia"/>
          <w:color w:val="00A44A"/>
        </w:rPr>
        <w:t>行</w:t>
      </w:r>
      <w:r>
        <w:rPr>
          <w:color w:val="00A44A"/>
        </w:rPr>
        <w:t>）</w:t>
      </w:r>
    </w:p>
    <w:p w14:paraId="310B87AE" w14:textId="77777777" w:rsidR="00DA0D9C" w:rsidRDefault="00000000">
      <w:pPr>
        <w:ind w:firstLineChars="200" w:firstLine="480"/>
        <w:rPr>
          <w:color w:val="00A44A"/>
        </w:rPr>
      </w:pPr>
      <w:r>
        <w:rPr>
          <w:rFonts w:hint="eastAsia"/>
          <w:color w:val="00A44A"/>
        </w:rPr>
        <w:t>（</w:t>
      </w:r>
      <w:r>
        <w:rPr>
          <w:color w:val="00A44A"/>
        </w:rPr>
        <w:t>正文</w:t>
      </w:r>
      <w:r>
        <w:rPr>
          <w:rFonts w:hint="eastAsia"/>
          <w:color w:val="00A44A"/>
        </w:rPr>
        <w:t>：</w:t>
      </w:r>
      <w:r>
        <w:rPr>
          <w:rFonts w:hint="eastAsia"/>
          <w:color w:val="00A44A"/>
        </w:rPr>
        <w:t>1.5</w:t>
      </w:r>
      <w:r>
        <w:rPr>
          <w:rFonts w:hint="eastAsia"/>
          <w:color w:val="00A44A"/>
        </w:rPr>
        <w:t>倍</w:t>
      </w:r>
      <w:r>
        <w:rPr>
          <w:color w:val="00A44A"/>
        </w:rPr>
        <w:t>行距</w:t>
      </w:r>
      <w:r>
        <w:rPr>
          <w:rFonts w:hint="eastAsia"/>
          <w:color w:val="00A44A"/>
        </w:rPr>
        <w:t>；</w:t>
      </w:r>
      <w:r>
        <w:rPr>
          <w:color w:val="00A44A"/>
        </w:rPr>
        <w:t>中文：宋体，小四号</w:t>
      </w:r>
      <w:r>
        <w:rPr>
          <w:rFonts w:hint="eastAsia"/>
          <w:color w:val="00A44A"/>
        </w:rPr>
        <w:t>，</w:t>
      </w:r>
      <w:r>
        <w:rPr>
          <w:color w:val="00A44A"/>
        </w:rPr>
        <w:t>每段首行</w:t>
      </w:r>
      <w:r>
        <w:rPr>
          <w:rFonts w:hint="eastAsia"/>
          <w:color w:val="00A44A"/>
        </w:rPr>
        <w:t>空</w:t>
      </w:r>
      <w:r>
        <w:rPr>
          <w:rFonts w:hint="eastAsia"/>
          <w:color w:val="00A44A"/>
        </w:rPr>
        <w:t>2</w:t>
      </w:r>
      <w:r>
        <w:rPr>
          <w:rFonts w:hint="eastAsia"/>
          <w:color w:val="00A44A"/>
        </w:rPr>
        <w:t>个</w:t>
      </w:r>
      <w:r>
        <w:rPr>
          <w:color w:val="00A44A"/>
        </w:rPr>
        <w:t>汉字；字母和阿拉伯数字：</w:t>
      </w:r>
      <w:r>
        <w:rPr>
          <w:color w:val="00A44A"/>
        </w:rPr>
        <w:t>Times New Roman</w:t>
      </w:r>
      <w:r>
        <w:rPr>
          <w:rFonts w:hint="eastAsia"/>
          <w:color w:val="00A44A"/>
        </w:rPr>
        <w:t>字体</w:t>
      </w:r>
      <w:r>
        <w:rPr>
          <w:color w:val="00A44A"/>
        </w:rPr>
        <w:t>，小四号）</w:t>
      </w:r>
    </w:p>
    <w:p w14:paraId="3C6C2233" w14:textId="77777777" w:rsidR="00DA0D9C" w:rsidRDefault="00000000">
      <w:pPr>
        <w:ind w:firstLineChars="200" w:firstLine="480"/>
        <w:jc w:val="both"/>
      </w:pPr>
      <w:r>
        <w:rPr>
          <w:rFonts w:hint="eastAsia"/>
        </w:rPr>
        <w:t>本论文的手写数字识别实验当中所用的样本分为两类，一类是训练样本集，另一类是测试样本集。</w:t>
      </w:r>
    </w:p>
    <w:p w14:paraId="03CB9723" w14:textId="77777777" w:rsidR="00DA0D9C" w:rsidRDefault="00000000">
      <w:pPr>
        <w:jc w:val="both"/>
      </w:pPr>
      <w:r>
        <w:rPr>
          <w:rFonts w:hint="eastAsia"/>
        </w:rPr>
        <w:t xml:space="preserve">    </w:t>
      </w:r>
      <w:r>
        <w:rPr>
          <w:rFonts w:hint="eastAsia"/>
        </w:rPr>
        <w:t>实验当中的训练样本集采用的是手写数字</w:t>
      </w:r>
      <w:r>
        <w:rPr>
          <w:rFonts w:hint="eastAsia"/>
        </w:rPr>
        <w:t>MNIST</w:t>
      </w:r>
      <w:r>
        <w:rPr>
          <w:rFonts w:hint="eastAsia"/>
        </w:rPr>
        <w:t>数据库。这个数据库当中包含训练集样本</w:t>
      </w:r>
      <w:r>
        <w:rPr>
          <w:rFonts w:hint="eastAsia"/>
        </w:rPr>
        <w:t>60000</w:t>
      </w:r>
      <w:r>
        <w:rPr>
          <w:rFonts w:hint="eastAsia"/>
        </w:rPr>
        <w:t>个样例和测试集样本</w:t>
      </w:r>
      <w:r>
        <w:rPr>
          <w:rFonts w:hint="eastAsia"/>
        </w:rPr>
        <w:t>10000</w:t>
      </w:r>
      <w:r>
        <w:rPr>
          <w:rFonts w:hint="eastAsia"/>
        </w:rPr>
        <w:t>个样例。</w:t>
      </w:r>
      <w:r>
        <w:rPr>
          <w:rFonts w:hint="eastAsia"/>
        </w:rPr>
        <w:t>MNIST</w:t>
      </w:r>
      <w:r>
        <w:rPr>
          <w:rFonts w:hint="eastAsia"/>
        </w:rPr>
        <w:t>数据库当中的数字样本已经全部大小归一化灰度化并且集中到同一个固定大小的图像当中。该数据库包括</w:t>
      </w:r>
      <w:r>
        <w:rPr>
          <w:rFonts w:hint="eastAsia"/>
        </w:rPr>
        <w:t>MST</w:t>
      </w:r>
      <w:r>
        <w:rPr>
          <w:rFonts w:hint="eastAsia"/>
        </w:rPr>
        <w:t>的</w:t>
      </w:r>
      <w:r>
        <w:rPr>
          <w:rFonts w:hint="eastAsia"/>
        </w:rPr>
        <w:t>SD-1</w:t>
      </w:r>
      <w:r>
        <w:rPr>
          <w:rFonts w:hint="eastAsia"/>
        </w:rPr>
        <w:t>和</w:t>
      </w:r>
      <w:r>
        <w:rPr>
          <w:rFonts w:hint="eastAsia"/>
        </w:rPr>
        <w:t>SD-3</w:t>
      </w:r>
      <w:r>
        <w:rPr>
          <w:rFonts w:hint="eastAsia"/>
        </w:rPr>
        <w:t>数据库，当中包含一系列的二级制的手写数字图像。其中</w:t>
      </w:r>
      <w:r>
        <w:rPr>
          <w:rFonts w:hint="eastAsia"/>
        </w:rPr>
        <w:t>SD-1</w:t>
      </w:r>
      <w:r>
        <w:rPr>
          <w:rFonts w:hint="eastAsia"/>
        </w:rPr>
        <w:t>的收集者来源是某高中的在校学生，而</w:t>
      </w:r>
      <w:r>
        <w:rPr>
          <w:rFonts w:hint="eastAsia"/>
        </w:rPr>
        <w:t>SD-3</w:t>
      </w:r>
      <w:r>
        <w:rPr>
          <w:rFonts w:hint="eastAsia"/>
        </w:rPr>
        <w:t>是由人口调查局员工收集的。则我们的训练样本集也就是</w:t>
      </w:r>
      <w:r>
        <w:rPr>
          <w:rFonts w:hint="eastAsia"/>
        </w:rPr>
        <w:t>MNIST</w:t>
      </w:r>
      <w:r>
        <w:rPr>
          <w:rFonts w:hint="eastAsia"/>
        </w:rPr>
        <w:t>当中的训练样本集有</w:t>
      </w:r>
      <w:r>
        <w:rPr>
          <w:rFonts w:hint="eastAsia"/>
        </w:rPr>
        <w:t>30000</w:t>
      </w:r>
      <w:r>
        <w:rPr>
          <w:rFonts w:hint="eastAsia"/>
        </w:rPr>
        <w:t>个样本来自</w:t>
      </w:r>
      <w:r>
        <w:rPr>
          <w:rFonts w:hint="eastAsia"/>
        </w:rPr>
        <w:t>SD-3</w:t>
      </w:r>
      <w:r>
        <w:rPr>
          <w:rFonts w:hint="eastAsia"/>
        </w:rPr>
        <w:t>，而另外</w:t>
      </w:r>
      <w:r>
        <w:rPr>
          <w:rFonts w:hint="eastAsia"/>
        </w:rPr>
        <w:t>30000</w:t>
      </w:r>
      <w:r>
        <w:rPr>
          <w:rFonts w:hint="eastAsia"/>
        </w:rPr>
        <w:t>个样本来自</w:t>
      </w:r>
      <w:r>
        <w:rPr>
          <w:rFonts w:hint="eastAsia"/>
        </w:rPr>
        <w:t>SD-1</w:t>
      </w:r>
      <w:r>
        <w:rPr>
          <w:rFonts w:hint="eastAsia"/>
        </w:rPr>
        <w:t>。这</w:t>
      </w:r>
      <w:r>
        <w:rPr>
          <w:rFonts w:hint="eastAsia"/>
        </w:rPr>
        <w:t>60000</w:t>
      </w:r>
      <w:r>
        <w:rPr>
          <w:rFonts w:hint="eastAsia"/>
        </w:rPr>
        <w:t>个训练样本分别来自约</w:t>
      </w:r>
      <w:r>
        <w:rPr>
          <w:rFonts w:hint="eastAsia"/>
        </w:rPr>
        <w:t>250</w:t>
      </w:r>
      <w:r>
        <w:rPr>
          <w:rFonts w:hint="eastAsia"/>
        </w:rPr>
        <w:t>个采集者。</w:t>
      </w:r>
    </w:p>
    <w:p w14:paraId="2A2C988A" w14:textId="77777777" w:rsidR="00DA0D9C" w:rsidRDefault="00000000">
      <w:pPr>
        <w:pStyle w:val="3"/>
        <w:numPr>
          <w:ilvl w:val="2"/>
          <w:numId w:val="6"/>
        </w:numPr>
        <w:spacing w:before="163" w:after="163"/>
        <w:jc w:val="both"/>
      </w:pPr>
      <w:bookmarkStart w:id="26" w:name="_Toc134255687"/>
      <w:bookmarkStart w:id="27" w:name="_Toc32203"/>
      <w:r>
        <w:rPr>
          <w:rFonts w:hint="eastAsia"/>
        </w:rPr>
        <w:t>Writer Depend</w:t>
      </w:r>
      <w:r>
        <w:rPr>
          <w:rFonts w:hint="eastAsia"/>
        </w:rPr>
        <w:t>类数字识别实验</w:t>
      </w:r>
      <w:bookmarkEnd w:id="26"/>
      <w:bookmarkEnd w:id="27"/>
    </w:p>
    <w:p w14:paraId="2720D635" w14:textId="77777777" w:rsidR="00DA0D9C" w:rsidRDefault="00000000">
      <w:pPr>
        <w:pStyle w:val="4"/>
        <w:numPr>
          <w:ilvl w:val="3"/>
          <w:numId w:val="6"/>
        </w:numPr>
        <w:spacing w:before="163" w:after="163"/>
        <w:jc w:val="both"/>
      </w:pPr>
      <w:r>
        <w:rPr>
          <w:rFonts w:hint="eastAsia"/>
        </w:rPr>
        <w:t>ABCvsA</w:t>
      </w:r>
      <w:r>
        <w:rPr>
          <w:rFonts w:hint="eastAsia"/>
        </w:rPr>
        <w:t>数字识别实验</w:t>
      </w:r>
    </w:p>
    <w:p w14:paraId="568FAEF4" w14:textId="77777777" w:rsidR="00DA0D9C" w:rsidRDefault="00000000">
      <w:pPr>
        <w:rPr>
          <w:color w:val="00A44A"/>
        </w:rPr>
      </w:pPr>
      <w:r>
        <w:rPr>
          <w:rFonts w:hint="eastAsia"/>
          <w:color w:val="00A44A"/>
        </w:rPr>
        <w:t>（</w:t>
      </w:r>
      <w:r>
        <w:rPr>
          <w:color w:val="00A44A"/>
        </w:rPr>
        <w:t>各节</w:t>
      </w:r>
      <w:r>
        <w:rPr>
          <w:rFonts w:hint="eastAsia"/>
          <w:color w:val="00A44A"/>
        </w:rPr>
        <w:t>三</w:t>
      </w:r>
      <w:r>
        <w:rPr>
          <w:color w:val="00A44A"/>
        </w:rPr>
        <w:t>级标题：</w:t>
      </w:r>
      <w:r>
        <w:rPr>
          <w:rFonts w:hint="eastAsia"/>
          <w:color w:val="00A44A"/>
        </w:rPr>
        <w:t>黑体</w:t>
      </w:r>
      <w:r>
        <w:rPr>
          <w:color w:val="00A44A"/>
        </w:rPr>
        <w:t>，</w:t>
      </w:r>
      <w:r>
        <w:rPr>
          <w:rFonts w:hint="eastAsia"/>
          <w:color w:val="00A44A"/>
        </w:rPr>
        <w:t>小</w:t>
      </w:r>
      <w:r>
        <w:rPr>
          <w:color w:val="00A44A"/>
        </w:rPr>
        <w:t>四号，</w:t>
      </w:r>
      <w:r>
        <w:rPr>
          <w:rFonts w:hint="eastAsia"/>
          <w:color w:val="00A44A"/>
        </w:rPr>
        <w:t>居左</w:t>
      </w:r>
      <w:r>
        <w:rPr>
          <w:color w:val="00A44A"/>
        </w:rPr>
        <w:t>，单倍行距，段前</w:t>
      </w:r>
      <w:r>
        <w:rPr>
          <w:rFonts w:hint="eastAsia"/>
          <w:color w:val="00A44A"/>
        </w:rPr>
        <w:t>、</w:t>
      </w:r>
      <w:r>
        <w:rPr>
          <w:color w:val="00A44A"/>
        </w:rPr>
        <w:t>段后</w:t>
      </w:r>
      <w:r>
        <w:rPr>
          <w:rFonts w:hint="eastAsia"/>
          <w:color w:val="00A44A"/>
        </w:rPr>
        <w:t>各</w:t>
      </w:r>
      <w:r>
        <w:rPr>
          <w:rFonts w:hint="eastAsia"/>
          <w:color w:val="00A44A"/>
        </w:rPr>
        <w:t>0.5</w:t>
      </w:r>
      <w:r>
        <w:rPr>
          <w:rFonts w:hint="eastAsia"/>
          <w:color w:val="00A44A"/>
        </w:rPr>
        <w:t>行</w:t>
      </w:r>
      <w:r>
        <w:rPr>
          <w:color w:val="00A44A"/>
        </w:rPr>
        <w:t>）</w:t>
      </w:r>
    </w:p>
    <w:p w14:paraId="7A36B4C5" w14:textId="77777777" w:rsidR="00DA0D9C" w:rsidRDefault="00000000">
      <w:pPr>
        <w:ind w:firstLine="480"/>
        <w:jc w:val="both"/>
      </w:pPr>
      <w:r>
        <w:rPr>
          <w:rFonts w:hint="eastAsia"/>
        </w:rPr>
        <w:t>实验内容：以</w:t>
      </w:r>
      <w:r>
        <w:rPr>
          <w:rFonts w:hint="eastAsia"/>
        </w:rPr>
        <w:t>A</w:t>
      </w:r>
      <w:r>
        <w:rPr>
          <w:rFonts w:hint="eastAsia"/>
        </w:rPr>
        <w:t>写字人、</w:t>
      </w:r>
      <w:r>
        <w:rPr>
          <w:rFonts w:hint="eastAsia"/>
        </w:rPr>
        <w:t>B</w:t>
      </w:r>
      <w:r>
        <w:rPr>
          <w:rFonts w:hint="eastAsia"/>
        </w:rPr>
        <w:t>写字人和</w:t>
      </w:r>
      <w:r>
        <w:rPr>
          <w:rFonts w:hint="eastAsia"/>
        </w:rPr>
        <w:t>C</w:t>
      </w:r>
      <w:r>
        <w:rPr>
          <w:rFonts w:hint="eastAsia"/>
        </w:rPr>
        <w:t>写字人，合计</w:t>
      </w:r>
      <w:r>
        <w:rPr>
          <w:rFonts w:hint="eastAsia"/>
        </w:rPr>
        <w:t>3000</w:t>
      </w:r>
      <w:r>
        <w:rPr>
          <w:rFonts w:hint="eastAsia"/>
        </w:rPr>
        <w:t>个数字</w:t>
      </w:r>
      <w:r>
        <w:rPr>
          <w:rFonts w:hint="eastAsia"/>
        </w:rPr>
        <w:t>0</w:t>
      </w:r>
      <w:r>
        <w:rPr>
          <w:rFonts w:hint="eastAsia"/>
        </w:rPr>
        <w:t>到</w:t>
      </w:r>
      <w:r>
        <w:rPr>
          <w:rFonts w:hint="eastAsia"/>
        </w:rPr>
        <w:t>9</w:t>
      </w:r>
      <w:r>
        <w:rPr>
          <w:rFonts w:hint="eastAsia"/>
        </w:rPr>
        <w:t>的数字图像数据为训练样本集。</w:t>
      </w:r>
      <w:r>
        <w:rPr>
          <w:rFonts w:hint="eastAsia"/>
        </w:rPr>
        <w:t>A</w:t>
      </w:r>
      <w:r>
        <w:rPr>
          <w:rFonts w:hint="eastAsia"/>
        </w:rPr>
        <w:t>写字人的</w:t>
      </w:r>
      <w:r>
        <w:rPr>
          <w:rFonts w:hint="eastAsia"/>
        </w:rPr>
        <w:t>1000</w:t>
      </w:r>
      <w:r>
        <w:rPr>
          <w:rFonts w:hint="eastAsia"/>
        </w:rPr>
        <w:t>个数字</w:t>
      </w:r>
      <w:r>
        <w:rPr>
          <w:rFonts w:hint="eastAsia"/>
        </w:rPr>
        <w:t>0</w:t>
      </w:r>
      <w:r>
        <w:rPr>
          <w:rFonts w:hint="eastAsia"/>
        </w:rPr>
        <w:t>到</w:t>
      </w:r>
      <w:r>
        <w:rPr>
          <w:rFonts w:hint="eastAsia"/>
        </w:rPr>
        <w:t>9</w:t>
      </w:r>
      <w:r>
        <w:rPr>
          <w:rFonts w:hint="eastAsia"/>
        </w:rPr>
        <w:t>的数字图像数据为测试样本集。</w:t>
      </w:r>
      <w:r>
        <w:rPr>
          <w:rFonts w:hint="eastAsia"/>
        </w:rPr>
        <w:lastRenderedPageBreak/>
        <w:t>学习率为</w:t>
      </w:r>
      <w:r>
        <w:rPr>
          <w:rFonts w:hint="eastAsia"/>
        </w:rPr>
        <w:t>1</w:t>
      </w:r>
      <w:r>
        <w:rPr>
          <w:rFonts w:hint="eastAsia"/>
        </w:rPr>
        <w:t>，单次训练样本数为</w:t>
      </w:r>
      <w:r>
        <w:rPr>
          <w:rFonts w:hint="eastAsia"/>
        </w:rPr>
        <w:t>10</w:t>
      </w:r>
      <w:r>
        <w:rPr>
          <w:rFonts w:hint="eastAsia"/>
        </w:rPr>
        <w:t>个，共训练</w:t>
      </w:r>
      <w:r>
        <w:rPr>
          <w:rFonts w:hint="eastAsia"/>
        </w:rPr>
        <w:t>40</w:t>
      </w:r>
      <w:r>
        <w:rPr>
          <w:rFonts w:hint="eastAsia"/>
        </w:rPr>
        <w:t>次。若识别所得数字与给定的标签匹配，则视为正确；不匹配则视为错误。</w:t>
      </w:r>
    </w:p>
    <w:p w14:paraId="122BFF10" w14:textId="77777777" w:rsidR="00DA0D9C" w:rsidRDefault="00000000">
      <w:pPr>
        <w:jc w:val="center"/>
        <w:rPr>
          <w:sz w:val="21"/>
        </w:rPr>
      </w:pPr>
      <w:r>
        <w:rPr>
          <w:rFonts w:hint="eastAsia"/>
          <w:sz w:val="21"/>
        </w:rPr>
        <w:t>表</w:t>
      </w:r>
      <w:r>
        <w:rPr>
          <w:rFonts w:hint="eastAsia"/>
          <w:sz w:val="21"/>
        </w:rPr>
        <w:t xml:space="preserve">4-1 </w:t>
      </w:r>
      <w:r>
        <w:rPr>
          <w:rFonts w:hint="eastAsia"/>
          <w:color w:val="000000"/>
          <w:kern w:val="0"/>
          <w:sz w:val="21"/>
        </w:rPr>
        <w:t>ABCvsA</w:t>
      </w:r>
      <w:r>
        <w:rPr>
          <w:rFonts w:hint="eastAsia"/>
          <w:sz w:val="21"/>
        </w:rPr>
        <w:t>数字识别</w:t>
      </w:r>
      <w:r>
        <w:rPr>
          <w:rFonts w:hint="eastAsia"/>
          <w:color w:val="000000"/>
          <w:kern w:val="0"/>
          <w:sz w:val="21"/>
        </w:rPr>
        <w:t>实验</w:t>
      </w:r>
      <w:r>
        <w:rPr>
          <w:rFonts w:hint="eastAsia"/>
          <w:sz w:val="21"/>
        </w:rPr>
        <w:t>结果</w:t>
      </w:r>
    </w:p>
    <w:p w14:paraId="50A2FA25" w14:textId="77777777" w:rsidR="00DA0D9C" w:rsidRDefault="00000000">
      <w:pPr>
        <w:jc w:val="center"/>
        <w:rPr>
          <w:color w:val="00A44A"/>
          <w:sz w:val="21"/>
        </w:rPr>
      </w:pPr>
      <w:r>
        <w:rPr>
          <w:rFonts w:hint="eastAsia"/>
          <w:color w:val="00A44A"/>
          <w:sz w:val="21"/>
        </w:rPr>
        <w:t>（</w:t>
      </w:r>
      <w:r>
        <w:rPr>
          <w:color w:val="00A44A"/>
          <w:sz w:val="21"/>
        </w:rPr>
        <w:t>表</w:t>
      </w:r>
      <w:r>
        <w:rPr>
          <w:rFonts w:hint="eastAsia"/>
          <w:color w:val="00A44A"/>
          <w:sz w:val="21"/>
        </w:rPr>
        <w:t>的标题：位于</w:t>
      </w:r>
      <w:r>
        <w:rPr>
          <w:color w:val="00A44A"/>
          <w:sz w:val="21"/>
        </w:rPr>
        <w:t>表的上方，</w:t>
      </w:r>
      <w:r>
        <w:rPr>
          <w:rFonts w:hint="eastAsia"/>
          <w:color w:val="00A44A"/>
          <w:sz w:val="21"/>
        </w:rPr>
        <w:t>一般</w:t>
      </w:r>
      <w:r>
        <w:rPr>
          <w:color w:val="00A44A"/>
          <w:sz w:val="21"/>
        </w:rPr>
        <w:t>居中，</w:t>
      </w:r>
      <w:r>
        <w:rPr>
          <w:rFonts w:hint="eastAsia"/>
          <w:color w:val="00A44A"/>
          <w:sz w:val="21"/>
        </w:rPr>
        <w:t>宋体，</w:t>
      </w:r>
      <w:r>
        <w:rPr>
          <w:color w:val="00A44A"/>
          <w:sz w:val="21"/>
        </w:rPr>
        <w:t>五号</w:t>
      </w:r>
      <w:r>
        <w:rPr>
          <w:rFonts w:hint="eastAsia"/>
          <w:color w:val="00A44A"/>
          <w:sz w:val="21"/>
        </w:rPr>
        <w:t>；</w:t>
      </w:r>
      <w:r>
        <w:rPr>
          <w:color w:val="00A44A"/>
          <w:sz w:val="21"/>
        </w:rPr>
        <w:t>表</w:t>
      </w:r>
      <w:r>
        <w:rPr>
          <w:rFonts w:hint="eastAsia"/>
          <w:color w:val="00A44A"/>
          <w:sz w:val="21"/>
        </w:rPr>
        <w:t>的</w:t>
      </w:r>
      <w:r>
        <w:rPr>
          <w:color w:val="00A44A"/>
          <w:sz w:val="21"/>
        </w:rPr>
        <w:t>序号</w:t>
      </w:r>
      <w:r>
        <w:rPr>
          <w:rFonts w:hint="eastAsia"/>
          <w:color w:val="00A44A"/>
          <w:sz w:val="21"/>
        </w:rPr>
        <w:t>：</w:t>
      </w:r>
      <w:r>
        <w:rPr>
          <w:color w:val="00A44A"/>
          <w:sz w:val="21"/>
        </w:rPr>
        <w:t>按章</w:t>
      </w:r>
      <w:r>
        <w:rPr>
          <w:rFonts w:hint="eastAsia"/>
          <w:color w:val="00A44A"/>
          <w:sz w:val="21"/>
        </w:rPr>
        <w:t>编排，</w:t>
      </w:r>
      <w:r>
        <w:rPr>
          <w:color w:val="00A44A"/>
          <w:sz w:val="21"/>
        </w:rPr>
        <w:t>如此表为第四章第一个表，则序号为</w:t>
      </w:r>
      <w:r>
        <w:rPr>
          <w:rFonts w:hint="eastAsia"/>
          <w:color w:val="00A44A"/>
          <w:sz w:val="21"/>
        </w:rPr>
        <w:t>“表</w:t>
      </w:r>
      <w:r>
        <w:rPr>
          <w:rFonts w:hint="eastAsia"/>
          <w:color w:val="00A44A"/>
          <w:sz w:val="21"/>
        </w:rPr>
        <w:t>4</w:t>
      </w:r>
      <w:r>
        <w:rPr>
          <w:color w:val="00A44A"/>
          <w:sz w:val="21"/>
        </w:rPr>
        <w:t>-1</w:t>
      </w:r>
      <w:r>
        <w:rPr>
          <w:rFonts w:ascii="宋体" w:hAnsi="宋体"/>
          <w:color w:val="00A44A"/>
          <w:sz w:val="21"/>
        </w:rPr>
        <w:t>”</w:t>
      </w:r>
      <w:r>
        <w:rPr>
          <w:color w:val="00A44A"/>
          <w:sz w:val="21"/>
        </w:rPr>
        <w:t>，</w:t>
      </w:r>
      <w:r>
        <w:rPr>
          <w:rFonts w:hint="eastAsia"/>
          <w:color w:val="00A44A"/>
          <w:sz w:val="21"/>
        </w:rPr>
        <w:t>序号</w:t>
      </w:r>
      <w:r>
        <w:rPr>
          <w:color w:val="00A44A"/>
          <w:sz w:val="21"/>
        </w:rPr>
        <w:t>与文字描述之间空一格</w:t>
      </w:r>
      <w:r>
        <w:rPr>
          <w:rFonts w:hint="eastAsia"/>
          <w:color w:val="00A44A"/>
          <w:sz w:val="21"/>
        </w:rPr>
        <w:t>）</w:t>
      </w:r>
    </w:p>
    <w:p w14:paraId="7A8CDF86" w14:textId="77777777" w:rsidR="00DA0D9C" w:rsidRDefault="00000000">
      <w:pPr>
        <w:jc w:val="center"/>
        <w:rPr>
          <w:color w:val="00A44A"/>
          <w:sz w:val="21"/>
        </w:rPr>
      </w:pPr>
      <w:r>
        <w:rPr>
          <w:rFonts w:hint="eastAsia"/>
          <w:color w:val="00A44A"/>
          <w:sz w:val="21"/>
        </w:rPr>
        <w:t>（表格不加左、右列线；表内数字空缺的格内加“—”字线</w:t>
      </w:r>
      <w:r>
        <w:rPr>
          <w:color w:val="00A44A"/>
          <w:sz w:val="21"/>
        </w:rPr>
        <w:t>）</w:t>
      </w:r>
    </w:p>
    <w:p w14:paraId="5CFB0815" w14:textId="77777777" w:rsidR="00DA0D9C" w:rsidRDefault="00000000">
      <w:pPr>
        <w:jc w:val="center"/>
        <w:rPr>
          <w:color w:val="00A44A"/>
          <w:sz w:val="21"/>
        </w:rPr>
      </w:pPr>
      <w:r>
        <w:rPr>
          <w:rFonts w:hint="eastAsia"/>
          <w:color w:val="00A44A"/>
          <w:sz w:val="21"/>
        </w:rPr>
        <w:t>（</w:t>
      </w:r>
      <w:r>
        <w:rPr>
          <w:color w:val="00A44A"/>
          <w:sz w:val="21"/>
        </w:rPr>
        <w:t>表</w:t>
      </w:r>
      <w:r>
        <w:rPr>
          <w:rFonts w:hint="eastAsia"/>
          <w:color w:val="00A44A"/>
          <w:sz w:val="21"/>
        </w:rPr>
        <w:t>中</w:t>
      </w:r>
      <w:r>
        <w:rPr>
          <w:color w:val="00A44A"/>
          <w:sz w:val="21"/>
        </w:rPr>
        <w:t>文字：宋体，五号）</w:t>
      </w:r>
    </w:p>
    <w:tbl>
      <w:tblPr>
        <w:tblW w:w="0" w:type="auto"/>
        <w:jc w:val="center"/>
        <w:tblBorders>
          <w:top w:val="single" w:sz="4" w:space="0" w:color="auto"/>
          <w:bottom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00"/>
        <w:gridCol w:w="1198"/>
        <w:gridCol w:w="2099"/>
        <w:gridCol w:w="1956"/>
      </w:tblGrid>
      <w:tr w:rsidR="00DA0D9C" w14:paraId="175694A5" w14:textId="77777777">
        <w:trPr>
          <w:trHeight w:val="285"/>
          <w:jc w:val="center"/>
        </w:trPr>
        <w:tc>
          <w:tcPr>
            <w:tcW w:w="1900" w:type="dxa"/>
            <w:vAlign w:val="center"/>
          </w:tcPr>
          <w:p w14:paraId="1480B589" w14:textId="77777777" w:rsidR="00DA0D9C" w:rsidRDefault="00000000">
            <w:pPr>
              <w:jc w:val="center"/>
              <w:rPr>
                <w:color w:val="000000"/>
                <w:sz w:val="21"/>
              </w:rPr>
            </w:pPr>
            <w:r>
              <w:rPr>
                <w:rFonts w:hint="eastAsia"/>
                <w:color w:val="000000"/>
                <w:kern w:val="0"/>
                <w:sz w:val="21"/>
              </w:rPr>
              <w:t>训练样本</w:t>
            </w:r>
          </w:p>
        </w:tc>
        <w:tc>
          <w:tcPr>
            <w:tcW w:w="1198" w:type="dxa"/>
            <w:vAlign w:val="center"/>
          </w:tcPr>
          <w:p w14:paraId="0621719A" w14:textId="77777777" w:rsidR="00DA0D9C" w:rsidRDefault="00000000">
            <w:pPr>
              <w:jc w:val="center"/>
              <w:rPr>
                <w:color w:val="000000"/>
                <w:sz w:val="21"/>
              </w:rPr>
            </w:pPr>
            <w:r>
              <w:rPr>
                <w:rFonts w:hint="eastAsia"/>
                <w:color w:val="000000"/>
                <w:kern w:val="0"/>
                <w:sz w:val="21"/>
              </w:rPr>
              <w:t>ABC</w:t>
            </w:r>
          </w:p>
        </w:tc>
        <w:tc>
          <w:tcPr>
            <w:tcW w:w="2099" w:type="dxa"/>
            <w:vAlign w:val="center"/>
          </w:tcPr>
          <w:p w14:paraId="58F5C7B7" w14:textId="77777777" w:rsidR="00DA0D9C" w:rsidRDefault="00000000">
            <w:pPr>
              <w:jc w:val="center"/>
              <w:rPr>
                <w:color w:val="000000"/>
                <w:sz w:val="21"/>
              </w:rPr>
            </w:pPr>
            <w:r>
              <w:rPr>
                <w:rFonts w:hint="eastAsia"/>
                <w:color w:val="000000"/>
                <w:kern w:val="0"/>
                <w:sz w:val="21"/>
              </w:rPr>
              <w:t>样本个数</w:t>
            </w:r>
          </w:p>
        </w:tc>
        <w:tc>
          <w:tcPr>
            <w:tcW w:w="1956" w:type="dxa"/>
            <w:vAlign w:val="center"/>
          </w:tcPr>
          <w:p w14:paraId="3CC7F941" w14:textId="77777777" w:rsidR="00DA0D9C" w:rsidRDefault="00000000">
            <w:pPr>
              <w:jc w:val="center"/>
              <w:rPr>
                <w:color w:val="000000"/>
                <w:sz w:val="21"/>
              </w:rPr>
            </w:pPr>
            <w:r>
              <w:rPr>
                <w:rFonts w:hint="eastAsia"/>
                <w:color w:val="000000"/>
                <w:kern w:val="0"/>
                <w:sz w:val="21"/>
              </w:rPr>
              <w:t>3000</w:t>
            </w:r>
          </w:p>
        </w:tc>
      </w:tr>
      <w:tr w:rsidR="00DA0D9C" w14:paraId="0C6D175E" w14:textId="77777777">
        <w:trPr>
          <w:trHeight w:val="285"/>
          <w:jc w:val="center"/>
        </w:trPr>
        <w:tc>
          <w:tcPr>
            <w:tcW w:w="1900" w:type="dxa"/>
            <w:vAlign w:val="center"/>
          </w:tcPr>
          <w:p w14:paraId="71CBEF83" w14:textId="77777777" w:rsidR="00DA0D9C" w:rsidRDefault="00000000">
            <w:pPr>
              <w:jc w:val="center"/>
              <w:rPr>
                <w:color w:val="000000"/>
                <w:sz w:val="21"/>
              </w:rPr>
            </w:pPr>
            <w:r>
              <w:rPr>
                <w:rFonts w:hint="eastAsia"/>
                <w:color w:val="000000"/>
                <w:kern w:val="0"/>
                <w:sz w:val="21"/>
              </w:rPr>
              <w:t>测试样本</w:t>
            </w:r>
          </w:p>
        </w:tc>
        <w:tc>
          <w:tcPr>
            <w:tcW w:w="1198" w:type="dxa"/>
            <w:vAlign w:val="center"/>
          </w:tcPr>
          <w:p w14:paraId="625F4FB2" w14:textId="77777777" w:rsidR="00DA0D9C" w:rsidRDefault="00000000">
            <w:pPr>
              <w:jc w:val="center"/>
              <w:rPr>
                <w:color w:val="000000"/>
                <w:sz w:val="21"/>
              </w:rPr>
            </w:pPr>
            <w:r>
              <w:rPr>
                <w:rFonts w:hint="eastAsia"/>
                <w:color w:val="000000"/>
                <w:kern w:val="0"/>
                <w:sz w:val="21"/>
              </w:rPr>
              <w:t>A</w:t>
            </w:r>
          </w:p>
        </w:tc>
        <w:tc>
          <w:tcPr>
            <w:tcW w:w="2099" w:type="dxa"/>
            <w:vAlign w:val="center"/>
          </w:tcPr>
          <w:p w14:paraId="6687D593" w14:textId="77777777" w:rsidR="00DA0D9C" w:rsidRDefault="00000000">
            <w:pPr>
              <w:jc w:val="center"/>
              <w:rPr>
                <w:color w:val="000000"/>
                <w:sz w:val="21"/>
              </w:rPr>
            </w:pPr>
            <w:r>
              <w:rPr>
                <w:rFonts w:hint="eastAsia"/>
                <w:color w:val="000000"/>
                <w:kern w:val="0"/>
                <w:sz w:val="21"/>
              </w:rPr>
              <w:t>样本个数</w:t>
            </w:r>
          </w:p>
        </w:tc>
        <w:tc>
          <w:tcPr>
            <w:tcW w:w="1956" w:type="dxa"/>
            <w:vAlign w:val="center"/>
          </w:tcPr>
          <w:p w14:paraId="415D0461" w14:textId="77777777" w:rsidR="00DA0D9C" w:rsidRDefault="00000000">
            <w:pPr>
              <w:jc w:val="center"/>
              <w:rPr>
                <w:color w:val="000000"/>
                <w:sz w:val="21"/>
              </w:rPr>
            </w:pPr>
            <w:r>
              <w:rPr>
                <w:rFonts w:hint="eastAsia"/>
                <w:color w:val="000000"/>
                <w:kern w:val="0"/>
                <w:sz w:val="21"/>
              </w:rPr>
              <w:t>1000</w:t>
            </w:r>
          </w:p>
        </w:tc>
      </w:tr>
      <w:tr w:rsidR="00DA0D9C" w14:paraId="635AD1C3" w14:textId="77777777">
        <w:trPr>
          <w:trHeight w:val="285"/>
          <w:jc w:val="center"/>
        </w:trPr>
        <w:tc>
          <w:tcPr>
            <w:tcW w:w="1900" w:type="dxa"/>
            <w:vAlign w:val="center"/>
          </w:tcPr>
          <w:p w14:paraId="2FE625D0" w14:textId="77777777" w:rsidR="00DA0D9C" w:rsidRDefault="00000000">
            <w:pPr>
              <w:jc w:val="center"/>
              <w:rPr>
                <w:color w:val="000000"/>
                <w:sz w:val="21"/>
              </w:rPr>
            </w:pPr>
            <w:r>
              <w:rPr>
                <w:rFonts w:hint="eastAsia"/>
                <w:color w:val="000000"/>
                <w:kern w:val="0"/>
                <w:sz w:val="21"/>
              </w:rPr>
              <w:t>训练次数</w:t>
            </w:r>
          </w:p>
        </w:tc>
        <w:tc>
          <w:tcPr>
            <w:tcW w:w="1198" w:type="dxa"/>
            <w:vAlign w:val="center"/>
          </w:tcPr>
          <w:p w14:paraId="5C8A7A96" w14:textId="77777777" w:rsidR="00DA0D9C" w:rsidRDefault="00000000">
            <w:pPr>
              <w:jc w:val="center"/>
              <w:rPr>
                <w:color w:val="00A44A"/>
                <w:sz w:val="21"/>
              </w:rPr>
            </w:pPr>
            <w:r>
              <w:rPr>
                <w:rFonts w:hint="eastAsia"/>
                <w:color w:val="00A44A"/>
                <w:kern w:val="0"/>
                <w:sz w:val="21"/>
              </w:rPr>
              <w:t>—</w:t>
            </w:r>
          </w:p>
        </w:tc>
        <w:tc>
          <w:tcPr>
            <w:tcW w:w="2099" w:type="dxa"/>
            <w:vAlign w:val="center"/>
          </w:tcPr>
          <w:p w14:paraId="54C5B419" w14:textId="77777777" w:rsidR="00DA0D9C" w:rsidRDefault="00000000">
            <w:pPr>
              <w:jc w:val="center"/>
              <w:rPr>
                <w:color w:val="000000"/>
                <w:sz w:val="21"/>
              </w:rPr>
            </w:pPr>
            <w:r>
              <w:rPr>
                <w:rFonts w:hint="eastAsia"/>
                <w:color w:val="000000"/>
                <w:kern w:val="0"/>
                <w:sz w:val="21"/>
              </w:rPr>
              <w:t>单次训练样本数</w:t>
            </w:r>
          </w:p>
        </w:tc>
        <w:tc>
          <w:tcPr>
            <w:tcW w:w="1956" w:type="dxa"/>
            <w:vAlign w:val="center"/>
          </w:tcPr>
          <w:p w14:paraId="21C759E2" w14:textId="77777777" w:rsidR="00DA0D9C" w:rsidRDefault="00000000">
            <w:pPr>
              <w:jc w:val="center"/>
              <w:rPr>
                <w:color w:val="000000"/>
                <w:sz w:val="21"/>
              </w:rPr>
            </w:pPr>
            <w:r>
              <w:rPr>
                <w:rFonts w:hint="eastAsia"/>
                <w:color w:val="000000"/>
                <w:kern w:val="0"/>
                <w:sz w:val="21"/>
              </w:rPr>
              <w:t>10</w:t>
            </w:r>
          </w:p>
        </w:tc>
      </w:tr>
      <w:tr w:rsidR="00DA0D9C" w14:paraId="21FDB532" w14:textId="77777777">
        <w:trPr>
          <w:trHeight w:val="285"/>
          <w:jc w:val="center"/>
        </w:trPr>
        <w:tc>
          <w:tcPr>
            <w:tcW w:w="1900" w:type="dxa"/>
            <w:vAlign w:val="center"/>
          </w:tcPr>
          <w:p w14:paraId="3BAC4665" w14:textId="77777777" w:rsidR="00DA0D9C" w:rsidRDefault="00000000">
            <w:pPr>
              <w:jc w:val="center"/>
              <w:rPr>
                <w:color w:val="000000"/>
                <w:sz w:val="21"/>
              </w:rPr>
            </w:pPr>
            <w:r>
              <w:rPr>
                <w:rFonts w:hint="eastAsia"/>
                <w:color w:val="000000"/>
                <w:kern w:val="0"/>
                <w:sz w:val="21"/>
              </w:rPr>
              <w:t>学习率</w:t>
            </w:r>
          </w:p>
        </w:tc>
        <w:tc>
          <w:tcPr>
            <w:tcW w:w="1198" w:type="dxa"/>
            <w:vAlign w:val="center"/>
          </w:tcPr>
          <w:p w14:paraId="4AC66D61" w14:textId="77777777" w:rsidR="00DA0D9C" w:rsidRDefault="00000000">
            <w:pPr>
              <w:jc w:val="center"/>
              <w:rPr>
                <w:color w:val="000000"/>
                <w:sz w:val="21"/>
              </w:rPr>
            </w:pPr>
            <w:r>
              <w:rPr>
                <w:rFonts w:hint="eastAsia"/>
                <w:color w:val="000000"/>
                <w:kern w:val="0"/>
                <w:sz w:val="21"/>
              </w:rPr>
              <w:t>1</w:t>
            </w:r>
          </w:p>
        </w:tc>
        <w:tc>
          <w:tcPr>
            <w:tcW w:w="2099" w:type="dxa"/>
            <w:vAlign w:val="center"/>
          </w:tcPr>
          <w:p w14:paraId="08DCEF6E" w14:textId="77777777" w:rsidR="00DA0D9C" w:rsidRDefault="00000000">
            <w:pPr>
              <w:jc w:val="center"/>
              <w:rPr>
                <w:color w:val="000000"/>
                <w:sz w:val="21"/>
              </w:rPr>
            </w:pPr>
            <w:r>
              <w:rPr>
                <w:rFonts w:hint="eastAsia"/>
                <w:color w:val="000000"/>
                <w:kern w:val="0"/>
                <w:sz w:val="21"/>
              </w:rPr>
              <w:t>正确率</w:t>
            </w:r>
          </w:p>
        </w:tc>
        <w:tc>
          <w:tcPr>
            <w:tcW w:w="1956" w:type="dxa"/>
            <w:vAlign w:val="center"/>
          </w:tcPr>
          <w:p w14:paraId="51A3E45E" w14:textId="77777777" w:rsidR="00DA0D9C" w:rsidRDefault="00000000">
            <w:pPr>
              <w:jc w:val="center"/>
              <w:rPr>
                <w:color w:val="000000"/>
                <w:sz w:val="21"/>
              </w:rPr>
            </w:pPr>
            <w:r>
              <w:rPr>
                <w:rFonts w:hint="eastAsia"/>
                <w:color w:val="000000"/>
                <w:kern w:val="0"/>
                <w:sz w:val="21"/>
              </w:rPr>
              <w:t>99.50%</w:t>
            </w:r>
          </w:p>
        </w:tc>
      </w:tr>
    </w:tbl>
    <w:p w14:paraId="50AC38AC" w14:textId="77777777" w:rsidR="00DA0D9C" w:rsidRDefault="00000000">
      <w:pPr>
        <w:pStyle w:val="4"/>
        <w:numPr>
          <w:ilvl w:val="3"/>
          <w:numId w:val="6"/>
        </w:numPr>
        <w:spacing w:before="163" w:after="163"/>
        <w:jc w:val="both"/>
      </w:pPr>
      <w:r>
        <w:rPr>
          <w:rFonts w:hint="eastAsia"/>
        </w:rPr>
        <w:t>ABCvsABC</w:t>
      </w:r>
      <w:r>
        <w:rPr>
          <w:rFonts w:hint="eastAsia"/>
        </w:rPr>
        <w:t>数字识别实验</w:t>
      </w:r>
    </w:p>
    <w:p w14:paraId="76752F4C" w14:textId="77777777" w:rsidR="00DA0D9C" w:rsidRDefault="00000000">
      <w:pPr>
        <w:jc w:val="both"/>
      </w:pPr>
      <w:r>
        <w:rPr>
          <w:rFonts w:hint="eastAsia"/>
        </w:rPr>
        <w:t xml:space="preserve">    </w:t>
      </w:r>
      <w:r>
        <w:rPr>
          <w:rFonts w:hint="eastAsia"/>
        </w:rPr>
        <w:t>实验内容：以</w:t>
      </w:r>
      <w:r>
        <w:rPr>
          <w:rFonts w:hint="eastAsia"/>
        </w:rPr>
        <w:t>A</w:t>
      </w:r>
      <w:r>
        <w:rPr>
          <w:rFonts w:hint="eastAsia"/>
        </w:rPr>
        <w:t>写字人、</w:t>
      </w:r>
      <w:r>
        <w:rPr>
          <w:rFonts w:hint="eastAsia"/>
        </w:rPr>
        <w:t>B</w:t>
      </w:r>
      <w:r>
        <w:rPr>
          <w:rFonts w:hint="eastAsia"/>
        </w:rPr>
        <w:t>写字人和</w:t>
      </w:r>
      <w:r>
        <w:rPr>
          <w:rFonts w:hint="eastAsia"/>
        </w:rPr>
        <w:t>C</w:t>
      </w:r>
      <w:r>
        <w:rPr>
          <w:rFonts w:hint="eastAsia"/>
        </w:rPr>
        <w:t>写字人，合计</w:t>
      </w:r>
      <w:r>
        <w:rPr>
          <w:rFonts w:hint="eastAsia"/>
        </w:rPr>
        <w:t>3000</w:t>
      </w:r>
      <w:r>
        <w:rPr>
          <w:rFonts w:hint="eastAsia"/>
        </w:rPr>
        <w:t>个数字</w:t>
      </w:r>
      <w:r>
        <w:rPr>
          <w:rFonts w:hint="eastAsia"/>
        </w:rPr>
        <w:t>0</w:t>
      </w:r>
      <w:r>
        <w:rPr>
          <w:rFonts w:hint="eastAsia"/>
        </w:rPr>
        <w:t>到</w:t>
      </w:r>
      <w:r>
        <w:rPr>
          <w:rFonts w:hint="eastAsia"/>
        </w:rPr>
        <w:t>9</w:t>
      </w:r>
      <w:r>
        <w:rPr>
          <w:rFonts w:hint="eastAsia"/>
        </w:rPr>
        <w:t>的数字图像数据为总样本集。在总样本集当中随机抽取</w:t>
      </w:r>
      <w:r>
        <w:rPr>
          <w:rFonts w:hint="eastAsia"/>
        </w:rPr>
        <w:t>2400</w:t>
      </w:r>
      <w:r>
        <w:rPr>
          <w:rFonts w:hint="eastAsia"/>
        </w:rPr>
        <w:t>个为训练样本集，余下的</w:t>
      </w:r>
      <w:r>
        <w:rPr>
          <w:rFonts w:hint="eastAsia"/>
        </w:rPr>
        <w:t>600</w:t>
      </w:r>
      <w:r>
        <w:rPr>
          <w:rFonts w:hint="eastAsia"/>
        </w:rPr>
        <w:t>个为测试样本集。学习率为</w:t>
      </w:r>
      <w:r>
        <w:rPr>
          <w:rFonts w:hint="eastAsia"/>
        </w:rPr>
        <w:t>1</w:t>
      </w:r>
      <w:r>
        <w:rPr>
          <w:rFonts w:hint="eastAsia"/>
        </w:rPr>
        <w:t>，单次训练样本数为</w:t>
      </w:r>
      <w:r>
        <w:rPr>
          <w:rFonts w:hint="eastAsia"/>
        </w:rPr>
        <w:t>10</w:t>
      </w:r>
      <w:r>
        <w:rPr>
          <w:rFonts w:hint="eastAsia"/>
        </w:rPr>
        <w:t>个，共训练</w:t>
      </w:r>
      <w:r>
        <w:rPr>
          <w:rFonts w:hint="eastAsia"/>
        </w:rPr>
        <w:t>40</w:t>
      </w:r>
      <w:r>
        <w:rPr>
          <w:rFonts w:hint="eastAsia"/>
        </w:rPr>
        <w:t>次。若识别所得数字与给定的标签匹配，则视为正确；不匹配则视为错误。</w:t>
      </w:r>
    </w:p>
    <w:p w14:paraId="12123753" w14:textId="77777777" w:rsidR="00DA0D9C" w:rsidRDefault="00000000">
      <w:pPr>
        <w:jc w:val="center"/>
        <w:rPr>
          <w:sz w:val="21"/>
        </w:rPr>
      </w:pPr>
      <w:r>
        <w:rPr>
          <w:rFonts w:hint="eastAsia"/>
          <w:color w:val="000000"/>
          <w:kern w:val="0"/>
          <w:sz w:val="21"/>
        </w:rPr>
        <w:t>表</w:t>
      </w:r>
      <w:r>
        <w:rPr>
          <w:color w:val="000000"/>
          <w:kern w:val="0"/>
          <w:sz w:val="21"/>
        </w:rPr>
        <w:t>4</w:t>
      </w:r>
      <w:r>
        <w:rPr>
          <w:rFonts w:hint="eastAsia"/>
          <w:color w:val="000000"/>
          <w:kern w:val="0"/>
          <w:sz w:val="21"/>
        </w:rPr>
        <w:t>-2 ABCvsABC</w:t>
      </w:r>
      <w:r>
        <w:rPr>
          <w:rFonts w:hint="eastAsia"/>
          <w:sz w:val="21"/>
        </w:rPr>
        <w:t>数字识别</w:t>
      </w:r>
      <w:r>
        <w:rPr>
          <w:rFonts w:hint="eastAsia"/>
          <w:color w:val="000000"/>
          <w:kern w:val="0"/>
          <w:sz w:val="21"/>
        </w:rPr>
        <w:t>实验</w:t>
      </w:r>
      <w:r>
        <w:rPr>
          <w:rFonts w:hint="eastAsia"/>
          <w:sz w:val="21"/>
        </w:rPr>
        <w:t>结果</w:t>
      </w:r>
    </w:p>
    <w:tbl>
      <w:tblPr>
        <w:tblW w:w="0" w:type="auto"/>
        <w:jc w:val="center"/>
        <w:tblBorders>
          <w:top w:val="single" w:sz="4" w:space="0" w:color="auto"/>
          <w:bottom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00"/>
        <w:gridCol w:w="1198"/>
        <w:gridCol w:w="2099"/>
        <w:gridCol w:w="1956"/>
      </w:tblGrid>
      <w:tr w:rsidR="00DA0D9C" w14:paraId="29741518" w14:textId="77777777">
        <w:trPr>
          <w:trHeight w:val="285"/>
          <w:jc w:val="center"/>
        </w:trPr>
        <w:tc>
          <w:tcPr>
            <w:tcW w:w="1900" w:type="dxa"/>
            <w:vAlign w:val="center"/>
          </w:tcPr>
          <w:p w14:paraId="587B760A" w14:textId="77777777" w:rsidR="00DA0D9C" w:rsidRDefault="00000000">
            <w:pPr>
              <w:widowControl/>
              <w:jc w:val="center"/>
              <w:textAlignment w:val="center"/>
              <w:rPr>
                <w:rFonts w:ascii="宋体" w:hAnsi="宋体" w:cs="宋体" w:hint="eastAsia"/>
                <w:color w:val="000000"/>
                <w:sz w:val="21"/>
                <w:szCs w:val="24"/>
              </w:rPr>
            </w:pPr>
            <w:r>
              <w:rPr>
                <w:rFonts w:ascii="宋体" w:hAnsi="宋体" w:cs="宋体" w:hint="eastAsia"/>
                <w:color w:val="000000"/>
                <w:kern w:val="0"/>
                <w:sz w:val="21"/>
                <w:szCs w:val="24"/>
              </w:rPr>
              <w:t>训练样本</w:t>
            </w:r>
          </w:p>
        </w:tc>
        <w:tc>
          <w:tcPr>
            <w:tcW w:w="1198" w:type="dxa"/>
            <w:vAlign w:val="center"/>
          </w:tcPr>
          <w:p w14:paraId="4601CBCA" w14:textId="77777777" w:rsidR="00DA0D9C" w:rsidRDefault="00000000">
            <w:pPr>
              <w:widowControl/>
              <w:jc w:val="center"/>
              <w:textAlignment w:val="center"/>
              <w:rPr>
                <w:rFonts w:ascii="宋体" w:hAnsi="宋体" w:cs="宋体" w:hint="eastAsia"/>
                <w:color w:val="000000"/>
                <w:sz w:val="21"/>
                <w:szCs w:val="24"/>
              </w:rPr>
            </w:pPr>
            <w:r>
              <w:rPr>
                <w:rFonts w:ascii="宋体" w:hAnsi="宋体" w:cs="宋体" w:hint="eastAsia"/>
                <w:color w:val="000000"/>
                <w:kern w:val="0"/>
                <w:sz w:val="21"/>
                <w:szCs w:val="24"/>
              </w:rPr>
              <w:t>ABC</w:t>
            </w:r>
          </w:p>
        </w:tc>
        <w:tc>
          <w:tcPr>
            <w:tcW w:w="2099" w:type="dxa"/>
            <w:vAlign w:val="center"/>
          </w:tcPr>
          <w:p w14:paraId="4AC419C0" w14:textId="77777777" w:rsidR="00DA0D9C" w:rsidRDefault="00000000">
            <w:pPr>
              <w:widowControl/>
              <w:jc w:val="center"/>
              <w:textAlignment w:val="center"/>
              <w:rPr>
                <w:rFonts w:ascii="宋体" w:hAnsi="宋体" w:cs="宋体" w:hint="eastAsia"/>
                <w:color w:val="000000"/>
                <w:sz w:val="21"/>
                <w:szCs w:val="24"/>
              </w:rPr>
            </w:pPr>
            <w:r>
              <w:rPr>
                <w:rFonts w:ascii="宋体" w:hAnsi="宋体" w:cs="宋体" w:hint="eastAsia"/>
                <w:color w:val="000000"/>
                <w:kern w:val="0"/>
                <w:sz w:val="21"/>
                <w:szCs w:val="24"/>
              </w:rPr>
              <w:t>样本个数</w:t>
            </w:r>
          </w:p>
        </w:tc>
        <w:tc>
          <w:tcPr>
            <w:tcW w:w="1956" w:type="dxa"/>
            <w:vAlign w:val="center"/>
          </w:tcPr>
          <w:p w14:paraId="65337832" w14:textId="77777777" w:rsidR="00DA0D9C" w:rsidRDefault="00000000">
            <w:pPr>
              <w:widowControl/>
              <w:jc w:val="center"/>
              <w:textAlignment w:val="center"/>
              <w:rPr>
                <w:rFonts w:ascii="宋体" w:hAnsi="宋体" w:cs="宋体" w:hint="eastAsia"/>
                <w:color w:val="000000"/>
                <w:sz w:val="21"/>
                <w:szCs w:val="24"/>
              </w:rPr>
            </w:pPr>
            <w:r>
              <w:rPr>
                <w:rFonts w:ascii="宋体" w:hAnsi="宋体" w:cs="宋体" w:hint="eastAsia"/>
                <w:color w:val="000000"/>
                <w:kern w:val="0"/>
                <w:sz w:val="21"/>
                <w:szCs w:val="24"/>
              </w:rPr>
              <w:t>2400</w:t>
            </w:r>
          </w:p>
        </w:tc>
      </w:tr>
      <w:tr w:rsidR="00DA0D9C" w14:paraId="2BDABE26" w14:textId="77777777">
        <w:trPr>
          <w:trHeight w:val="285"/>
          <w:jc w:val="center"/>
        </w:trPr>
        <w:tc>
          <w:tcPr>
            <w:tcW w:w="1900" w:type="dxa"/>
            <w:vAlign w:val="center"/>
          </w:tcPr>
          <w:p w14:paraId="56FFCCA5" w14:textId="77777777" w:rsidR="00DA0D9C" w:rsidRDefault="00000000">
            <w:pPr>
              <w:widowControl/>
              <w:jc w:val="center"/>
              <w:textAlignment w:val="center"/>
              <w:rPr>
                <w:rFonts w:ascii="宋体" w:hAnsi="宋体" w:cs="宋体" w:hint="eastAsia"/>
                <w:color w:val="000000"/>
                <w:sz w:val="21"/>
                <w:szCs w:val="24"/>
              </w:rPr>
            </w:pPr>
            <w:r>
              <w:rPr>
                <w:rFonts w:ascii="宋体" w:hAnsi="宋体" w:cs="宋体" w:hint="eastAsia"/>
                <w:color w:val="000000"/>
                <w:kern w:val="0"/>
                <w:sz w:val="21"/>
                <w:szCs w:val="24"/>
              </w:rPr>
              <w:t>测试样本</w:t>
            </w:r>
          </w:p>
        </w:tc>
        <w:tc>
          <w:tcPr>
            <w:tcW w:w="1198" w:type="dxa"/>
            <w:vAlign w:val="center"/>
          </w:tcPr>
          <w:p w14:paraId="39453A1C" w14:textId="77777777" w:rsidR="00DA0D9C" w:rsidRDefault="00000000">
            <w:pPr>
              <w:widowControl/>
              <w:jc w:val="center"/>
              <w:textAlignment w:val="center"/>
              <w:rPr>
                <w:rFonts w:ascii="宋体" w:hAnsi="宋体" w:cs="宋体" w:hint="eastAsia"/>
                <w:color w:val="000000"/>
                <w:sz w:val="21"/>
                <w:szCs w:val="24"/>
              </w:rPr>
            </w:pPr>
            <w:r>
              <w:rPr>
                <w:rFonts w:ascii="宋体" w:hAnsi="宋体" w:cs="宋体" w:hint="eastAsia"/>
                <w:color w:val="000000"/>
                <w:kern w:val="0"/>
                <w:sz w:val="21"/>
                <w:szCs w:val="24"/>
              </w:rPr>
              <w:t>ABC</w:t>
            </w:r>
          </w:p>
        </w:tc>
        <w:tc>
          <w:tcPr>
            <w:tcW w:w="2099" w:type="dxa"/>
            <w:vAlign w:val="center"/>
          </w:tcPr>
          <w:p w14:paraId="759B2A3C" w14:textId="77777777" w:rsidR="00DA0D9C" w:rsidRDefault="00000000">
            <w:pPr>
              <w:widowControl/>
              <w:jc w:val="center"/>
              <w:textAlignment w:val="center"/>
              <w:rPr>
                <w:rFonts w:ascii="宋体" w:hAnsi="宋体" w:cs="宋体" w:hint="eastAsia"/>
                <w:color w:val="000000"/>
                <w:sz w:val="21"/>
                <w:szCs w:val="24"/>
              </w:rPr>
            </w:pPr>
            <w:r>
              <w:rPr>
                <w:rFonts w:ascii="宋体" w:hAnsi="宋体" w:cs="宋体" w:hint="eastAsia"/>
                <w:color w:val="000000"/>
                <w:kern w:val="0"/>
                <w:sz w:val="21"/>
                <w:szCs w:val="24"/>
              </w:rPr>
              <w:t>样本个数</w:t>
            </w:r>
          </w:p>
        </w:tc>
        <w:tc>
          <w:tcPr>
            <w:tcW w:w="1956" w:type="dxa"/>
            <w:vAlign w:val="center"/>
          </w:tcPr>
          <w:p w14:paraId="1BA653FC" w14:textId="77777777" w:rsidR="00DA0D9C" w:rsidRDefault="00000000">
            <w:pPr>
              <w:widowControl/>
              <w:jc w:val="center"/>
              <w:textAlignment w:val="center"/>
              <w:rPr>
                <w:rFonts w:ascii="宋体" w:hAnsi="宋体" w:cs="宋体" w:hint="eastAsia"/>
                <w:color w:val="000000"/>
                <w:sz w:val="21"/>
                <w:szCs w:val="24"/>
              </w:rPr>
            </w:pPr>
            <w:r>
              <w:rPr>
                <w:rFonts w:ascii="宋体" w:hAnsi="宋体" w:cs="宋体" w:hint="eastAsia"/>
                <w:color w:val="000000"/>
                <w:kern w:val="0"/>
                <w:sz w:val="21"/>
                <w:szCs w:val="24"/>
              </w:rPr>
              <w:t>600</w:t>
            </w:r>
          </w:p>
        </w:tc>
      </w:tr>
      <w:tr w:rsidR="00DA0D9C" w14:paraId="61805B33" w14:textId="77777777">
        <w:trPr>
          <w:trHeight w:val="285"/>
          <w:jc w:val="center"/>
        </w:trPr>
        <w:tc>
          <w:tcPr>
            <w:tcW w:w="1900" w:type="dxa"/>
            <w:vAlign w:val="center"/>
          </w:tcPr>
          <w:p w14:paraId="558AC19E" w14:textId="77777777" w:rsidR="00DA0D9C" w:rsidRDefault="00000000">
            <w:pPr>
              <w:widowControl/>
              <w:jc w:val="center"/>
              <w:textAlignment w:val="center"/>
              <w:rPr>
                <w:rFonts w:ascii="宋体" w:hAnsi="宋体" w:cs="宋体" w:hint="eastAsia"/>
                <w:color w:val="000000"/>
                <w:sz w:val="21"/>
                <w:szCs w:val="24"/>
              </w:rPr>
            </w:pPr>
            <w:r>
              <w:rPr>
                <w:rFonts w:ascii="宋体" w:hAnsi="宋体" w:cs="宋体" w:hint="eastAsia"/>
                <w:color w:val="000000"/>
                <w:kern w:val="0"/>
                <w:sz w:val="21"/>
                <w:szCs w:val="24"/>
              </w:rPr>
              <w:t>训练次数</w:t>
            </w:r>
          </w:p>
        </w:tc>
        <w:tc>
          <w:tcPr>
            <w:tcW w:w="1198" w:type="dxa"/>
            <w:vAlign w:val="center"/>
          </w:tcPr>
          <w:p w14:paraId="18468865" w14:textId="77777777" w:rsidR="00DA0D9C" w:rsidRDefault="00000000">
            <w:pPr>
              <w:widowControl/>
              <w:jc w:val="center"/>
              <w:textAlignment w:val="center"/>
              <w:rPr>
                <w:rFonts w:ascii="宋体" w:hAnsi="宋体" w:cs="宋体" w:hint="eastAsia"/>
                <w:color w:val="000000"/>
                <w:sz w:val="21"/>
                <w:szCs w:val="24"/>
              </w:rPr>
            </w:pPr>
            <w:r>
              <w:rPr>
                <w:rFonts w:ascii="宋体" w:hAnsi="宋体" w:cs="宋体" w:hint="eastAsia"/>
                <w:color w:val="000000"/>
                <w:kern w:val="0"/>
                <w:sz w:val="21"/>
                <w:szCs w:val="24"/>
              </w:rPr>
              <w:t>40</w:t>
            </w:r>
          </w:p>
        </w:tc>
        <w:tc>
          <w:tcPr>
            <w:tcW w:w="2099" w:type="dxa"/>
            <w:vAlign w:val="center"/>
          </w:tcPr>
          <w:p w14:paraId="0952252F" w14:textId="77777777" w:rsidR="00DA0D9C" w:rsidRDefault="00000000">
            <w:pPr>
              <w:widowControl/>
              <w:jc w:val="center"/>
              <w:textAlignment w:val="center"/>
              <w:rPr>
                <w:rFonts w:ascii="宋体" w:hAnsi="宋体" w:cs="宋体" w:hint="eastAsia"/>
                <w:color w:val="000000"/>
                <w:sz w:val="21"/>
                <w:szCs w:val="24"/>
              </w:rPr>
            </w:pPr>
            <w:r>
              <w:rPr>
                <w:rFonts w:ascii="宋体" w:hAnsi="宋体" w:cs="宋体" w:hint="eastAsia"/>
                <w:color w:val="000000"/>
                <w:kern w:val="0"/>
                <w:sz w:val="21"/>
                <w:szCs w:val="24"/>
              </w:rPr>
              <w:t>单次训练样本数</w:t>
            </w:r>
          </w:p>
        </w:tc>
        <w:tc>
          <w:tcPr>
            <w:tcW w:w="1956" w:type="dxa"/>
            <w:vAlign w:val="center"/>
          </w:tcPr>
          <w:p w14:paraId="178B571C" w14:textId="77777777" w:rsidR="00DA0D9C" w:rsidRDefault="00000000">
            <w:pPr>
              <w:widowControl/>
              <w:jc w:val="center"/>
              <w:textAlignment w:val="center"/>
              <w:rPr>
                <w:rFonts w:ascii="宋体" w:hAnsi="宋体" w:cs="宋体" w:hint="eastAsia"/>
                <w:color w:val="000000"/>
                <w:sz w:val="21"/>
                <w:szCs w:val="24"/>
              </w:rPr>
            </w:pPr>
            <w:r>
              <w:rPr>
                <w:rFonts w:ascii="宋体" w:hAnsi="宋体" w:cs="宋体" w:hint="eastAsia"/>
                <w:color w:val="000000"/>
                <w:kern w:val="0"/>
                <w:sz w:val="21"/>
                <w:szCs w:val="24"/>
              </w:rPr>
              <w:t>10</w:t>
            </w:r>
          </w:p>
        </w:tc>
      </w:tr>
      <w:tr w:rsidR="00DA0D9C" w14:paraId="11C38BF8" w14:textId="77777777">
        <w:trPr>
          <w:trHeight w:val="285"/>
          <w:jc w:val="center"/>
        </w:trPr>
        <w:tc>
          <w:tcPr>
            <w:tcW w:w="1900" w:type="dxa"/>
            <w:vAlign w:val="center"/>
          </w:tcPr>
          <w:p w14:paraId="183BCB72" w14:textId="77777777" w:rsidR="00DA0D9C" w:rsidRDefault="00000000">
            <w:pPr>
              <w:widowControl/>
              <w:jc w:val="center"/>
              <w:textAlignment w:val="center"/>
              <w:rPr>
                <w:rFonts w:ascii="宋体" w:hAnsi="宋体" w:cs="宋体" w:hint="eastAsia"/>
                <w:color w:val="000000"/>
                <w:sz w:val="21"/>
                <w:szCs w:val="24"/>
              </w:rPr>
            </w:pPr>
            <w:r>
              <w:rPr>
                <w:rFonts w:ascii="宋体" w:hAnsi="宋体" w:cs="宋体" w:hint="eastAsia"/>
                <w:color w:val="000000"/>
                <w:kern w:val="0"/>
                <w:sz w:val="21"/>
                <w:szCs w:val="24"/>
              </w:rPr>
              <w:t>学习率</w:t>
            </w:r>
          </w:p>
        </w:tc>
        <w:tc>
          <w:tcPr>
            <w:tcW w:w="1198" w:type="dxa"/>
            <w:vAlign w:val="center"/>
          </w:tcPr>
          <w:p w14:paraId="1C89D3D8" w14:textId="77777777" w:rsidR="00DA0D9C" w:rsidRDefault="00000000">
            <w:pPr>
              <w:widowControl/>
              <w:jc w:val="center"/>
              <w:textAlignment w:val="center"/>
              <w:rPr>
                <w:rFonts w:ascii="宋体" w:hAnsi="宋体" w:cs="宋体" w:hint="eastAsia"/>
                <w:color w:val="000000"/>
                <w:sz w:val="21"/>
                <w:szCs w:val="24"/>
              </w:rPr>
            </w:pPr>
            <w:r>
              <w:rPr>
                <w:rFonts w:ascii="宋体" w:hAnsi="宋体" w:cs="宋体" w:hint="eastAsia"/>
                <w:color w:val="000000"/>
                <w:kern w:val="0"/>
                <w:sz w:val="21"/>
                <w:szCs w:val="24"/>
              </w:rPr>
              <w:t>1</w:t>
            </w:r>
          </w:p>
        </w:tc>
        <w:tc>
          <w:tcPr>
            <w:tcW w:w="2099" w:type="dxa"/>
            <w:vAlign w:val="center"/>
          </w:tcPr>
          <w:p w14:paraId="6D6C16EE" w14:textId="77777777" w:rsidR="00DA0D9C" w:rsidRDefault="00000000">
            <w:pPr>
              <w:widowControl/>
              <w:jc w:val="center"/>
              <w:textAlignment w:val="center"/>
              <w:rPr>
                <w:rFonts w:ascii="宋体" w:hAnsi="宋体" w:cs="宋体" w:hint="eastAsia"/>
                <w:color w:val="000000"/>
                <w:sz w:val="21"/>
                <w:szCs w:val="24"/>
              </w:rPr>
            </w:pPr>
            <w:r>
              <w:rPr>
                <w:rFonts w:ascii="宋体" w:hAnsi="宋体" w:cs="宋体" w:hint="eastAsia"/>
                <w:color w:val="000000"/>
                <w:kern w:val="0"/>
                <w:sz w:val="21"/>
                <w:szCs w:val="24"/>
              </w:rPr>
              <w:t>正确率</w:t>
            </w:r>
          </w:p>
        </w:tc>
        <w:tc>
          <w:tcPr>
            <w:tcW w:w="1956" w:type="dxa"/>
            <w:vAlign w:val="center"/>
          </w:tcPr>
          <w:p w14:paraId="57DD8D31" w14:textId="77777777" w:rsidR="00DA0D9C" w:rsidRDefault="00000000">
            <w:pPr>
              <w:widowControl/>
              <w:jc w:val="center"/>
              <w:textAlignment w:val="center"/>
              <w:rPr>
                <w:rFonts w:ascii="宋体" w:hAnsi="宋体" w:cs="宋体" w:hint="eastAsia"/>
                <w:color w:val="000000"/>
                <w:sz w:val="21"/>
                <w:szCs w:val="24"/>
              </w:rPr>
            </w:pPr>
            <w:r>
              <w:rPr>
                <w:rFonts w:ascii="宋体" w:hAnsi="宋体" w:cs="宋体" w:hint="eastAsia"/>
                <w:color w:val="000000"/>
                <w:kern w:val="0"/>
                <w:sz w:val="21"/>
                <w:szCs w:val="24"/>
              </w:rPr>
              <w:t>92.00%</w:t>
            </w:r>
          </w:p>
        </w:tc>
      </w:tr>
    </w:tbl>
    <w:p w14:paraId="1AD2DE6B" w14:textId="77777777" w:rsidR="00DA0D9C" w:rsidRDefault="00000000">
      <w:pPr>
        <w:pStyle w:val="3"/>
        <w:numPr>
          <w:ilvl w:val="2"/>
          <w:numId w:val="6"/>
        </w:numPr>
        <w:spacing w:before="163" w:after="163"/>
        <w:jc w:val="both"/>
      </w:pPr>
      <w:bookmarkStart w:id="28" w:name="_Toc17687"/>
      <w:bookmarkStart w:id="29" w:name="_Toc134255688"/>
      <w:r>
        <w:rPr>
          <w:rFonts w:hint="eastAsia"/>
        </w:rPr>
        <w:t>Writer Depend</w:t>
      </w:r>
      <w:r>
        <w:rPr>
          <w:rFonts w:hint="eastAsia"/>
        </w:rPr>
        <w:t>类数字识别实验结果分析</w:t>
      </w:r>
      <w:bookmarkEnd w:id="28"/>
      <w:bookmarkEnd w:id="29"/>
    </w:p>
    <w:p w14:paraId="139FBB19" w14:textId="77777777" w:rsidR="00DA0D9C" w:rsidRDefault="00000000">
      <w:pPr>
        <w:jc w:val="both"/>
      </w:pPr>
      <w:r>
        <w:rPr>
          <w:rFonts w:hint="eastAsia"/>
        </w:rPr>
        <w:t xml:space="preserve">    </w:t>
      </w:r>
      <w:r>
        <w:rPr>
          <w:rFonts w:hint="eastAsia"/>
        </w:rPr>
        <w:t>下面我们选取</w:t>
      </w:r>
      <w:r>
        <w:rPr>
          <w:rFonts w:hint="eastAsia"/>
        </w:rPr>
        <w:t>Writer Depend</w:t>
      </w:r>
      <w:r>
        <w:rPr>
          <w:rFonts w:hint="eastAsia"/>
        </w:rPr>
        <w:t>类数字识别实验当中的两个典型的例子</w:t>
      </w:r>
      <w:r>
        <w:rPr>
          <w:rFonts w:hint="eastAsia"/>
        </w:rPr>
        <w:t>ABCvsA</w:t>
      </w:r>
      <w:r>
        <w:rPr>
          <w:rFonts w:hint="eastAsia"/>
        </w:rPr>
        <w:t>数字识别实验以及</w:t>
      </w:r>
      <w:r>
        <w:rPr>
          <w:rFonts w:hint="eastAsia"/>
        </w:rPr>
        <w:t>MNIST&amp;</w:t>
      </w:r>
      <w:r>
        <w:rPr>
          <w:rFonts w:hint="eastAsia"/>
          <w:color w:val="000000"/>
          <w:kern w:val="0"/>
        </w:rPr>
        <w:t>ABCvsA</w:t>
      </w:r>
      <w:r>
        <w:rPr>
          <w:rFonts w:hint="eastAsia"/>
        </w:rPr>
        <w:t>数字识别</w:t>
      </w:r>
      <w:r>
        <w:rPr>
          <w:rFonts w:hint="eastAsia"/>
          <w:color w:val="000000"/>
          <w:kern w:val="0"/>
        </w:rPr>
        <w:t>实验的结果做详细分析。</w:t>
      </w:r>
      <w:r>
        <w:rPr>
          <w:rFonts w:hint="eastAsia"/>
        </w:rPr>
        <w:t>我们从</w:t>
      </w:r>
      <w:r>
        <w:rPr>
          <w:rFonts w:hint="eastAsia"/>
        </w:rPr>
        <w:t>ABCvsA</w:t>
      </w:r>
      <w:r>
        <w:rPr>
          <w:rFonts w:hint="eastAsia"/>
        </w:rPr>
        <w:t>数字识别实验中的训练样本集和测试样本集的手写数字图像样本集当中分别随机抽取一幅图像如图</w:t>
      </w:r>
      <w:r>
        <w:rPr>
          <w:rFonts w:hint="eastAsia"/>
        </w:rPr>
        <w:t>4</w:t>
      </w:r>
      <w:r>
        <w:t>-1</w:t>
      </w:r>
      <w:r>
        <w:rPr>
          <w:rFonts w:hint="eastAsia"/>
        </w:rPr>
        <w:t>所示。</w:t>
      </w:r>
    </w:p>
    <w:p w14:paraId="6FF4C710" w14:textId="77777777" w:rsidR="00DA0D9C" w:rsidRDefault="00000000">
      <w:pPr>
        <w:pStyle w:val="3"/>
        <w:numPr>
          <w:ilvl w:val="2"/>
          <w:numId w:val="6"/>
        </w:numPr>
        <w:spacing w:before="163" w:after="163"/>
        <w:jc w:val="both"/>
      </w:pPr>
      <w:bookmarkStart w:id="30" w:name="_Toc134255689"/>
      <w:bookmarkStart w:id="31" w:name="_Toc29034"/>
      <w:r>
        <w:rPr>
          <w:rFonts w:hint="eastAsia"/>
        </w:rPr>
        <w:lastRenderedPageBreak/>
        <w:t>Writer Independ</w:t>
      </w:r>
      <w:r>
        <w:rPr>
          <w:rFonts w:hint="eastAsia"/>
        </w:rPr>
        <w:t>类数字识别实验</w:t>
      </w:r>
      <w:bookmarkEnd w:id="30"/>
      <w:bookmarkEnd w:id="31"/>
    </w:p>
    <w:p w14:paraId="7ECB4D83" w14:textId="77777777" w:rsidR="00DA0D9C" w:rsidRDefault="00000000">
      <w:pPr>
        <w:ind w:firstLine="480"/>
        <w:jc w:val="both"/>
      </w:pPr>
      <w:r>
        <w:rPr>
          <w:rFonts w:hint="eastAsia"/>
        </w:rPr>
        <w:t>实验内容：以</w:t>
      </w:r>
      <w:r>
        <w:rPr>
          <w:rFonts w:hint="eastAsia"/>
        </w:rPr>
        <w:t>MNIST</w:t>
      </w:r>
      <w:r>
        <w:rPr>
          <w:rFonts w:hint="eastAsia"/>
        </w:rPr>
        <w:t>数据库为训练样本集，共计</w:t>
      </w:r>
      <w:r>
        <w:rPr>
          <w:rFonts w:hint="eastAsia"/>
        </w:rPr>
        <w:t>60000</w:t>
      </w:r>
      <w:r>
        <w:rPr>
          <w:rFonts w:hint="eastAsia"/>
        </w:rPr>
        <w:t>个训练样本。以</w:t>
      </w:r>
      <w:r>
        <w:rPr>
          <w:rFonts w:hint="eastAsia"/>
        </w:rPr>
        <w:t>A</w:t>
      </w:r>
      <w:r>
        <w:rPr>
          <w:rFonts w:hint="eastAsia"/>
        </w:rPr>
        <w:t>写字人合计</w:t>
      </w:r>
      <w:r>
        <w:rPr>
          <w:rFonts w:hint="eastAsia"/>
        </w:rPr>
        <w:t>1000</w:t>
      </w:r>
      <w:r>
        <w:rPr>
          <w:rFonts w:hint="eastAsia"/>
        </w:rPr>
        <w:t>个数字</w:t>
      </w:r>
      <w:r>
        <w:rPr>
          <w:rFonts w:hint="eastAsia"/>
        </w:rPr>
        <w:t>0</w:t>
      </w:r>
      <w:r>
        <w:rPr>
          <w:rFonts w:hint="eastAsia"/>
        </w:rPr>
        <w:t>到</w:t>
      </w:r>
      <w:r>
        <w:rPr>
          <w:rFonts w:hint="eastAsia"/>
        </w:rPr>
        <w:t>9</w:t>
      </w:r>
      <w:r>
        <w:rPr>
          <w:rFonts w:hint="eastAsia"/>
        </w:rPr>
        <w:t>的数字图像数据为测试样本集</w:t>
      </w:r>
      <w:bookmarkStart w:id="32" w:name="_Toc11508"/>
      <w:r>
        <w:rPr>
          <w:rFonts w:hint="eastAsia"/>
        </w:rPr>
        <w:t>写字人识别实验</w:t>
      </w:r>
      <w:bookmarkEnd w:id="32"/>
    </w:p>
    <w:p w14:paraId="0FCE5E90" w14:textId="77777777" w:rsidR="00DA0D9C" w:rsidRDefault="00000000">
      <w:pPr>
        <w:ind w:firstLine="480"/>
        <w:jc w:val="both"/>
      </w:pPr>
      <w:r>
        <w:t>……</w:t>
      </w:r>
    </w:p>
    <w:p w14:paraId="36D9998B" w14:textId="77777777" w:rsidR="00DA0D9C" w:rsidRDefault="00000000">
      <w:pPr>
        <w:pStyle w:val="3"/>
        <w:numPr>
          <w:ilvl w:val="2"/>
          <w:numId w:val="6"/>
        </w:numPr>
        <w:spacing w:before="163" w:after="163"/>
        <w:jc w:val="both"/>
      </w:pPr>
      <w:bookmarkStart w:id="33" w:name="_Toc134255690"/>
      <w:bookmarkStart w:id="34" w:name="_Toc11806"/>
      <w:r>
        <w:rPr>
          <w:rFonts w:hint="eastAsia"/>
        </w:rPr>
        <w:t>样本简介</w:t>
      </w:r>
      <w:bookmarkEnd w:id="33"/>
      <w:bookmarkEnd w:id="34"/>
    </w:p>
    <w:p w14:paraId="1E92C4B2" w14:textId="77777777" w:rsidR="00DA0D9C" w:rsidRDefault="00000000">
      <w:pPr>
        <w:jc w:val="both"/>
      </w:pPr>
      <w:r>
        <w:rPr>
          <w:rFonts w:hint="eastAsia"/>
        </w:rPr>
        <w:t xml:space="preserve">    </w:t>
      </w:r>
      <w:r>
        <w:rPr>
          <w:rFonts w:hint="eastAsia"/>
        </w:rPr>
        <w:t>……</w:t>
      </w:r>
    </w:p>
    <w:p w14:paraId="0238701E" w14:textId="77777777" w:rsidR="00DA0D9C" w:rsidRDefault="00000000">
      <w:pPr>
        <w:pStyle w:val="3"/>
        <w:numPr>
          <w:ilvl w:val="2"/>
          <w:numId w:val="6"/>
        </w:numPr>
        <w:spacing w:before="163" w:after="163"/>
        <w:jc w:val="both"/>
      </w:pPr>
      <w:bookmarkStart w:id="35" w:name="_Toc134255691"/>
      <w:bookmarkStart w:id="36" w:name="_Toc7183"/>
      <w:r>
        <w:rPr>
          <w:rFonts w:hint="eastAsia"/>
        </w:rPr>
        <w:t>两位写字人识别实验</w:t>
      </w:r>
      <w:bookmarkEnd w:id="35"/>
      <w:bookmarkEnd w:id="36"/>
    </w:p>
    <w:p w14:paraId="6AB404A5" w14:textId="77777777" w:rsidR="00DA0D9C" w:rsidRDefault="00000000">
      <w:pPr>
        <w:pStyle w:val="4"/>
        <w:numPr>
          <w:ilvl w:val="3"/>
          <w:numId w:val="6"/>
        </w:numPr>
        <w:spacing w:before="163" w:after="163"/>
        <w:jc w:val="both"/>
      </w:pPr>
      <w:r>
        <w:rPr>
          <w:rFonts w:hint="eastAsia"/>
        </w:rPr>
        <w:t>单个数字的写字人识别实验</w:t>
      </w:r>
    </w:p>
    <w:p w14:paraId="3FB1F795" w14:textId="77777777" w:rsidR="00DA0D9C" w:rsidRDefault="00000000">
      <w:pPr>
        <w:jc w:val="both"/>
      </w:pPr>
      <w:r>
        <w:rPr>
          <w:rFonts w:hint="eastAsia"/>
        </w:rPr>
        <w:t xml:space="preserve">    </w:t>
      </w:r>
      <w:r>
        <w:rPr>
          <w:rFonts w:hint="eastAsia"/>
        </w:rPr>
        <w:t>实验内容：以</w:t>
      </w:r>
      <w:r>
        <w:rPr>
          <w:rFonts w:hint="eastAsia"/>
        </w:rPr>
        <w:t>A</w:t>
      </w:r>
      <w:r>
        <w:rPr>
          <w:rFonts w:hint="eastAsia"/>
        </w:rPr>
        <w:t>写字人，合计</w:t>
      </w:r>
      <w:r>
        <w:rPr>
          <w:rFonts w:hint="eastAsia"/>
        </w:rPr>
        <w:t>800</w:t>
      </w:r>
      <w:r>
        <w:rPr>
          <w:rFonts w:hint="eastAsia"/>
        </w:rPr>
        <w:t>个数字</w:t>
      </w:r>
      <w:r>
        <w:rPr>
          <w:rFonts w:hint="eastAsia"/>
        </w:rPr>
        <w:t>5</w:t>
      </w:r>
      <w:r>
        <w:rPr>
          <w:rFonts w:hint="eastAsia"/>
        </w:rPr>
        <w:t>的数字图像数据加上</w:t>
      </w:r>
      <w:r>
        <w:rPr>
          <w:rFonts w:hint="eastAsia"/>
        </w:rPr>
        <w:t>B</w:t>
      </w:r>
      <w:r>
        <w:rPr>
          <w:rFonts w:hint="eastAsia"/>
        </w:rPr>
        <w:t>写字人，合计</w:t>
      </w:r>
      <w:r>
        <w:rPr>
          <w:rFonts w:hint="eastAsia"/>
        </w:rPr>
        <w:t>800</w:t>
      </w:r>
      <w:r>
        <w:rPr>
          <w:rFonts w:hint="eastAsia"/>
        </w:rPr>
        <w:t>个数字</w:t>
      </w:r>
      <w:r>
        <w:rPr>
          <w:rFonts w:hint="eastAsia"/>
        </w:rPr>
        <w:t>5</w:t>
      </w:r>
      <w:r>
        <w:rPr>
          <w:rFonts w:hint="eastAsia"/>
        </w:rPr>
        <w:t>的数字图像数据，共计</w:t>
      </w:r>
      <w:r>
        <w:rPr>
          <w:rFonts w:hint="eastAsia"/>
        </w:rPr>
        <w:t>1600</w:t>
      </w:r>
      <w:r>
        <w:rPr>
          <w:rFonts w:hint="eastAsia"/>
        </w:rPr>
        <w:t>个样本为总样本集。随机选取其中的</w:t>
      </w:r>
      <w:r>
        <w:rPr>
          <w:rFonts w:hint="eastAsia"/>
        </w:rPr>
        <w:t>1200</w:t>
      </w:r>
      <w:r>
        <w:rPr>
          <w:rFonts w:hint="eastAsia"/>
        </w:rPr>
        <w:t>个样本为训练样本集，其余的</w:t>
      </w:r>
      <w:r>
        <w:rPr>
          <w:rFonts w:hint="eastAsia"/>
        </w:rPr>
        <w:t>400</w:t>
      </w:r>
      <w:r>
        <w:rPr>
          <w:rFonts w:hint="eastAsia"/>
        </w:rPr>
        <w:t>个样本为测试样本集。学习率为</w:t>
      </w:r>
      <w:r>
        <w:rPr>
          <w:rFonts w:hint="eastAsia"/>
        </w:rPr>
        <w:t>2</w:t>
      </w:r>
      <w:r>
        <w:rPr>
          <w:rFonts w:hint="eastAsia"/>
        </w:rPr>
        <w:t>，单次训练样本数为</w:t>
      </w:r>
      <w:r>
        <w:rPr>
          <w:rFonts w:hint="eastAsia"/>
        </w:rPr>
        <w:t>10</w:t>
      </w:r>
      <w:r>
        <w:rPr>
          <w:rFonts w:hint="eastAsia"/>
        </w:rPr>
        <w:t>个，共训练</w:t>
      </w:r>
      <w:r>
        <w:rPr>
          <w:rFonts w:hint="eastAsia"/>
        </w:rPr>
        <w:t>30</w:t>
      </w:r>
      <w:r>
        <w:rPr>
          <w:rFonts w:hint="eastAsia"/>
        </w:rPr>
        <w:t>次。若识别所得写字人与给定的标签匹配，则视为正确；不匹配则视为错误。</w:t>
      </w:r>
    </w:p>
    <w:p w14:paraId="7CB886F6" w14:textId="77777777" w:rsidR="00DA0D9C" w:rsidRDefault="00000000">
      <w:pPr>
        <w:jc w:val="center"/>
        <w:rPr>
          <w:rFonts w:ascii="宋体" w:hAnsi="宋体" w:cs="宋体" w:hint="eastAsia"/>
          <w:sz w:val="21"/>
          <w:szCs w:val="24"/>
        </w:rPr>
      </w:pPr>
      <w:r>
        <w:rPr>
          <w:rFonts w:ascii="宋体" w:hAnsi="宋体" w:cs="宋体" w:hint="eastAsia"/>
          <w:sz w:val="21"/>
          <w:szCs w:val="24"/>
        </w:rPr>
        <w:t>表</w:t>
      </w:r>
      <w:r>
        <w:rPr>
          <w:rFonts w:ascii="宋体" w:hAnsi="宋体" w:cs="宋体"/>
          <w:sz w:val="21"/>
          <w:szCs w:val="24"/>
        </w:rPr>
        <w:t>4-3</w:t>
      </w:r>
      <w:r>
        <w:rPr>
          <w:rFonts w:ascii="宋体" w:hAnsi="宋体" w:cs="宋体" w:hint="eastAsia"/>
          <w:sz w:val="21"/>
          <w:szCs w:val="24"/>
        </w:rPr>
        <w:t xml:space="preserve"> 单个数字写字人识别</w:t>
      </w:r>
      <w:r>
        <w:rPr>
          <w:rFonts w:ascii="宋体" w:hAnsi="宋体" w:cs="宋体" w:hint="eastAsia"/>
          <w:color w:val="000000"/>
          <w:kern w:val="0"/>
          <w:sz w:val="21"/>
          <w:szCs w:val="24"/>
        </w:rPr>
        <w:t>实验</w:t>
      </w:r>
      <w:r>
        <w:rPr>
          <w:rFonts w:ascii="宋体" w:hAnsi="宋体" w:cs="宋体" w:hint="eastAsia"/>
          <w:sz w:val="21"/>
          <w:szCs w:val="24"/>
        </w:rPr>
        <w:t>结果</w:t>
      </w:r>
    </w:p>
    <w:tbl>
      <w:tblPr>
        <w:tblW w:w="0" w:type="auto"/>
        <w:jc w:val="center"/>
        <w:tblBorders>
          <w:top w:val="single" w:sz="4" w:space="0" w:color="auto"/>
          <w:bottom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91"/>
        <w:gridCol w:w="1223"/>
        <w:gridCol w:w="2089"/>
        <w:gridCol w:w="1949"/>
      </w:tblGrid>
      <w:tr w:rsidR="00DA0D9C" w14:paraId="644DD821" w14:textId="77777777">
        <w:trPr>
          <w:trHeight w:val="285"/>
          <w:jc w:val="center"/>
        </w:trPr>
        <w:tc>
          <w:tcPr>
            <w:tcW w:w="1891" w:type="dxa"/>
            <w:vAlign w:val="center"/>
          </w:tcPr>
          <w:p w14:paraId="1763CE8E" w14:textId="77777777" w:rsidR="00DA0D9C" w:rsidRDefault="00000000">
            <w:pPr>
              <w:widowControl/>
              <w:jc w:val="center"/>
              <w:textAlignment w:val="center"/>
              <w:rPr>
                <w:rFonts w:ascii="宋体" w:hAnsi="宋体" w:cs="宋体" w:hint="eastAsia"/>
                <w:color w:val="000000"/>
                <w:sz w:val="21"/>
                <w:szCs w:val="24"/>
              </w:rPr>
            </w:pPr>
            <w:r>
              <w:rPr>
                <w:rFonts w:ascii="宋体" w:hAnsi="宋体" w:cs="宋体" w:hint="eastAsia"/>
                <w:color w:val="000000"/>
                <w:kern w:val="0"/>
                <w:sz w:val="21"/>
                <w:szCs w:val="24"/>
              </w:rPr>
              <w:t>训练样本</w:t>
            </w:r>
          </w:p>
        </w:tc>
        <w:tc>
          <w:tcPr>
            <w:tcW w:w="1223" w:type="dxa"/>
            <w:vAlign w:val="center"/>
          </w:tcPr>
          <w:p w14:paraId="48714164" w14:textId="77777777" w:rsidR="00DA0D9C" w:rsidRDefault="00000000">
            <w:pPr>
              <w:widowControl/>
              <w:jc w:val="center"/>
              <w:textAlignment w:val="center"/>
              <w:rPr>
                <w:rFonts w:ascii="宋体" w:hAnsi="宋体" w:cs="宋体" w:hint="eastAsia"/>
                <w:color w:val="000000"/>
                <w:sz w:val="21"/>
                <w:szCs w:val="24"/>
              </w:rPr>
            </w:pPr>
            <w:r>
              <w:rPr>
                <w:rFonts w:ascii="宋体" w:hAnsi="宋体" w:cs="宋体" w:hint="eastAsia"/>
                <w:sz w:val="21"/>
                <w:szCs w:val="24"/>
              </w:rPr>
              <w:t>A5&amp;B5</w:t>
            </w:r>
          </w:p>
        </w:tc>
        <w:tc>
          <w:tcPr>
            <w:tcW w:w="2089" w:type="dxa"/>
            <w:vAlign w:val="center"/>
          </w:tcPr>
          <w:p w14:paraId="043BBE0E" w14:textId="77777777" w:rsidR="00DA0D9C" w:rsidRDefault="00000000">
            <w:pPr>
              <w:widowControl/>
              <w:jc w:val="center"/>
              <w:textAlignment w:val="center"/>
              <w:rPr>
                <w:rFonts w:ascii="宋体" w:hAnsi="宋体" w:cs="宋体" w:hint="eastAsia"/>
                <w:color w:val="000000"/>
                <w:sz w:val="21"/>
                <w:szCs w:val="24"/>
              </w:rPr>
            </w:pPr>
            <w:r>
              <w:rPr>
                <w:rFonts w:ascii="宋体" w:hAnsi="宋体" w:cs="宋体" w:hint="eastAsia"/>
                <w:color w:val="000000"/>
                <w:kern w:val="0"/>
                <w:sz w:val="21"/>
                <w:szCs w:val="24"/>
              </w:rPr>
              <w:t>样本个数</w:t>
            </w:r>
          </w:p>
        </w:tc>
        <w:tc>
          <w:tcPr>
            <w:tcW w:w="1949" w:type="dxa"/>
            <w:vAlign w:val="center"/>
          </w:tcPr>
          <w:p w14:paraId="611485FB" w14:textId="77777777" w:rsidR="00DA0D9C" w:rsidRDefault="00000000">
            <w:pPr>
              <w:widowControl/>
              <w:jc w:val="center"/>
              <w:textAlignment w:val="center"/>
              <w:rPr>
                <w:rFonts w:ascii="宋体" w:hAnsi="宋体" w:cs="宋体" w:hint="eastAsia"/>
                <w:color w:val="000000"/>
                <w:sz w:val="21"/>
                <w:szCs w:val="24"/>
              </w:rPr>
            </w:pPr>
            <w:r>
              <w:rPr>
                <w:rFonts w:ascii="宋体" w:hAnsi="宋体" w:cs="宋体" w:hint="eastAsia"/>
                <w:color w:val="000000"/>
                <w:kern w:val="0"/>
                <w:sz w:val="21"/>
                <w:szCs w:val="24"/>
              </w:rPr>
              <w:t>1200</w:t>
            </w:r>
          </w:p>
        </w:tc>
      </w:tr>
      <w:tr w:rsidR="00DA0D9C" w14:paraId="7AC1A54A" w14:textId="77777777">
        <w:trPr>
          <w:trHeight w:val="285"/>
          <w:jc w:val="center"/>
        </w:trPr>
        <w:tc>
          <w:tcPr>
            <w:tcW w:w="1891" w:type="dxa"/>
            <w:vAlign w:val="center"/>
          </w:tcPr>
          <w:p w14:paraId="1E579EDC" w14:textId="77777777" w:rsidR="00DA0D9C" w:rsidRDefault="00000000">
            <w:pPr>
              <w:widowControl/>
              <w:jc w:val="center"/>
              <w:textAlignment w:val="center"/>
              <w:rPr>
                <w:rFonts w:ascii="宋体" w:hAnsi="宋体" w:cs="宋体" w:hint="eastAsia"/>
                <w:color w:val="000000"/>
                <w:sz w:val="21"/>
                <w:szCs w:val="24"/>
              </w:rPr>
            </w:pPr>
            <w:r>
              <w:rPr>
                <w:rFonts w:ascii="宋体" w:hAnsi="宋体" w:cs="宋体" w:hint="eastAsia"/>
                <w:color w:val="000000"/>
                <w:kern w:val="0"/>
                <w:sz w:val="21"/>
                <w:szCs w:val="24"/>
              </w:rPr>
              <w:t>测试样本</w:t>
            </w:r>
          </w:p>
        </w:tc>
        <w:tc>
          <w:tcPr>
            <w:tcW w:w="1223" w:type="dxa"/>
            <w:vAlign w:val="center"/>
          </w:tcPr>
          <w:p w14:paraId="0FA21E24" w14:textId="77777777" w:rsidR="00DA0D9C" w:rsidRDefault="00000000">
            <w:pPr>
              <w:widowControl/>
              <w:jc w:val="center"/>
              <w:textAlignment w:val="center"/>
              <w:rPr>
                <w:rFonts w:ascii="宋体" w:hAnsi="宋体" w:cs="宋体" w:hint="eastAsia"/>
                <w:color w:val="000000"/>
                <w:sz w:val="21"/>
                <w:szCs w:val="24"/>
              </w:rPr>
            </w:pPr>
            <w:r>
              <w:rPr>
                <w:rFonts w:ascii="宋体" w:hAnsi="宋体" w:cs="宋体" w:hint="eastAsia"/>
                <w:color w:val="000000"/>
                <w:kern w:val="0"/>
                <w:sz w:val="21"/>
                <w:szCs w:val="24"/>
              </w:rPr>
              <w:t>A5&amp;B5</w:t>
            </w:r>
          </w:p>
        </w:tc>
        <w:tc>
          <w:tcPr>
            <w:tcW w:w="2089" w:type="dxa"/>
            <w:vAlign w:val="center"/>
          </w:tcPr>
          <w:p w14:paraId="333BF582" w14:textId="77777777" w:rsidR="00DA0D9C" w:rsidRDefault="00000000">
            <w:pPr>
              <w:widowControl/>
              <w:jc w:val="center"/>
              <w:textAlignment w:val="center"/>
              <w:rPr>
                <w:rFonts w:ascii="宋体" w:hAnsi="宋体" w:cs="宋体" w:hint="eastAsia"/>
                <w:color w:val="000000"/>
                <w:sz w:val="21"/>
                <w:szCs w:val="24"/>
              </w:rPr>
            </w:pPr>
            <w:r>
              <w:rPr>
                <w:rFonts w:ascii="宋体" w:hAnsi="宋体" w:cs="宋体" w:hint="eastAsia"/>
                <w:color w:val="000000"/>
                <w:kern w:val="0"/>
                <w:sz w:val="21"/>
                <w:szCs w:val="24"/>
              </w:rPr>
              <w:t>样本个数</w:t>
            </w:r>
          </w:p>
        </w:tc>
        <w:tc>
          <w:tcPr>
            <w:tcW w:w="1949" w:type="dxa"/>
            <w:vAlign w:val="center"/>
          </w:tcPr>
          <w:p w14:paraId="3D472D7B" w14:textId="77777777" w:rsidR="00DA0D9C" w:rsidRDefault="00000000">
            <w:pPr>
              <w:widowControl/>
              <w:jc w:val="center"/>
              <w:textAlignment w:val="center"/>
              <w:rPr>
                <w:rFonts w:ascii="宋体" w:hAnsi="宋体" w:cs="宋体" w:hint="eastAsia"/>
                <w:color w:val="000000"/>
                <w:sz w:val="21"/>
                <w:szCs w:val="24"/>
              </w:rPr>
            </w:pPr>
            <w:r>
              <w:rPr>
                <w:rFonts w:ascii="宋体" w:hAnsi="宋体" w:cs="宋体" w:hint="eastAsia"/>
                <w:color w:val="000000"/>
                <w:kern w:val="0"/>
                <w:sz w:val="21"/>
                <w:szCs w:val="24"/>
              </w:rPr>
              <w:t>400</w:t>
            </w:r>
          </w:p>
        </w:tc>
      </w:tr>
      <w:tr w:rsidR="00DA0D9C" w14:paraId="0460D799" w14:textId="77777777">
        <w:trPr>
          <w:trHeight w:val="285"/>
          <w:jc w:val="center"/>
        </w:trPr>
        <w:tc>
          <w:tcPr>
            <w:tcW w:w="1891" w:type="dxa"/>
            <w:vAlign w:val="center"/>
          </w:tcPr>
          <w:p w14:paraId="05586B91" w14:textId="77777777" w:rsidR="00DA0D9C" w:rsidRDefault="00000000">
            <w:pPr>
              <w:widowControl/>
              <w:jc w:val="center"/>
              <w:textAlignment w:val="center"/>
              <w:rPr>
                <w:rFonts w:ascii="宋体" w:hAnsi="宋体" w:cs="宋体" w:hint="eastAsia"/>
                <w:color w:val="000000"/>
                <w:sz w:val="21"/>
                <w:szCs w:val="24"/>
              </w:rPr>
            </w:pPr>
            <w:r>
              <w:rPr>
                <w:rFonts w:ascii="宋体" w:hAnsi="宋体" w:cs="宋体" w:hint="eastAsia"/>
                <w:color w:val="000000"/>
                <w:kern w:val="0"/>
                <w:sz w:val="21"/>
                <w:szCs w:val="24"/>
              </w:rPr>
              <w:t>训练次数</w:t>
            </w:r>
          </w:p>
        </w:tc>
        <w:tc>
          <w:tcPr>
            <w:tcW w:w="1223" w:type="dxa"/>
            <w:vAlign w:val="center"/>
          </w:tcPr>
          <w:p w14:paraId="26431B92" w14:textId="77777777" w:rsidR="00DA0D9C" w:rsidRDefault="00000000">
            <w:pPr>
              <w:widowControl/>
              <w:jc w:val="center"/>
              <w:textAlignment w:val="center"/>
              <w:rPr>
                <w:rFonts w:ascii="宋体" w:hAnsi="宋体" w:cs="宋体" w:hint="eastAsia"/>
                <w:color w:val="000000"/>
                <w:sz w:val="21"/>
                <w:szCs w:val="24"/>
              </w:rPr>
            </w:pPr>
            <w:r>
              <w:rPr>
                <w:rFonts w:ascii="宋体" w:hAnsi="宋体" w:cs="宋体" w:hint="eastAsia"/>
                <w:color w:val="000000"/>
                <w:kern w:val="0"/>
                <w:sz w:val="21"/>
                <w:szCs w:val="24"/>
              </w:rPr>
              <w:t>30</w:t>
            </w:r>
          </w:p>
        </w:tc>
        <w:tc>
          <w:tcPr>
            <w:tcW w:w="2089" w:type="dxa"/>
            <w:vAlign w:val="center"/>
          </w:tcPr>
          <w:p w14:paraId="2FB5DF17" w14:textId="77777777" w:rsidR="00DA0D9C" w:rsidRDefault="00000000">
            <w:pPr>
              <w:widowControl/>
              <w:jc w:val="center"/>
              <w:textAlignment w:val="center"/>
              <w:rPr>
                <w:rFonts w:ascii="宋体" w:hAnsi="宋体" w:cs="宋体" w:hint="eastAsia"/>
                <w:color w:val="000000"/>
                <w:sz w:val="21"/>
                <w:szCs w:val="24"/>
              </w:rPr>
            </w:pPr>
            <w:r>
              <w:rPr>
                <w:rFonts w:ascii="宋体" w:hAnsi="宋体" w:cs="宋体" w:hint="eastAsia"/>
                <w:color w:val="000000"/>
                <w:kern w:val="0"/>
                <w:sz w:val="21"/>
                <w:szCs w:val="24"/>
              </w:rPr>
              <w:t>单次训练样本数</w:t>
            </w:r>
          </w:p>
        </w:tc>
        <w:tc>
          <w:tcPr>
            <w:tcW w:w="1949" w:type="dxa"/>
            <w:vAlign w:val="center"/>
          </w:tcPr>
          <w:p w14:paraId="30ADEA45" w14:textId="77777777" w:rsidR="00DA0D9C" w:rsidRDefault="00000000">
            <w:pPr>
              <w:widowControl/>
              <w:jc w:val="center"/>
              <w:textAlignment w:val="center"/>
              <w:rPr>
                <w:rFonts w:ascii="宋体" w:hAnsi="宋体" w:cs="宋体" w:hint="eastAsia"/>
                <w:color w:val="000000"/>
                <w:sz w:val="21"/>
                <w:szCs w:val="24"/>
              </w:rPr>
            </w:pPr>
            <w:r>
              <w:rPr>
                <w:rFonts w:ascii="宋体" w:hAnsi="宋体" w:cs="宋体" w:hint="eastAsia"/>
                <w:color w:val="000000"/>
                <w:kern w:val="0"/>
                <w:sz w:val="21"/>
                <w:szCs w:val="24"/>
              </w:rPr>
              <w:t>10</w:t>
            </w:r>
          </w:p>
        </w:tc>
      </w:tr>
      <w:tr w:rsidR="00DA0D9C" w14:paraId="063641A0" w14:textId="77777777">
        <w:trPr>
          <w:trHeight w:val="285"/>
          <w:jc w:val="center"/>
        </w:trPr>
        <w:tc>
          <w:tcPr>
            <w:tcW w:w="1891" w:type="dxa"/>
            <w:vAlign w:val="center"/>
          </w:tcPr>
          <w:p w14:paraId="228A903A" w14:textId="77777777" w:rsidR="00DA0D9C" w:rsidRDefault="00000000">
            <w:pPr>
              <w:widowControl/>
              <w:jc w:val="center"/>
              <w:textAlignment w:val="center"/>
              <w:rPr>
                <w:rFonts w:ascii="宋体" w:hAnsi="宋体" w:cs="宋体" w:hint="eastAsia"/>
                <w:color w:val="000000"/>
                <w:sz w:val="21"/>
                <w:szCs w:val="24"/>
              </w:rPr>
            </w:pPr>
            <w:r>
              <w:rPr>
                <w:rFonts w:ascii="宋体" w:hAnsi="宋体" w:cs="宋体" w:hint="eastAsia"/>
                <w:color w:val="000000"/>
                <w:kern w:val="0"/>
                <w:sz w:val="21"/>
                <w:szCs w:val="24"/>
              </w:rPr>
              <w:t>学习率</w:t>
            </w:r>
          </w:p>
        </w:tc>
        <w:tc>
          <w:tcPr>
            <w:tcW w:w="1223" w:type="dxa"/>
            <w:vAlign w:val="center"/>
          </w:tcPr>
          <w:p w14:paraId="3D3695E9" w14:textId="77777777" w:rsidR="00DA0D9C" w:rsidRDefault="00000000">
            <w:pPr>
              <w:widowControl/>
              <w:jc w:val="center"/>
              <w:textAlignment w:val="center"/>
              <w:rPr>
                <w:rFonts w:ascii="宋体" w:hAnsi="宋体" w:cs="宋体" w:hint="eastAsia"/>
                <w:color w:val="000000"/>
                <w:sz w:val="21"/>
                <w:szCs w:val="24"/>
              </w:rPr>
            </w:pPr>
            <w:r>
              <w:rPr>
                <w:rFonts w:ascii="宋体" w:hAnsi="宋体" w:cs="宋体" w:hint="eastAsia"/>
                <w:color w:val="000000"/>
                <w:kern w:val="0"/>
                <w:sz w:val="21"/>
                <w:szCs w:val="24"/>
              </w:rPr>
              <w:t>2</w:t>
            </w:r>
          </w:p>
        </w:tc>
        <w:tc>
          <w:tcPr>
            <w:tcW w:w="2089" w:type="dxa"/>
            <w:vAlign w:val="center"/>
          </w:tcPr>
          <w:p w14:paraId="297CDB9A" w14:textId="77777777" w:rsidR="00DA0D9C" w:rsidRDefault="00000000">
            <w:pPr>
              <w:widowControl/>
              <w:jc w:val="center"/>
              <w:textAlignment w:val="center"/>
              <w:rPr>
                <w:rFonts w:ascii="宋体" w:hAnsi="宋体" w:cs="宋体" w:hint="eastAsia"/>
                <w:color w:val="000000"/>
                <w:sz w:val="21"/>
                <w:szCs w:val="24"/>
              </w:rPr>
            </w:pPr>
            <w:r>
              <w:rPr>
                <w:rFonts w:ascii="宋体" w:hAnsi="宋体" w:cs="宋体" w:hint="eastAsia"/>
                <w:color w:val="000000"/>
                <w:kern w:val="0"/>
                <w:sz w:val="21"/>
                <w:szCs w:val="24"/>
              </w:rPr>
              <w:t>正确率</w:t>
            </w:r>
          </w:p>
        </w:tc>
        <w:tc>
          <w:tcPr>
            <w:tcW w:w="1949" w:type="dxa"/>
            <w:vAlign w:val="center"/>
          </w:tcPr>
          <w:p w14:paraId="00462193" w14:textId="77777777" w:rsidR="00DA0D9C" w:rsidRDefault="00000000">
            <w:pPr>
              <w:widowControl/>
              <w:jc w:val="center"/>
              <w:textAlignment w:val="center"/>
              <w:rPr>
                <w:rFonts w:ascii="宋体" w:hAnsi="宋体" w:cs="宋体" w:hint="eastAsia"/>
                <w:color w:val="000000"/>
                <w:sz w:val="21"/>
                <w:szCs w:val="24"/>
              </w:rPr>
            </w:pPr>
            <w:r>
              <w:rPr>
                <w:rFonts w:ascii="宋体" w:hAnsi="宋体" w:cs="宋体" w:hint="eastAsia"/>
                <w:color w:val="000000"/>
                <w:kern w:val="0"/>
                <w:sz w:val="21"/>
                <w:szCs w:val="24"/>
              </w:rPr>
              <w:t>99.75%</w:t>
            </w:r>
          </w:p>
        </w:tc>
      </w:tr>
    </w:tbl>
    <w:p w14:paraId="02CA13D7" w14:textId="77777777" w:rsidR="00DA0D9C" w:rsidRDefault="00000000">
      <w:pPr>
        <w:pStyle w:val="4"/>
        <w:numPr>
          <w:ilvl w:val="3"/>
          <w:numId w:val="6"/>
        </w:numPr>
        <w:spacing w:before="163" w:after="163"/>
        <w:jc w:val="both"/>
      </w:pPr>
      <w:r>
        <w:rPr>
          <w:rFonts w:hint="eastAsia"/>
        </w:rPr>
        <w:t>单个数字的写字人识别实验结果分析</w:t>
      </w:r>
    </w:p>
    <w:p w14:paraId="6D657E45" w14:textId="77777777" w:rsidR="00DA0D9C" w:rsidRDefault="00000000">
      <w:pPr>
        <w:ind w:firstLineChars="200" w:firstLine="480"/>
        <w:jc w:val="both"/>
      </w:pPr>
      <w:r>
        <w:rPr>
          <w:rFonts w:ascii="宋体" w:hAnsi="宋体" w:cs="宋体" w:hint="eastAsia"/>
          <w:szCs w:val="24"/>
        </w:rPr>
        <w:t>……</w:t>
      </w:r>
    </w:p>
    <w:p w14:paraId="66BE194D" w14:textId="77777777" w:rsidR="00DA0D9C" w:rsidRDefault="00000000">
      <w:pPr>
        <w:pStyle w:val="2"/>
        <w:numPr>
          <w:ilvl w:val="1"/>
          <w:numId w:val="6"/>
        </w:numPr>
        <w:spacing w:before="163" w:after="163" w:line="240" w:lineRule="auto"/>
        <w:jc w:val="both"/>
      </w:pPr>
      <w:bookmarkStart w:id="37" w:name="_Toc134255692"/>
      <w:bookmarkStart w:id="38" w:name="_Toc8605"/>
      <w:r>
        <w:rPr>
          <w:rFonts w:hint="eastAsia"/>
        </w:rPr>
        <w:t>本章小结</w:t>
      </w:r>
      <w:bookmarkEnd w:id="37"/>
      <w:bookmarkEnd w:id="38"/>
    </w:p>
    <w:p w14:paraId="4731AC67" w14:textId="77777777" w:rsidR="00DA0D9C" w:rsidRDefault="00000000">
      <w:pPr>
        <w:ind w:firstLineChars="200" w:firstLine="480"/>
        <w:jc w:val="both"/>
        <w:sectPr w:rsidR="00DA0D9C">
          <w:headerReference w:type="default" r:id="rId33"/>
          <w:footerReference w:type="default" r:id="rId34"/>
          <w:pgSz w:w="11906" w:h="16838"/>
          <w:pgMar w:top="1418" w:right="1418" w:bottom="1418" w:left="1418" w:header="851" w:footer="850" w:gutter="0"/>
          <w:cols w:space="425"/>
          <w:docGrid w:type="lines" w:linePitch="326"/>
        </w:sectPr>
      </w:pPr>
      <w:r>
        <w:rPr>
          <w:rFonts w:hint="eastAsia"/>
        </w:rPr>
        <w:t>……。</w:t>
      </w:r>
    </w:p>
    <w:p w14:paraId="09731D20" w14:textId="77777777" w:rsidR="00DA0D9C" w:rsidRDefault="00000000">
      <w:pPr>
        <w:pStyle w:val="1"/>
        <w:spacing w:before="163" w:after="163" w:line="240" w:lineRule="auto"/>
      </w:pPr>
      <w:bookmarkStart w:id="39" w:name="_Toc134255693"/>
      <w:r>
        <w:rPr>
          <w:rFonts w:hint="eastAsia"/>
        </w:rPr>
        <w:lastRenderedPageBreak/>
        <w:t>结论</w:t>
      </w:r>
      <w:bookmarkEnd w:id="39"/>
    </w:p>
    <w:p w14:paraId="78183BB1" w14:textId="77777777" w:rsidR="00DA0D9C" w:rsidRDefault="00000000">
      <w:pPr>
        <w:jc w:val="center"/>
        <w:rPr>
          <w:color w:val="00A44A"/>
        </w:rPr>
      </w:pPr>
      <w:r>
        <w:rPr>
          <w:rFonts w:hint="eastAsia"/>
          <w:color w:val="00A44A"/>
        </w:rPr>
        <w:t>（总结</w:t>
      </w:r>
      <w:r>
        <w:rPr>
          <w:color w:val="00A44A"/>
        </w:rPr>
        <w:t>标题：</w:t>
      </w:r>
      <w:r>
        <w:rPr>
          <w:rFonts w:hint="eastAsia"/>
          <w:color w:val="00A44A"/>
        </w:rPr>
        <w:t>黑体</w:t>
      </w:r>
      <w:r>
        <w:rPr>
          <w:color w:val="00A44A"/>
        </w:rPr>
        <w:t>，小二号，居中</w:t>
      </w:r>
      <w:r>
        <w:rPr>
          <w:rFonts w:hint="eastAsia"/>
          <w:color w:val="00A44A"/>
        </w:rPr>
        <w:t>，</w:t>
      </w:r>
      <w:r>
        <w:rPr>
          <w:color w:val="00A44A"/>
        </w:rPr>
        <w:t>单倍行距</w:t>
      </w:r>
      <w:r>
        <w:rPr>
          <w:rFonts w:hint="eastAsia"/>
          <w:color w:val="00A44A"/>
        </w:rPr>
        <w:t>，</w:t>
      </w:r>
      <w:r>
        <w:rPr>
          <w:color w:val="00A44A"/>
        </w:rPr>
        <w:t>段前</w:t>
      </w:r>
      <w:r>
        <w:rPr>
          <w:rFonts w:hint="eastAsia"/>
          <w:color w:val="00A44A"/>
        </w:rPr>
        <w:t>、</w:t>
      </w:r>
      <w:r>
        <w:rPr>
          <w:color w:val="00A44A"/>
        </w:rPr>
        <w:t>段后</w:t>
      </w:r>
      <w:r>
        <w:rPr>
          <w:rFonts w:hint="eastAsia"/>
          <w:color w:val="00A44A"/>
        </w:rPr>
        <w:t>各</w:t>
      </w:r>
      <w:r>
        <w:rPr>
          <w:rFonts w:hint="eastAsia"/>
          <w:color w:val="00A44A"/>
        </w:rPr>
        <w:t>0.5</w:t>
      </w:r>
      <w:r>
        <w:rPr>
          <w:rFonts w:hint="eastAsia"/>
          <w:color w:val="00A44A"/>
        </w:rPr>
        <w:t>行</w:t>
      </w:r>
      <w:r>
        <w:rPr>
          <w:color w:val="00A44A"/>
        </w:rPr>
        <w:t>）</w:t>
      </w:r>
    </w:p>
    <w:p w14:paraId="610B977A" w14:textId="77777777" w:rsidR="00DA0D9C" w:rsidRDefault="00000000">
      <w:pPr>
        <w:pStyle w:val="2"/>
        <w:numPr>
          <w:ilvl w:val="0"/>
          <w:numId w:val="8"/>
        </w:numPr>
        <w:spacing w:before="163" w:after="163" w:line="240" w:lineRule="auto"/>
        <w:jc w:val="both"/>
        <w:rPr>
          <w:rStyle w:val="20"/>
        </w:rPr>
      </w:pPr>
      <w:bookmarkStart w:id="40" w:name="_Toc134255694"/>
      <w:r>
        <w:rPr>
          <w:rStyle w:val="20"/>
          <w:rFonts w:hint="eastAsia"/>
        </w:rPr>
        <w:t>论文工作</w:t>
      </w:r>
      <w:r>
        <w:rPr>
          <w:rStyle w:val="20"/>
        </w:rPr>
        <w:t>总结</w:t>
      </w:r>
      <w:bookmarkEnd w:id="40"/>
    </w:p>
    <w:p w14:paraId="229BA13C" w14:textId="77777777" w:rsidR="00DA0D9C" w:rsidRDefault="00000000">
      <w:pPr>
        <w:rPr>
          <w:color w:val="00A44A"/>
        </w:rPr>
      </w:pPr>
      <w:r>
        <w:rPr>
          <w:rFonts w:hint="eastAsia"/>
          <w:color w:val="00A44A"/>
        </w:rPr>
        <w:t>（</w:t>
      </w:r>
      <w:r>
        <w:rPr>
          <w:color w:val="00A44A"/>
        </w:rPr>
        <w:t>各节一级标题：黑体，</w:t>
      </w:r>
      <w:r>
        <w:rPr>
          <w:rFonts w:hint="eastAsia"/>
          <w:color w:val="00A44A"/>
        </w:rPr>
        <w:t>小三号</w:t>
      </w:r>
      <w:r>
        <w:rPr>
          <w:color w:val="00A44A"/>
        </w:rPr>
        <w:t>，</w:t>
      </w:r>
      <w:r>
        <w:rPr>
          <w:rFonts w:hint="eastAsia"/>
          <w:color w:val="00A44A"/>
        </w:rPr>
        <w:t>居左，</w:t>
      </w:r>
      <w:r>
        <w:rPr>
          <w:color w:val="00A44A"/>
        </w:rPr>
        <w:t>单倍行距</w:t>
      </w:r>
      <w:r>
        <w:rPr>
          <w:rFonts w:hint="eastAsia"/>
          <w:color w:val="00A44A"/>
        </w:rPr>
        <w:t>，</w:t>
      </w:r>
      <w:r>
        <w:rPr>
          <w:color w:val="00A44A"/>
        </w:rPr>
        <w:t>段前</w:t>
      </w:r>
      <w:r>
        <w:rPr>
          <w:rFonts w:hint="eastAsia"/>
          <w:color w:val="00A44A"/>
        </w:rPr>
        <w:t>、</w:t>
      </w:r>
      <w:r>
        <w:rPr>
          <w:color w:val="00A44A"/>
        </w:rPr>
        <w:t>段后</w:t>
      </w:r>
      <w:r>
        <w:rPr>
          <w:rFonts w:hint="eastAsia"/>
          <w:color w:val="00A44A"/>
        </w:rPr>
        <w:t>各</w:t>
      </w:r>
      <w:r>
        <w:rPr>
          <w:rFonts w:hint="eastAsia"/>
          <w:color w:val="00A44A"/>
        </w:rPr>
        <w:t>0.5</w:t>
      </w:r>
      <w:r>
        <w:rPr>
          <w:rFonts w:hint="eastAsia"/>
          <w:color w:val="00A44A"/>
        </w:rPr>
        <w:t>行</w:t>
      </w:r>
      <w:r>
        <w:rPr>
          <w:color w:val="00A44A"/>
        </w:rPr>
        <w:t>）</w:t>
      </w:r>
    </w:p>
    <w:p w14:paraId="625D0ED7" w14:textId="77777777" w:rsidR="00DA0D9C" w:rsidRDefault="00000000">
      <w:pPr>
        <w:ind w:firstLineChars="200" w:firstLine="480"/>
        <w:jc w:val="both"/>
      </w:pPr>
      <w:r>
        <w:rPr>
          <w:rFonts w:hint="eastAsia"/>
        </w:rPr>
        <w:t>……</w:t>
      </w:r>
    </w:p>
    <w:p w14:paraId="0EC71382" w14:textId="77777777" w:rsidR="00DA0D9C" w:rsidRDefault="00000000">
      <w:pPr>
        <w:pStyle w:val="2"/>
        <w:numPr>
          <w:ilvl w:val="0"/>
          <w:numId w:val="8"/>
        </w:numPr>
        <w:spacing w:before="163" w:after="163" w:line="240" w:lineRule="auto"/>
        <w:jc w:val="both"/>
        <w:rPr>
          <w:rStyle w:val="20"/>
        </w:rPr>
      </w:pPr>
      <w:bookmarkStart w:id="41" w:name="_Toc134255695"/>
      <w:r>
        <w:rPr>
          <w:rStyle w:val="20"/>
          <w:rFonts w:hint="eastAsia"/>
        </w:rPr>
        <w:t>工作展望</w:t>
      </w:r>
      <w:bookmarkEnd w:id="41"/>
    </w:p>
    <w:p w14:paraId="36C84928" w14:textId="77777777" w:rsidR="00DA0D9C" w:rsidRDefault="00000000">
      <w:pPr>
        <w:ind w:firstLineChars="200" w:firstLine="480"/>
        <w:jc w:val="both"/>
        <w:sectPr w:rsidR="00DA0D9C">
          <w:headerReference w:type="default" r:id="rId35"/>
          <w:footerReference w:type="default" r:id="rId36"/>
          <w:pgSz w:w="11906" w:h="16838"/>
          <w:pgMar w:top="1418" w:right="1418" w:bottom="1418" w:left="1418" w:header="851" w:footer="850" w:gutter="0"/>
          <w:cols w:space="425"/>
          <w:docGrid w:type="lines" w:linePitch="326"/>
        </w:sectPr>
      </w:pPr>
      <w:r>
        <w:rPr>
          <w:rFonts w:hint="eastAsia"/>
        </w:rPr>
        <w:t>……</w:t>
      </w:r>
    </w:p>
    <w:p w14:paraId="4ABC5326" w14:textId="77777777" w:rsidR="00DA0D9C" w:rsidRDefault="00000000">
      <w:pPr>
        <w:pStyle w:val="1"/>
        <w:spacing w:before="163" w:after="163" w:line="240" w:lineRule="auto"/>
      </w:pPr>
      <w:bookmarkStart w:id="42" w:name="_Toc134255696"/>
      <w:r>
        <w:rPr>
          <w:rFonts w:hint="eastAsia"/>
        </w:rPr>
        <w:lastRenderedPageBreak/>
        <w:t>参考文献</w:t>
      </w:r>
      <w:bookmarkEnd w:id="42"/>
    </w:p>
    <w:p w14:paraId="645882D7" w14:textId="77777777" w:rsidR="00DA0D9C" w:rsidRDefault="00000000">
      <w:pPr>
        <w:jc w:val="center"/>
        <w:rPr>
          <w:color w:val="00A44A"/>
        </w:rPr>
      </w:pPr>
      <w:r>
        <w:rPr>
          <w:rFonts w:hint="eastAsia"/>
          <w:color w:val="00A44A"/>
        </w:rPr>
        <w:t>（参考文献</w:t>
      </w:r>
      <w:r>
        <w:rPr>
          <w:color w:val="00A44A"/>
        </w:rPr>
        <w:t>标题：</w:t>
      </w:r>
      <w:r>
        <w:rPr>
          <w:rFonts w:hint="eastAsia"/>
          <w:color w:val="00A44A"/>
        </w:rPr>
        <w:t>黑体</w:t>
      </w:r>
      <w:r>
        <w:rPr>
          <w:color w:val="00A44A"/>
        </w:rPr>
        <w:t>，小二号，居中</w:t>
      </w:r>
      <w:r>
        <w:rPr>
          <w:rFonts w:hint="eastAsia"/>
          <w:color w:val="00A44A"/>
        </w:rPr>
        <w:t>，</w:t>
      </w:r>
      <w:r>
        <w:rPr>
          <w:color w:val="00A44A"/>
        </w:rPr>
        <w:t>单倍行距</w:t>
      </w:r>
      <w:r>
        <w:rPr>
          <w:rFonts w:hint="eastAsia"/>
          <w:color w:val="00A44A"/>
        </w:rPr>
        <w:t>，</w:t>
      </w:r>
      <w:r>
        <w:rPr>
          <w:color w:val="00A44A"/>
        </w:rPr>
        <w:t>段前</w:t>
      </w:r>
      <w:r>
        <w:rPr>
          <w:rFonts w:hint="eastAsia"/>
          <w:color w:val="00A44A"/>
        </w:rPr>
        <w:t>、</w:t>
      </w:r>
      <w:r>
        <w:rPr>
          <w:color w:val="00A44A"/>
        </w:rPr>
        <w:t>段后</w:t>
      </w:r>
      <w:r>
        <w:rPr>
          <w:rFonts w:hint="eastAsia"/>
          <w:color w:val="00A44A"/>
        </w:rPr>
        <w:t>各</w:t>
      </w:r>
      <w:r>
        <w:rPr>
          <w:rFonts w:hint="eastAsia"/>
          <w:color w:val="00A44A"/>
        </w:rPr>
        <w:t>0.5</w:t>
      </w:r>
      <w:r>
        <w:rPr>
          <w:rFonts w:hint="eastAsia"/>
          <w:color w:val="00A44A"/>
        </w:rPr>
        <w:t>行）</w:t>
      </w:r>
    </w:p>
    <w:p w14:paraId="12FC31BA" w14:textId="77777777" w:rsidR="00DA0D9C" w:rsidRDefault="00000000">
      <w:pPr>
        <w:jc w:val="center"/>
      </w:pPr>
      <w:r>
        <w:rPr>
          <w:rFonts w:hint="eastAsia"/>
          <w:color w:val="00A44A"/>
        </w:rPr>
        <w:t>（参考文献和注释正文：小四号，宋体，</w:t>
      </w:r>
      <w:r>
        <w:rPr>
          <w:rFonts w:hint="eastAsia"/>
          <w:color w:val="00A44A"/>
        </w:rPr>
        <w:t>1.5</w:t>
      </w:r>
      <w:r>
        <w:rPr>
          <w:rFonts w:hint="eastAsia"/>
          <w:color w:val="00A44A"/>
        </w:rPr>
        <w:t>倍行距</w:t>
      </w:r>
      <w:r>
        <w:rPr>
          <w:color w:val="00A44A"/>
        </w:rPr>
        <w:t>）</w:t>
      </w:r>
      <w:r>
        <w:t xml:space="preserve">                                                                  </w:t>
      </w:r>
    </w:p>
    <w:p w14:paraId="73F40F93" w14:textId="77777777" w:rsidR="00DA0D9C" w:rsidRDefault="00000000">
      <w:pPr>
        <w:numPr>
          <w:ilvl w:val="0"/>
          <w:numId w:val="9"/>
        </w:numPr>
        <w:jc w:val="both"/>
      </w:pPr>
      <w:bookmarkStart w:id="43" w:name="_Ref424769155"/>
      <w:r>
        <w:t>LeCun Y, Bottou L, Bengio Y, et al. Gradient-based learning applied to document recognition[J]. Proc. IEEE, 1998, 86(11): 2278-2324.</w:t>
      </w:r>
      <w:bookmarkEnd w:id="43"/>
    </w:p>
    <w:p w14:paraId="6BBE36E6" w14:textId="77777777" w:rsidR="00DA0D9C" w:rsidRDefault="00000000">
      <w:pPr>
        <w:ind w:left="420"/>
        <w:rPr>
          <w:color w:val="00B050"/>
        </w:rPr>
      </w:pPr>
      <w:r>
        <w:rPr>
          <w:rFonts w:hint="eastAsia"/>
          <w:color w:val="00B050"/>
        </w:rPr>
        <w:t>期刊文献</w:t>
      </w:r>
    </w:p>
    <w:p w14:paraId="747B1741" w14:textId="77777777" w:rsidR="00DA0D9C" w:rsidRDefault="00000000">
      <w:pPr>
        <w:rPr>
          <w:color w:val="00B050"/>
        </w:rPr>
      </w:pPr>
      <w:r>
        <w:rPr>
          <w:rFonts w:hint="eastAsia"/>
          <w:color w:val="00B050"/>
        </w:rPr>
        <w:t>［序号］作者．文献题名</w:t>
      </w:r>
      <w:r>
        <w:rPr>
          <w:rFonts w:hint="eastAsia"/>
          <w:color w:val="00B050"/>
        </w:rPr>
        <w:t>[J]</w:t>
      </w:r>
      <w:r>
        <w:rPr>
          <w:rFonts w:hint="eastAsia"/>
          <w:color w:val="00B050"/>
        </w:rPr>
        <w:t>．刊名</w:t>
      </w:r>
      <w:r>
        <w:rPr>
          <w:rFonts w:hint="eastAsia"/>
          <w:color w:val="00B050"/>
        </w:rPr>
        <w:t>,</w:t>
      </w:r>
      <w:r>
        <w:rPr>
          <w:rFonts w:hint="eastAsia"/>
          <w:color w:val="00B050"/>
        </w:rPr>
        <w:t>出版年份</w:t>
      </w:r>
      <w:r>
        <w:rPr>
          <w:rFonts w:hint="eastAsia"/>
          <w:color w:val="00B050"/>
        </w:rPr>
        <w:t>,</w:t>
      </w:r>
      <w:r>
        <w:rPr>
          <w:rFonts w:hint="eastAsia"/>
          <w:color w:val="00B050"/>
        </w:rPr>
        <w:t>卷号</w:t>
      </w:r>
      <w:r>
        <w:rPr>
          <w:rFonts w:hint="eastAsia"/>
          <w:color w:val="00B050"/>
        </w:rPr>
        <w:t>(</w:t>
      </w:r>
      <w:r>
        <w:rPr>
          <w:rFonts w:hint="eastAsia"/>
          <w:color w:val="00B050"/>
        </w:rPr>
        <w:t>期号</w:t>
      </w:r>
      <w:r>
        <w:rPr>
          <w:rFonts w:hint="eastAsia"/>
          <w:color w:val="00B050"/>
        </w:rPr>
        <w:t>)</w:t>
      </w:r>
      <w:r>
        <w:rPr>
          <w:rFonts w:hint="eastAsia"/>
          <w:color w:val="00B050"/>
        </w:rPr>
        <w:t>：起</w:t>
      </w:r>
      <w:r>
        <w:rPr>
          <w:rFonts w:hint="eastAsia"/>
          <w:color w:val="00B050"/>
        </w:rPr>
        <w:t>-</w:t>
      </w:r>
      <w:r>
        <w:rPr>
          <w:rFonts w:hint="eastAsia"/>
          <w:color w:val="00B050"/>
        </w:rPr>
        <w:t>止页码</w:t>
      </w:r>
      <w:r>
        <w:rPr>
          <w:rFonts w:hint="eastAsia"/>
          <w:color w:val="00B050"/>
        </w:rPr>
        <w:t>.</w:t>
      </w:r>
    </w:p>
    <w:p w14:paraId="655D9A7A" w14:textId="77777777" w:rsidR="00DA0D9C" w:rsidRDefault="00000000">
      <w:pPr>
        <w:numPr>
          <w:ilvl w:val="0"/>
          <w:numId w:val="9"/>
        </w:numPr>
        <w:jc w:val="both"/>
        <w:rPr>
          <w:color w:val="00B050"/>
        </w:rPr>
      </w:pPr>
      <w:r>
        <w:rPr>
          <w:rFonts w:hint="eastAsia"/>
        </w:rPr>
        <w:t>刘国钧，陈绍业，王凤翥</w:t>
      </w:r>
      <w:r>
        <w:rPr>
          <w:rFonts w:hint="eastAsia"/>
        </w:rPr>
        <w:t>.</w:t>
      </w:r>
      <w:r>
        <w:rPr>
          <w:rFonts w:hint="eastAsia"/>
        </w:rPr>
        <w:t>图书馆目录</w:t>
      </w:r>
      <w:r>
        <w:rPr>
          <w:rFonts w:hint="eastAsia"/>
        </w:rPr>
        <w:t>[M].</w:t>
      </w:r>
      <w:r>
        <w:rPr>
          <w:rFonts w:hint="eastAsia"/>
        </w:rPr>
        <w:t>北京</w:t>
      </w:r>
      <w:r>
        <w:rPr>
          <w:rFonts w:hint="eastAsia"/>
        </w:rPr>
        <w:t>:</w:t>
      </w:r>
      <w:r>
        <w:rPr>
          <w:rFonts w:hint="eastAsia"/>
        </w:rPr>
        <w:t>高等教育出版社，</w:t>
      </w:r>
      <w:r>
        <w:rPr>
          <w:rFonts w:hint="eastAsia"/>
        </w:rPr>
        <w:t>1957.15-18.</w:t>
      </w:r>
      <w:r>
        <w:t xml:space="preserve"> </w:t>
      </w:r>
    </w:p>
    <w:p w14:paraId="2D6117A0" w14:textId="77777777" w:rsidR="00DA0D9C" w:rsidRDefault="00000000">
      <w:pPr>
        <w:ind w:left="420"/>
        <w:rPr>
          <w:color w:val="00B050"/>
        </w:rPr>
      </w:pPr>
      <w:r>
        <w:rPr>
          <w:rFonts w:hint="eastAsia"/>
          <w:color w:val="00B050"/>
        </w:rPr>
        <w:t>学术著作</w:t>
      </w:r>
    </w:p>
    <w:p w14:paraId="76813F2D" w14:textId="77777777" w:rsidR="00DA0D9C" w:rsidRDefault="00000000">
      <w:pPr>
        <w:rPr>
          <w:color w:val="00B050"/>
        </w:rPr>
      </w:pPr>
      <w:r>
        <w:rPr>
          <w:rFonts w:hint="eastAsia"/>
          <w:color w:val="00B050"/>
        </w:rPr>
        <w:t>［序号］作者．书名</w:t>
      </w:r>
      <w:r>
        <w:rPr>
          <w:rFonts w:hint="eastAsia"/>
          <w:color w:val="00B050"/>
        </w:rPr>
        <w:t>[M].</w:t>
      </w:r>
      <w:r>
        <w:rPr>
          <w:rFonts w:hint="eastAsia"/>
          <w:color w:val="00B050"/>
        </w:rPr>
        <w:t>出版地</w:t>
      </w:r>
      <w:r>
        <w:rPr>
          <w:rFonts w:hint="eastAsia"/>
          <w:color w:val="00B050"/>
        </w:rPr>
        <w:t>:</w:t>
      </w:r>
      <w:r>
        <w:rPr>
          <w:rFonts w:hint="eastAsia"/>
          <w:color w:val="00B050"/>
        </w:rPr>
        <w:t>出版社</w:t>
      </w:r>
      <w:r>
        <w:rPr>
          <w:rFonts w:hint="eastAsia"/>
          <w:color w:val="00B050"/>
        </w:rPr>
        <w:t xml:space="preserve">, </w:t>
      </w:r>
      <w:r>
        <w:rPr>
          <w:rFonts w:hint="eastAsia"/>
          <w:color w:val="00B050"/>
        </w:rPr>
        <w:t>出版年</w:t>
      </w:r>
      <w:r>
        <w:rPr>
          <w:rFonts w:hint="eastAsia"/>
          <w:color w:val="00B050"/>
        </w:rPr>
        <w:t xml:space="preserve">: </w:t>
      </w:r>
      <w:r>
        <w:rPr>
          <w:rFonts w:hint="eastAsia"/>
          <w:color w:val="00B050"/>
        </w:rPr>
        <w:t>起</w:t>
      </w:r>
      <w:r>
        <w:rPr>
          <w:rFonts w:hint="eastAsia"/>
          <w:color w:val="00B050"/>
        </w:rPr>
        <w:t>-</w:t>
      </w:r>
      <w:r>
        <w:rPr>
          <w:rFonts w:hint="eastAsia"/>
          <w:color w:val="00B050"/>
        </w:rPr>
        <w:t>止页码</w:t>
      </w:r>
      <w:r>
        <w:rPr>
          <w:color w:val="00B050"/>
        </w:rPr>
        <w:t xml:space="preserve">   .                                                       </w:t>
      </w:r>
      <w:r>
        <w:t xml:space="preserve">                                                                </w:t>
      </w:r>
    </w:p>
    <w:p w14:paraId="53D698CB" w14:textId="77777777" w:rsidR="00DA0D9C" w:rsidRDefault="00000000">
      <w:pPr>
        <w:numPr>
          <w:ilvl w:val="0"/>
          <w:numId w:val="9"/>
        </w:numPr>
        <w:jc w:val="both"/>
      </w:pPr>
      <w:bookmarkStart w:id="44" w:name="_Ref424769340"/>
      <w:r>
        <w:t>Ngiam J, Chen Z, Chia D, et al. Tiled convolutional neural networks[C], Advances in Neural Information Processing Systems. 2010: 1279-1287.</w:t>
      </w:r>
      <w:bookmarkEnd w:id="44"/>
      <w:r>
        <w:t xml:space="preserve">  </w:t>
      </w:r>
    </w:p>
    <w:p w14:paraId="4A5DE79E" w14:textId="77777777" w:rsidR="00DA0D9C" w:rsidRDefault="00000000">
      <w:pPr>
        <w:ind w:left="420"/>
        <w:rPr>
          <w:color w:val="00B050"/>
        </w:rPr>
      </w:pPr>
      <w:r>
        <w:rPr>
          <w:rFonts w:hint="eastAsia"/>
          <w:color w:val="00B050"/>
        </w:rPr>
        <w:t>有</w:t>
      </w:r>
      <w:r>
        <w:rPr>
          <w:rFonts w:hint="eastAsia"/>
          <w:color w:val="00B050"/>
        </w:rPr>
        <w:t>ISBN</w:t>
      </w:r>
      <w:r>
        <w:rPr>
          <w:rFonts w:hint="eastAsia"/>
          <w:color w:val="00B050"/>
        </w:rPr>
        <w:t>号的论文集</w:t>
      </w:r>
    </w:p>
    <w:p w14:paraId="109C57B3" w14:textId="77777777" w:rsidR="00DA0D9C" w:rsidRDefault="00000000">
      <w:r>
        <w:rPr>
          <w:rFonts w:hint="eastAsia"/>
          <w:color w:val="00B050"/>
        </w:rPr>
        <w:t>［序号］作者．题名</w:t>
      </w:r>
      <w:r>
        <w:rPr>
          <w:rFonts w:hint="eastAsia"/>
          <w:color w:val="00B050"/>
        </w:rPr>
        <w:t>[A].</w:t>
      </w:r>
      <w:r>
        <w:rPr>
          <w:rFonts w:hint="eastAsia"/>
          <w:color w:val="00B050"/>
        </w:rPr>
        <w:t>主编．论文集名</w:t>
      </w:r>
      <w:r>
        <w:rPr>
          <w:rFonts w:hint="eastAsia"/>
          <w:color w:val="00B050"/>
        </w:rPr>
        <w:t>[C]</w:t>
      </w:r>
      <w:r>
        <w:rPr>
          <w:rFonts w:hint="eastAsia"/>
          <w:color w:val="00B050"/>
        </w:rPr>
        <w:t>．出版地：出版社</w:t>
      </w:r>
      <w:r>
        <w:rPr>
          <w:rFonts w:hint="eastAsia"/>
          <w:color w:val="00B050"/>
        </w:rPr>
        <w:t>,</w:t>
      </w:r>
      <w:r>
        <w:rPr>
          <w:rFonts w:hint="eastAsia"/>
          <w:color w:val="00B050"/>
        </w:rPr>
        <w:t>出版年：起</w:t>
      </w:r>
      <w:r>
        <w:rPr>
          <w:rFonts w:hint="eastAsia"/>
          <w:color w:val="00B050"/>
        </w:rPr>
        <w:t>-</w:t>
      </w:r>
      <w:r>
        <w:rPr>
          <w:rFonts w:hint="eastAsia"/>
          <w:color w:val="00B050"/>
        </w:rPr>
        <w:t>止页码</w:t>
      </w:r>
      <w:r>
        <w:t xml:space="preserve">.           </w:t>
      </w:r>
    </w:p>
    <w:p w14:paraId="6E4A4B3C" w14:textId="77777777" w:rsidR="00DA0D9C" w:rsidRDefault="00000000">
      <w:pPr>
        <w:numPr>
          <w:ilvl w:val="0"/>
          <w:numId w:val="9"/>
        </w:numPr>
        <w:jc w:val="both"/>
      </w:pPr>
      <w:r>
        <w:rPr>
          <w:rFonts w:hint="eastAsia"/>
        </w:rPr>
        <w:t>田露</w:t>
      </w:r>
      <w:r>
        <w:rPr>
          <w:rFonts w:hint="eastAsia"/>
        </w:rPr>
        <w:t xml:space="preserve">. </w:t>
      </w:r>
      <w:r>
        <w:rPr>
          <w:rFonts w:hint="eastAsia"/>
        </w:rPr>
        <w:t>基于多特征数据融合的离线中文笔迹鉴别研究</w:t>
      </w:r>
      <w:r>
        <w:rPr>
          <w:rFonts w:hint="eastAsia"/>
        </w:rPr>
        <w:t xml:space="preserve">[D]. </w:t>
      </w:r>
      <w:r>
        <w:rPr>
          <w:rFonts w:hint="eastAsia"/>
        </w:rPr>
        <w:t>河南大学</w:t>
      </w:r>
      <w:r>
        <w:rPr>
          <w:rFonts w:hint="eastAsia"/>
        </w:rPr>
        <w:t>, 2011.</w:t>
      </w:r>
    </w:p>
    <w:p w14:paraId="63C6D763" w14:textId="77777777" w:rsidR="00DA0D9C" w:rsidRDefault="00000000">
      <w:pPr>
        <w:numPr>
          <w:ilvl w:val="0"/>
          <w:numId w:val="9"/>
        </w:numPr>
        <w:jc w:val="both"/>
      </w:pPr>
      <w:r>
        <w:rPr>
          <w:rFonts w:hint="eastAsia"/>
        </w:rPr>
        <w:t>张慧档</w:t>
      </w:r>
      <w:r>
        <w:rPr>
          <w:rFonts w:hint="eastAsia"/>
        </w:rPr>
        <w:t xml:space="preserve">. </w:t>
      </w:r>
      <w:r>
        <w:rPr>
          <w:rFonts w:hint="eastAsia"/>
        </w:rPr>
        <w:t>笔迹鉴别方法研究</w:t>
      </w:r>
      <w:r>
        <w:rPr>
          <w:rFonts w:hint="eastAsia"/>
        </w:rPr>
        <w:t xml:space="preserve">[D]. </w:t>
      </w:r>
      <w:r>
        <w:rPr>
          <w:rFonts w:hint="eastAsia"/>
        </w:rPr>
        <w:t>郑州大学</w:t>
      </w:r>
      <w:r>
        <w:rPr>
          <w:rFonts w:hint="eastAsia"/>
        </w:rPr>
        <w:t>, 2002.</w:t>
      </w:r>
    </w:p>
    <w:p w14:paraId="6E09067F" w14:textId="77777777" w:rsidR="00DA0D9C" w:rsidRDefault="00000000">
      <w:pPr>
        <w:numPr>
          <w:ilvl w:val="0"/>
          <w:numId w:val="9"/>
        </w:numPr>
        <w:jc w:val="both"/>
      </w:pPr>
      <w:r>
        <w:rPr>
          <w:rFonts w:hint="eastAsia"/>
        </w:rPr>
        <w:t>梁亮</w:t>
      </w:r>
      <w:r>
        <w:rPr>
          <w:rFonts w:hint="eastAsia"/>
        </w:rPr>
        <w:t xml:space="preserve">. </w:t>
      </w:r>
      <w:r>
        <w:rPr>
          <w:rFonts w:hint="eastAsia"/>
        </w:rPr>
        <w:t>图像处理技术在笔迹鉴定系统开发过程中的应用与研究</w:t>
      </w:r>
      <w:r>
        <w:rPr>
          <w:rFonts w:hint="eastAsia"/>
        </w:rPr>
        <w:t xml:space="preserve">[D]. </w:t>
      </w:r>
      <w:r>
        <w:rPr>
          <w:rFonts w:hint="eastAsia"/>
        </w:rPr>
        <w:t>沈阳工业大学</w:t>
      </w:r>
      <w:r>
        <w:rPr>
          <w:rFonts w:hint="eastAsia"/>
        </w:rPr>
        <w:t>, 2007.</w:t>
      </w:r>
    </w:p>
    <w:p w14:paraId="24739AAC" w14:textId="77777777" w:rsidR="00DA0D9C" w:rsidRDefault="00000000">
      <w:pPr>
        <w:numPr>
          <w:ilvl w:val="0"/>
          <w:numId w:val="9"/>
        </w:numPr>
        <w:jc w:val="both"/>
      </w:pPr>
      <w:bookmarkStart w:id="45" w:name="_Ref424769554"/>
      <w:r>
        <w:rPr>
          <w:rFonts w:hint="eastAsia"/>
        </w:rPr>
        <w:t>陈先昌</w:t>
      </w:r>
      <w:r>
        <w:rPr>
          <w:rFonts w:hint="eastAsia"/>
        </w:rPr>
        <w:t xml:space="preserve">. </w:t>
      </w:r>
      <w:r>
        <w:rPr>
          <w:rFonts w:hint="eastAsia"/>
        </w:rPr>
        <w:t>基于卷积神经网络的深度学习算法与应用研究</w:t>
      </w:r>
      <w:r>
        <w:rPr>
          <w:rFonts w:hint="eastAsia"/>
        </w:rPr>
        <w:t xml:space="preserve">[D]. </w:t>
      </w:r>
      <w:r>
        <w:rPr>
          <w:rFonts w:hint="eastAsia"/>
        </w:rPr>
        <w:t>浙江工商大学</w:t>
      </w:r>
      <w:r>
        <w:rPr>
          <w:rFonts w:hint="eastAsia"/>
        </w:rPr>
        <w:t>, 2014.</w:t>
      </w:r>
      <w:bookmarkEnd w:id="45"/>
    </w:p>
    <w:p w14:paraId="66F2755E" w14:textId="77777777" w:rsidR="00DA0D9C" w:rsidRDefault="00000000">
      <w:pPr>
        <w:numPr>
          <w:ilvl w:val="0"/>
          <w:numId w:val="9"/>
        </w:numPr>
        <w:jc w:val="both"/>
      </w:pPr>
      <w:bookmarkStart w:id="46" w:name="_Ref424769573"/>
      <w:r>
        <w:rPr>
          <w:rFonts w:hint="eastAsia"/>
        </w:rPr>
        <w:t>王强</w:t>
      </w:r>
      <w:r>
        <w:rPr>
          <w:rFonts w:hint="eastAsia"/>
        </w:rPr>
        <w:t xml:space="preserve">. </w:t>
      </w:r>
      <w:r>
        <w:rPr>
          <w:rFonts w:hint="eastAsia"/>
        </w:rPr>
        <w:t>基于</w:t>
      </w:r>
      <w:r>
        <w:rPr>
          <w:rFonts w:hint="eastAsia"/>
        </w:rPr>
        <w:t>CNN</w:t>
      </w:r>
      <w:r>
        <w:rPr>
          <w:rFonts w:hint="eastAsia"/>
        </w:rPr>
        <w:t>的字符识别方法研究</w:t>
      </w:r>
      <w:r>
        <w:rPr>
          <w:rFonts w:hint="eastAsia"/>
        </w:rPr>
        <w:t xml:space="preserve">[D]. </w:t>
      </w:r>
      <w:r>
        <w:rPr>
          <w:rFonts w:hint="eastAsia"/>
        </w:rPr>
        <w:t>天津师范大学</w:t>
      </w:r>
      <w:r>
        <w:rPr>
          <w:rFonts w:hint="eastAsia"/>
        </w:rPr>
        <w:t>, 2014.</w:t>
      </w:r>
      <w:bookmarkEnd w:id="46"/>
    </w:p>
    <w:p w14:paraId="4D74E41A" w14:textId="77777777" w:rsidR="00DA0D9C" w:rsidRDefault="00000000">
      <w:pPr>
        <w:ind w:left="420"/>
        <w:rPr>
          <w:color w:val="00B050"/>
        </w:rPr>
      </w:pPr>
      <w:r>
        <w:rPr>
          <w:rFonts w:hint="eastAsia"/>
          <w:color w:val="00B050"/>
        </w:rPr>
        <w:t>学位论文</w:t>
      </w:r>
    </w:p>
    <w:p w14:paraId="146E7E54" w14:textId="77777777" w:rsidR="00DA0D9C" w:rsidRDefault="00000000">
      <w:pPr>
        <w:rPr>
          <w:color w:val="00B050"/>
        </w:rPr>
      </w:pPr>
      <w:r>
        <w:rPr>
          <w:rFonts w:hint="eastAsia"/>
          <w:color w:val="00B050"/>
        </w:rPr>
        <w:t>［序号］作者．题名</w:t>
      </w:r>
      <w:r>
        <w:rPr>
          <w:rFonts w:hint="eastAsia"/>
          <w:color w:val="00B050"/>
        </w:rPr>
        <w:t>[D]</w:t>
      </w:r>
      <w:r>
        <w:rPr>
          <w:rFonts w:hint="eastAsia"/>
          <w:color w:val="00B050"/>
        </w:rPr>
        <w:t>．授予单位地：授予单位</w:t>
      </w:r>
      <w:r>
        <w:rPr>
          <w:rFonts w:hint="eastAsia"/>
          <w:color w:val="00B050"/>
        </w:rPr>
        <w:t>,</w:t>
      </w:r>
      <w:r>
        <w:rPr>
          <w:rFonts w:hint="eastAsia"/>
          <w:color w:val="00B050"/>
        </w:rPr>
        <w:t>年份</w:t>
      </w:r>
      <w:r>
        <w:rPr>
          <w:rFonts w:hint="eastAsia"/>
          <w:color w:val="00B050"/>
        </w:rPr>
        <w:t>.</w:t>
      </w:r>
    </w:p>
    <w:p w14:paraId="0584C54B" w14:textId="77777777" w:rsidR="00DA0D9C" w:rsidRDefault="00000000">
      <w:pPr>
        <w:numPr>
          <w:ilvl w:val="0"/>
          <w:numId w:val="9"/>
        </w:numPr>
        <w:jc w:val="both"/>
      </w:pPr>
      <w:bookmarkStart w:id="47" w:name="_Ref424769592"/>
      <w:r>
        <w:rPr>
          <w:rFonts w:hint="eastAsia"/>
        </w:rPr>
        <w:t>姜锡洲</w:t>
      </w:r>
      <w:r>
        <w:rPr>
          <w:rFonts w:hint="eastAsia"/>
        </w:rPr>
        <w:t>.</w:t>
      </w:r>
      <w:r>
        <w:rPr>
          <w:rFonts w:hint="eastAsia"/>
        </w:rPr>
        <w:t>一种温热外敷药制备方案</w:t>
      </w:r>
      <w:r>
        <w:rPr>
          <w:rFonts w:hint="eastAsia"/>
        </w:rPr>
        <w:t>[P</w:t>
      </w:r>
      <w:r>
        <w:t>]</w:t>
      </w:r>
      <w:r>
        <w:rPr>
          <w:rFonts w:hint="eastAsia"/>
        </w:rPr>
        <w:t>.</w:t>
      </w:r>
      <w:r>
        <w:rPr>
          <w:rFonts w:hint="eastAsia"/>
        </w:rPr>
        <w:t>中国专利</w:t>
      </w:r>
      <w:r>
        <w:rPr>
          <w:rFonts w:hint="eastAsia"/>
        </w:rPr>
        <w:t>:881056073</w:t>
      </w:r>
      <w:r>
        <w:rPr>
          <w:rFonts w:hint="eastAsia"/>
        </w:rPr>
        <w:t>，</w:t>
      </w:r>
      <w:r>
        <w:rPr>
          <w:rFonts w:hint="eastAsia"/>
        </w:rPr>
        <w:t>1989-07-26</w:t>
      </w:r>
      <w:r>
        <w:t>.</w:t>
      </w:r>
    </w:p>
    <w:p w14:paraId="14FA4223" w14:textId="77777777" w:rsidR="00DA0D9C" w:rsidRDefault="00000000">
      <w:pPr>
        <w:ind w:left="420"/>
        <w:rPr>
          <w:color w:val="00B050"/>
        </w:rPr>
      </w:pPr>
      <w:r>
        <w:rPr>
          <w:rFonts w:hint="eastAsia"/>
          <w:color w:val="00B050"/>
        </w:rPr>
        <w:t>专利文献</w:t>
      </w:r>
    </w:p>
    <w:p w14:paraId="0A4E3696" w14:textId="77777777" w:rsidR="00DA0D9C" w:rsidRDefault="00000000">
      <w:pPr>
        <w:rPr>
          <w:color w:val="00B050"/>
        </w:rPr>
      </w:pPr>
      <w:r>
        <w:rPr>
          <w:rFonts w:hint="eastAsia"/>
          <w:color w:val="00B050"/>
        </w:rPr>
        <w:t>［序号］专利所有者．专利题名</w:t>
      </w:r>
      <w:r>
        <w:rPr>
          <w:rFonts w:hint="eastAsia"/>
          <w:color w:val="00B050"/>
        </w:rPr>
        <w:t>[P]</w:t>
      </w:r>
      <w:r>
        <w:rPr>
          <w:rFonts w:hint="eastAsia"/>
          <w:color w:val="00B050"/>
        </w:rPr>
        <w:t>．专利国别：专利号</w:t>
      </w:r>
      <w:r>
        <w:rPr>
          <w:rFonts w:hint="eastAsia"/>
          <w:color w:val="00B050"/>
        </w:rPr>
        <w:t>,</w:t>
      </w:r>
      <w:r>
        <w:rPr>
          <w:rFonts w:hint="eastAsia"/>
          <w:color w:val="00B050"/>
        </w:rPr>
        <w:t>发布日期</w:t>
      </w:r>
      <w:r>
        <w:rPr>
          <w:rFonts w:hint="eastAsia"/>
          <w:color w:val="00B050"/>
        </w:rPr>
        <w:t>.</w:t>
      </w:r>
    </w:p>
    <w:p w14:paraId="27870152" w14:textId="77777777" w:rsidR="00DA0D9C" w:rsidRDefault="00000000">
      <w:pPr>
        <w:numPr>
          <w:ilvl w:val="0"/>
          <w:numId w:val="9"/>
        </w:numPr>
        <w:jc w:val="both"/>
      </w:pPr>
      <w:r>
        <w:rPr>
          <w:rFonts w:hint="eastAsia"/>
        </w:rPr>
        <w:t>GB/T 16159-1996</w:t>
      </w:r>
      <w:r>
        <w:rPr>
          <w:rFonts w:hint="eastAsia"/>
        </w:rPr>
        <w:t>，汉语拼音正词法基本规则</w:t>
      </w:r>
      <w:r>
        <w:rPr>
          <w:rFonts w:hint="eastAsia"/>
        </w:rPr>
        <w:t>[S</w:t>
      </w:r>
      <w:r>
        <w:t>].</w:t>
      </w:r>
      <w:r>
        <w:rPr>
          <w:rFonts w:hint="eastAsia"/>
        </w:rPr>
        <w:t>北京</w:t>
      </w:r>
      <w:r>
        <w:rPr>
          <w:rFonts w:ascii="宋体" w:hAnsi="宋体" w:hint="eastAsia"/>
        </w:rPr>
        <w:t>：国家技术监督局，1996</w:t>
      </w:r>
      <w:r>
        <w:rPr>
          <w:rFonts w:ascii="宋体" w:hAnsi="宋体"/>
        </w:rPr>
        <w:t>.</w:t>
      </w:r>
    </w:p>
    <w:p w14:paraId="33FC09F6" w14:textId="77777777" w:rsidR="00DA0D9C" w:rsidRDefault="00000000">
      <w:pPr>
        <w:ind w:left="420"/>
        <w:rPr>
          <w:color w:val="00B050"/>
        </w:rPr>
      </w:pPr>
      <w:r>
        <w:rPr>
          <w:rFonts w:hint="eastAsia"/>
          <w:color w:val="00B050"/>
        </w:rPr>
        <w:t>技术标准</w:t>
      </w:r>
    </w:p>
    <w:p w14:paraId="598A6196" w14:textId="77777777" w:rsidR="00DA0D9C" w:rsidRDefault="00000000">
      <w:pPr>
        <w:ind w:firstLineChars="50" w:firstLine="120"/>
        <w:rPr>
          <w:color w:val="00B050"/>
        </w:rPr>
      </w:pPr>
      <w:r>
        <w:rPr>
          <w:rFonts w:hint="eastAsia"/>
          <w:color w:val="00B050"/>
        </w:rPr>
        <w:lastRenderedPageBreak/>
        <w:t>[</w:t>
      </w:r>
      <w:r>
        <w:rPr>
          <w:rFonts w:hint="eastAsia"/>
          <w:color w:val="00B050"/>
        </w:rPr>
        <w:t>序号</w:t>
      </w:r>
      <w:r>
        <w:rPr>
          <w:rFonts w:hint="eastAsia"/>
          <w:color w:val="00B050"/>
        </w:rPr>
        <w:t>]</w:t>
      </w:r>
      <w:r>
        <w:rPr>
          <w:color w:val="00B050"/>
        </w:rPr>
        <w:t xml:space="preserve"> </w:t>
      </w:r>
      <w:r>
        <w:rPr>
          <w:rFonts w:hint="eastAsia"/>
          <w:color w:val="00B050"/>
        </w:rPr>
        <w:t>标准代号</w:t>
      </w:r>
      <w:r>
        <w:rPr>
          <w:rFonts w:hint="eastAsia"/>
          <w:color w:val="00B050"/>
        </w:rPr>
        <w:t>,</w:t>
      </w:r>
      <w:r>
        <w:rPr>
          <w:rFonts w:hint="eastAsia"/>
          <w:color w:val="00B050"/>
        </w:rPr>
        <w:t>标准名称</w:t>
      </w:r>
      <w:r>
        <w:rPr>
          <w:rFonts w:hint="eastAsia"/>
          <w:color w:val="00B050"/>
        </w:rPr>
        <w:t>[S].</w:t>
      </w:r>
      <w:r>
        <w:rPr>
          <w:rFonts w:hint="eastAsia"/>
          <w:color w:val="00B050"/>
        </w:rPr>
        <w:t>出版地：出版者</w:t>
      </w:r>
      <w:r>
        <w:rPr>
          <w:rFonts w:hint="eastAsia"/>
          <w:color w:val="00B050"/>
        </w:rPr>
        <w:t>,</w:t>
      </w:r>
      <w:r>
        <w:rPr>
          <w:rFonts w:hint="eastAsia"/>
          <w:color w:val="00B050"/>
        </w:rPr>
        <w:t>出版年</w:t>
      </w:r>
    </w:p>
    <w:p w14:paraId="5E06F16C" w14:textId="77777777" w:rsidR="00DA0D9C" w:rsidRDefault="00000000">
      <w:pPr>
        <w:numPr>
          <w:ilvl w:val="0"/>
          <w:numId w:val="9"/>
        </w:numPr>
        <w:jc w:val="both"/>
      </w:pPr>
      <w:r>
        <w:rPr>
          <w:rFonts w:hint="eastAsia"/>
        </w:rPr>
        <w:t>谢希德</w:t>
      </w:r>
      <w:r>
        <w:rPr>
          <w:rFonts w:hint="eastAsia"/>
        </w:rPr>
        <w:t>.</w:t>
      </w:r>
      <w:r>
        <w:rPr>
          <w:rFonts w:hint="eastAsia"/>
        </w:rPr>
        <w:t>创造学习的新思路</w:t>
      </w:r>
      <w:r>
        <w:rPr>
          <w:rFonts w:hint="eastAsia"/>
        </w:rPr>
        <w:t>[N].</w:t>
      </w:r>
      <w:r>
        <w:rPr>
          <w:rFonts w:hint="eastAsia"/>
        </w:rPr>
        <w:t>人民日报，</w:t>
      </w:r>
      <w:r>
        <w:rPr>
          <w:rFonts w:hint="eastAsia"/>
        </w:rPr>
        <w:t>1998-12-25(10)</w:t>
      </w:r>
      <w:r>
        <w:t>.</w:t>
      </w:r>
    </w:p>
    <w:p w14:paraId="73C9722B" w14:textId="77777777" w:rsidR="00DA0D9C" w:rsidRDefault="00000000">
      <w:pPr>
        <w:ind w:left="420"/>
        <w:rPr>
          <w:color w:val="00B050"/>
        </w:rPr>
      </w:pPr>
      <w:r>
        <w:rPr>
          <w:rFonts w:hint="eastAsia"/>
          <w:color w:val="00B050"/>
        </w:rPr>
        <w:t>报纸</w:t>
      </w:r>
      <w:r>
        <w:rPr>
          <w:color w:val="00B050"/>
        </w:rPr>
        <w:t>文章</w:t>
      </w:r>
    </w:p>
    <w:p w14:paraId="60A9A13B" w14:textId="77777777" w:rsidR="00DA0D9C" w:rsidRDefault="00000000">
      <w:pPr>
        <w:ind w:firstLineChars="50" w:firstLine="120"/>
        <w:rPr>
          <w:color w:val="00B050"/>
        </w:rPr>
      </w:pPr>
      <w:r>
        <w:rPr>
          <w:rFonts w:hint="eastAsia"/>
          <w:color w:val="00B050"/>
        </w:rPr>
        <w:t>[</w:t>
      </w:r>
      <w:r>
        <w:rPr>
          <w:rFonts w:hint="eastAsia"/>
          <w:color w:val="00B050"/>
        </w:rPr>
        <w:t>序号］作者．题名</w:t>
      </w:r>
      <w:r>
        <w:rPr>
          <w:rFonts w:hint="eastAsia"/>
          <w:color w:val="00B050"/>
        </w:rPr>
        <w:t>[N]</w:t>
      </w:r>
      <w:r>
        <w:rPr>
          <w:rFonts w:hint="eastAsia"/>
          <w:color w:val="00B050"/>
        </w:rPr>
        <w:t>．报纸名</w:t>
      </w:r>
      <w:r>
        <w:rPr>
          <w:rFonts w:hint="eastAsia"/>
          <w:color w:val="00B050"/>
        </w:rPr>
        <w:t>,</w:t>
      </w:r>
      <w:r>
        <w:rPr>
          <w:rFonts w:hint="eastAsia"/>
          <w:color w:val="00B050"/>
        </w:rPr>
        <w:t>出版日期</w:t>
      </w:r>
      <w:r>
        <w:rPr>
          <w:rFonts w:hint="eastAsia"/>
          <w:color w:val="00B050"/>
        </w:rPr>
        <w:t>(</w:t>
      </w:r>
      <w:r>
        <w:rPr>
          <w:rFonts w:hint="eastAsia"/>
          <w:color w:val="00B050"/>
        </w:rPr>
        <w:t>版次</w:t>
      </w:r>
      <w:r>
        <w:rPr>
          <w:rFonts w:hint="eastAsia"/>
          <w:color w:val="00B050"/>
        </w:rPr>
        <w:t>)</w:t>
      </w:r>
    </w:p>
    <w:p w14:paraId="4090EB32" w14:textId="77777777" w:rsidR="00DA0D9C" w:rsidRDefault="00000000">
      <w:pPr>
        <w:numPr>
          <w:ilvl w:val="0"/>
          <w:numId w:val="9"/>
        </w:numPr>
        <w:jc w:val="both"/>
      </w:pPr>
      <w:r>
        <w:rPr>
          <w:rFonts w:hint="eastAsia"/>
        </w:rPr>
        <w:t>冯西桥</w:t>
      </w:r>
      <w:r>
        <w:rPr>
          <w:rFonts w:hint="eastAsia"/>
        </w:rPr>
        <w:t>.</w:t>
      </w:r>
      <w:r>
        <w:rPr>
          <w:rFonts w:hint="eastAsia"/>
        </w:rPr>
        <w:t>核反应堆压力管道和压力容器的</w:t>
      </w:r>
      <w:r>
        <w:rPr>
          <w:rFonts w:hint="eastAsia"/>
        </w:rPr>
        <w:t>LBB</w:t>
      </w:r>
      <w:r>
        <w:rPr>
          <w:rFonts w:hint="eastAsia"/>
        </w:rPr>
        <w:t>分析</w:t>
      </w:r>
      <w:r>
        <w:rPr>
          <w:rFonts w:hint="eastAsia"/>
        </w:rPr>
        <w:t>[R].</w:t>
      </w:r>
      <w:r>
        <w:rPr>
          <w:rFonts w:hint="eastAsia"/>
        </w:rPr>
        <w:t>北京</w:t>
      </w:r>
      <w:r>
        <w:rPr>
          <w:rFonts w:hint="eastAsia"/>
        </w:rPr>
        <w:t>:</w:t>
      </w:r>
      <w:r>
        <w:rPr>
          <w:rFonts w:hint="eastAsia"/>
        </w:rPr>
        <w:t>清华大学核能技术设计研究院，</w:t>
      </w:r>
      <w:r>
        <w:rPr>
          <w:rFonts w:hint="eastAsia"/>
        </w:rPr>
        <w:t>1997.</w:t>
      </w:r>
    </w:p>
    <w:p w14:paraId="0A3A61D3" w14:textId="77777777" w:rsidR="00DA0D9C" w:rsidRDefault="00000000">
      <w:pPr>
        <w:ind w:left="420"/>
        <w:rPr>
          <w:color w:val="00B050"/>
        </w:rPr>
      </w:pPr>
      <w:r>
        <w:rPr>
          <w:rFonts w:hint="eastAsia"/>
          <w:color w:val="00B050"/>
        </w:rPr>
        <w:t>报告</w:t>
      </w:r>
    </w:p>
    <w:p w14:paraId="5C5FF9FB" w14:textId="77777777" w:rsidR="00DA0D9C" w:rsidRDefault="00000000">
      <w:pPr>
        <w:rPr>
          <w:color w:val="00B050"/>
        </w:rPr>
      </w:pPr>
      <w:r>
        <w:rPr>
          <w:rFonts w:hint="eastAsia"/>
          <w:color w:val="00B050"/>
        </w:rPr>
        <w:t>［序号］作者．文献题名</w:t>
      </w:r>
      <w:r>
        <w:rPr>
          <w:rFonts w:hint="eastAsia"/>
          <w:color w:val="00B050"/>
        </w:rPr>
        <w:t>[R]</w:t>
      </w:r>
      <w:r>
        <w:rPr>
          <w:rFonts w:hint="eastAsia"/>
          <w:color w:val="00B050"/>
        </w:rPr>
        <w:t>．报告地：报告会主办单位</w:t>
      </w:r>
      <w:r>
        <w:rPr>
          <w:rFonts w:hint="eastAsia"/>
          <w:color w:val="00B050"/>
        </w:rPr>
        <w:t>,</w:t>
      </w:r>
      <w:r>
        <w:rPr>
          <w:rFonts w:hint="eastAsia"/>
          <w:color w:val="00B050"/>
        </w:rPr>
        <w:t>年份</w:t>
      </w:r>
    </w:p>
    <w:p w14:paraId="1E944F3E" w14:textId="77777777" w:rsidR="00DA0D9C" w:rsidRDefault="00000000">
      <w:pPr>
        <w:numPr>
          <w:ilvl w:val="0"/>
          <w:numId w:val="9"/>
        </w:numPr>
        <w:jc w:val="both"/>
      </w:pPr>
      <w:r>
        <w:rPr>
          <w:rFonts w:hint="eastAsia"/>
        </w:rPr>
        <w:t>王明亮</w:t>
      </w:r>
      <w:r>
        <w:rPr>
          <w:rFonts w:hint="eastAsia"/>
        </w:rPr>
        <w:t>.</w:t>
      </w:r>
      <w:r>
        <w:rPr>
          <w:rFonts w:hint="eastAsia"/>
        </w:rPr>
        <w:t>关于中国学术期刊标准化数据库系统工程的进展</w:t>
      </w:r>
      <w:r>
        <w:rPr>
          <w:rFonts w:hint="eastAsia"/>
        </w:rPr>
        <w:t>[EB/OL].http://www.cajcd.edu.cn/pub/wml.txt/980810-2.html</w:t>
      </w:r>
      <w:r>
        <w:t>,</w:t>
      </w:r>
      <w:r>
        <w:rPr>
          <w:rFonts w:hint="eastAsia"/>
        </w:rPr>
        <w:t>1998-08-16/1998-10-04</w:t>
      </w:r>
      <w:r>
        <w:t>.</w:t>
      </w:r>
    </w:p>
    <w:p w14:paraId="35BBC59B" w14:textId="77777777" w:rsidR="00DA0D9C" w:rsidRDefault="00000000">
      <w:pPr>
        <w:ind w:left="420"/>
        <w:rPr>
          <w:color w:val="00B050"/>
        </w:rPr>
      </w:pPr>
      <w:r>
        <w:rPr>
          <w:rFonts w:hint="eastAsia"/>
          <w:color w:val="00B050"/>
        </w:rPr>
        <w:t>电子文献</w:t>
      </w:r>
    </w:p>
    <w:p w14:paraId="63178E7A" w14:textId="77777777" w:rsidR="00DA0D9C" w:rsidRDefault="00000000">
      <w:pPr>
        <w:rPr>
          <w:color w:val="00B050"/>
        </w:rPr>
      </w:pPr>
      <w:r>
        <w:rPr>
          <w:rFonts w:hint="eastAsia"/>
          <w:color w:val="00B050"/>
        </w:rPr>
        <w:t>［序号］作者．电子文献题名</w:t>
      </w:r>
      <w:r>
        <w:rPr>
          <w:rFonts w:hint="eastAsia"/>
          <w:color w:val="00B050"/>
        </w:rPr>
        <w:t>[</w:t>
      </w:r>
      <w:r>
        <w:rPr>
          <w:rFonts w:hint="eastAsia"/>
          <w:color w:val="00B050"/>
        </w:rPr>
        <w:t>文献类型</w:t>
      </w:r>
      <w:r>
        <w:rPr>
          <w:rFonts w:hint="eastAsia"/>
          <w:color w:val="00B050"/>
        </w:rPr>
        <w:t>/</w:t>
      </w:r>
      <w:r>
        <w:rPr>
          <w:rFonts w:hint="eastAsia"/>
          <w:color w:val="00B050"/>
        </w:rPr>
        <w:t>载体类型</w:t>
      </w:r>
      <w:r>
        <w:rPr>
          <w:rFonts w:hint="eastAsia"/>
          <w:color w:val="00B050"/>
        </w:rPr>
        <w:t>]</w:t>
      </w:r>
      <w:r>
        <w:rPr>
          <w:rFonts w:hint="eastAsia"/>
          <w:color w:val="00B050"/>
        </w:rPr>
        <w:t>．文献网址或出处</w:t>
      </w:r>
      <w:r>
        <w:rPr>
          <w:rFonts w:hint="eastAsia"/>
          <w:color w:val="00B050"/>
        </w:rPr>
        <w:t>,</w:t>
      </w:r>
      <w:r>
        <w:rPr>
          <w:rFonts w:hint="eastAsia"/>
          <w:color w:val="00B050"/>
        </w:rPr>
        <w:t>发表或更新日期</w:t>
      </w:r>
      <w:r>
        <w:rPr>
          <w:rFonts w:hint="eastAsia"/>
          <w:color w:val="00B050"/>
        </w:rPr>
        <w:t>/</w:t>
      </w:r>
      <w:r>
        <w:rPr>
          <w:rFonts w:hint="eastAsia"/>
          <w:color w:val="00B050"/>
        </w:rPr>
        <w:t>引用日期</w:t>
      </w:r>
      <w:r>
        <w:rPr>
          <w:rFonts w:hint="eastAsia"/>
          <w:color w:val="00B050"/>
        </w:rPr>
        <w:t>(</w:t>
      </w:r>
      <w:r>
        <w:rPr>
          <w:rFonts w:hint="eastAsia"/>
          <w:color w:val="00B050"/>
        </w:rPr>
        <w:t>任选</w:t>
      </w:r>
      <w:r>
        <w:rPr>
          <w:rFonts w:hint="eastAsia"/>
          <w:color w:val="00B050"/>
        </w:rPr>
        <w:t>)</w:t>
      </w:r>
    </w:p>
    <w:p w14:paraId="3A65EC06" w14:textId="77777777" w:rsidR="00DA0D9C" w:rsidRDefault="00000000">
      <w:pPr>
        <w:numPr>
          <w:ilvl w:val="0"/>
          <w:numId w:val="9"/>
        </w:numPr>
        <w:jc w:val="both"/>
      </w:pPr>
      <w:r>
        <w:t>Krizhevsky A, Sutskever I, Hinton G E. Imagenet classification with deep convolutional neural networks[C], Advances in neural information processing systems. 2012: 1097-1105.</w:t>
      </w:r>
      <w:bookmarkEnd w:id="47"/>
    </w:p>
    <w:p w14:paraId="75EBCE41" w14:textId="77777777" w:rsidR="00DA0D9C" w:rsidRDefault="00000000">
      <w:pPr>
        <w:numPr>
          <w:ilvl w:val="0"/>
          <w:numId w:val="9"/>
        </w:numPr>
        <w:jc w:val="both"/>
      </w:pPr>
      <w:bookmarkStart w:id="48" w:name="_Ref424769618"/>
      <w:r>
        <w:t>Zeiler M D, Fergus R. Visualizing and understanding convolutional networks[M], Computer Vision–ECCV 2014. Springer International Publishing, 2014: 818-833.</w:t>
      </w:r>
      <w:bookmarkEnd w:id="48"/>
    </w:p>
    <w:p w14:paraId="1B218CAF" w14:textId="77777777" w:rsidR="00DA0D9C" w:rsidRDefault="00000000">
      <w:pPr>
        <w:numPr>
          <w:ilvl w:val="0"/>
          <w:numId w:val="9"/>
        </w:numPr>
        <w:jc w:val="both"/>
      </w:pPr>
      <w:bookmarkStart w:id="49" w:name="_Ref424769645"/>
      <w:r>
        <w:t>Zeiler M D, Krishnan D, Taylor G W, et al. Deconvolutional networks[C],Proc. CVPR, 2010: 2528-2535.</w:t>
      </w:r>
      <w:bookmarkEnd w:id="49"/>
    </w:p>
    <w:p w14:paraId="40765B14" w14:textId="77777777" w:rsidR="00DA0D9C" w:rsidRDefault="00DA0D9C">
      <w:pPr>
        <w:jc w:val="both"/>
        <w:sectPr w:rsidR="00DA0D9C">
          <w:headerReference w:type="default" r:id="rId37"/>
          <w:footerReference w:type="default" r:id="rId38"/>
          <w:pgSz w:w="11906" w:h="16838"/>
          <w:pgMar w:top="1418" w:right="1418" w:bottom="1418" w:left="1418" w:header="851" w:footer="850" w:gutter="0"/>
          <w:cols w:space="425"/>
          <w:docGrid w:type="lines" w:linePitch="326"/>
        </w:sectPr>
      </w:pPr>
    </w:p>
    <w:p w14:paraId="5EE910F5" w14:textId="77777777" w:rsidR="00DA0D9C" w:rsidRDefault="00000000">
      <w:pPr>
        <w:pStyle w:val="1"/>
        <w:spacing w:before="163" w:after="163" w:line="240" w:lineRule="auto"/>
      </w:pPr>
      <w:bookmarkStart w:id="50" w:name="_Toc134255697"/>
      <w:r>
        <w:rPr>
          <w:rFonts w:hint="eastAsia"/>
        </w:rPr>
        <w:lastRenderedPageBreak/>
        <w:t>致谢</w:t>
      </w:r>
      <w:bookmarkEnd w:id="50"/>
    </w:p>
    <w:p w14:paraId="092E4C76" w14:textId="77777777" w:rsidR="00DA0D9C" w:rsidRDefault="00000000">
      <w:pPr>
        <w:ind w:firstLineChars="200" w:firstLine="480"/>
        <w:jc w:val="both"/>
      </w:pPr>
      <w:r>
        <w:rPr>
          <w:rFonts w:hint="eastAsia"/>
        </w:rPr>
        <w:t>……</w:t>
      </w:r>
    </w:p>
    <w:sectPr w:rsidR="00DA0D9C">
      <w:headerReference w:type="even" r:id="rId39"/>
      <w:headerReference w:type="default" r:id="rId40"/>
      <w:footerReference w:type="default" r:id="rId41"/>
      <w:pgSz w:w="11906" w:h="16838"/>
      <w:pgMar w:top="1418" w:right="1418" w:bottom="1418" w:left="1418" w:header="851" w:footer="850" w:gutter="0"/>
      <w:cols w:space="425"/>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5" w:author="江翰翔" w:date="2026-04-07T15:32:00Z" w:initials="">
    <w:p w14:paraId="503CFA22" w14:textId="77777777" w:rsidR="00DA0D9C" w:rsidRDefault="00000000">
      <w:pPr>
        <w:pStyle w:val="a3"/>
      </w:pPr>
      <w:r>
        <w:rPr>
          <w:rFonts w:hint="eastAsia"/>
        </w:rPr>
        <w:t>阅读校园多层传播网络的文章来写</w:t>
      </w:r>
    </w:p>
  </w:comment>
  <w:comment w:id="17" w:author="Admin" w:date="2026-04-15T20:15:00Z" w:initials="A">
    <w:p w14:paraId="7FB5A085" w14:textId="77777777" w:rsidR="00045AB1" w:rsidRDefault="00045AB1" w:rsidP="00045AB1">
      <w:pPr>
        <w:pStyle w:val="a3"/>
      </w:pPr>
      <w:r>
        <w:rPr>
          <w:rStyle w:val="af3"/>
        </w:rPr>
        <w:annotationRef/>
      </w:r>
      <w:r>
        <w:rPr>
          <w:rFonts w:hint="eastAsia"/>
        </w:rPr>
        <w:t>可能要改</w:t>
      </w:r>
    </w:p>
  </w:comment>
  <w:comment w:id="18" w:author="Admin" w:date="2026-04-16T11:10:00Z" w:initials="A">
    <w:p w14:paraId="6B03C364" w14:textId="62475ABF" w:rsidR="00D861CC" w:rsidRDefault="00D861CC">
      <w:pPr>
        <w:pStyle w:val="a3"/>
      </w:pPr>
      <w:r>
        <w:rPr>
          <w:rStyle w:val="af3"/>
        </w:rPr>
        <w:annotationRef/>
      </w:r>
      <w:r>
        <w:rPr>
          <w:rFonts w:hint="eastAsia"/>
        </w:rPr>
        <w:t>可能需要进一步区分</w:t>
      </w:r>
    </w:p>
  </w:comment>
  <w:comment w:id="19" w:author="Admin" w:date="2026-04-16T19:54:00Z" w:initials="A">
    <w:p w14:paraId="60390AF5" w14:textId="5D204742" w:rsidR="001A5E3D" w:rsidRDefault="001A5E3D">
      <w:pPr>
        <w:pStyle w:val="a3"/>
      </w:pPr>
      <w:r>
        <w:rPr>
          <w:rStyle w:val="af3"/>
        </w:rPr>
        <w:annotationRef/>
      </w:r>
      <w:r>
        <w:rPr>
          <w:rFonts w:hint="eastAsia"/>
        </w:rPr>
        <w:t>这里代码的逻辑得改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03CFA22" w15:done="0"/>
  <w15:commentEx w15:paraId="7FB5A085" w15:done="0"/>
  <w15:commentEx w15:paraId="6B03C364" w15:done="0"/>
  <w15:commentEx w15:paraId="60390AF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AB23175" w16cex:dateUtc="2026-04-15T12:15:00Z"/>
  <w16cex:commentExtensible w16cex:durableId="2DCDC9DC" w16cex:dateUtc="2026-04-16T03:10:00Z"/>
  <w16cex:commentExtensible w16cex:durableId="5747DFE8" w16cex:dateUtc="2026-04-16T11: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03CFA22" w16cid:durableId="44639F01"/>
  <w16cid:commentId w16cid:paraId="7FB5A085" w16cid:durableId="6AB23175"/>
  <w16cid:commentId w16cid:paraId="6B03C364" w16cid:durableId="2DCDC9DC"/>
  <w16cid:commentId w16cid:paraId="60390AF5" w16cid:durableId="5747DFE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EDE989" w14:textId="77777777" w:rsidR="006709F0" w:rsidRDefault="006709F0">
      <w:pPr>
        <w:spacing w:line="240" w:lineRule="auto"/>
      </w:pPr>
      <w:r>
        <w:separator/>
      </w:r>
    </w:p>
  </w:endnote>
  <w:endnote w:type="continuationSeparator" w:id="0">
    <w:p w14:paraId="623CFCBD" w14:textId="77777777" w:rsidR="006709F0" w:rsidRDefault="006709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348FC" w14:textId="77777777" w:rsidR="00DA0D9C" w:rsidRDefault="00000000">
    <w:pPr>
      <w:pStyle w:val="a5"/>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12</w:t>
    </w:r>
    <w:r>
      <w:rPr>
        <w:sz w:val="21"/>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1415C" w14:textId="77777777" w:rsidR="00DA0D9C" w:rsidRDefault="00000000">
    <w:pPr>
      <w:pStyle w:val="a5"/>
      <w:jc w:val="center"/>
      <w:rPr>
        <w:sz w:val="21"/>
      </w:rPr>
    </w:pPr>
    <w:r>
      <w:rPr>
        <w:sz w:val="21"/>
      </w:rPr>
      <w:fldChar w:fldCharType="begin"/>
    </w:r>
    <w:r>
      <w:rPr>
        <w:sz w:val="21"/>
      </w:rPr>
      <w:instrText>PAGE   \* MERGEFORMAT</w:instrText>
    </w:r>
    <w:r>
      <w:rPr>
        <w:sz w:val="21"/>
      </w:rPr>
      <w:fldChar w:fldCharType="separate"/>
    </w:r>
    <w:r>
      <w:rPr>
        <w:sz w:val="21"/>
        <w:lang w:val="zh-CN"/>
      </w:rPr>
      <w:t>III</w:t>
    </w:r>
    <w:r>
      <w:rPr>
        <w:sz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0003F" w14:textId="77777777" w:rsidR="00DA0D9C" w:rsidRDefault="00DA0D9C">
    <w:pPr>
      <w:pStyle w:val="a5"/>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3587D" w14:textId="77777777" w:rsidR="00DA0D9C" w:rsidRDefault="00DA0D9C">
    <w:pPr>
      <w:pStyle w:val="a5"/>
      <w:jc w:val="center"/>
      <w:rPr>
        <w:sz w:val="2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732E7" w14:textId="77777777" w:rsidR="00DA0D9C" w:rsidRDefault="00000000">
    <w:pPr>
      <w:pStyle w:val="a5"/>
      <w:jc w:val="center"/>
      <w:rPr>
        <w:sz w:val="21"/>
      </w:rPr>
    </w:pPr>
    <w:r>
      <w:rPr>
        <w:sz w:val="21"/>
      </w:rPr>
      <w:fldChar w:fldCharType="begin"/>
    </w:r>
    <w:r>
      <w:rPr>
        <w:sz w:val="21"/>
      </w:rPr>
      <w:instrText>PAGE   \* MERGEFORMAT</w:instrText>
    </w:r>
    <w:r>
      <w:rPr>
        <w:sz w:val="21"/>
      </w:rPr>
      <w:fldChar w:fldCharType="separate"/>
    </w:r>
    <w:r>
      <w:rPr>
        <w:sz w:val="21"/>
        <w:lang w:val="zh-CN"/>
      </w:rPr>
      <w:t>I</w:t>
    </w:r>
    <w:r>
      <w:rPr>
        <w:sz w:val="21"/>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F55EE" w14:textId="77777777" w:rsidR="00DA0D9C" w:rsidRDefault="00000000">
    <w:pPr>
      <w:pStyle w:val="a5"/>
      <w:jc w:val="center"/>
      <w:rPr>
        <w:sz w:val="21"/>
      </w:rPr>
    </w:pPr>
    <w:r>
      <w:rPr>
        <w:sz w:val="21"/>
      </w:rPr>
      <w:fldChar w:fldCharType="begin"/>
    </w:r>
    <w:r>
      <w:rPr>
        <w:sz w:val="21"/>
      </w:rPr>
      <w:instrText>PAGE   \* MERGEFORMAT</w:instrText>
    </w:r>
    <w:r>
      <w:rPr>
        <w:sz w:val="21"/>
      </w:rPr>
      <w:fldChar w:fldCharType="separate"/>
    </w:r>
    <w:r>
      <w:rPr>
        <w:sz w:val="21"/>
        <w:lang w:val="zh-CN"/>
      </w:rPr>
      <w:t>1</w:t>
    </w:r>
    <w:r>
      <w:rPr>
        <w:sz w:val="21"/>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1496A" w14:textId="77777777" w:rsidR="00DA0D9C" w:rsidRDefault="00000000">
    <w:pPr>
      <w:pStyle w:val="a5"/>
      <w:jc w:val="center"/>
      <w:rPr>
        <w:sz w:val="21"/>
      </w:rPr>
    </w:pPr>
    <w:r>
      <w:rPr>
        <w:rFonts w:hint="eastAsia"/>
        <w:sz w:val="21"/>
      </w:rPr>
      <w:t>1</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C3324" w14:textId="77777777" w:rsidR="00DA0D9C" w:rsidRDefault="00000000">
    <w:pPr>
      <w:pStyle w:val="a5"/>
      <w:jc w:val="center"/>
      <w:rPr>
        <w:sz w:val="21"/>
      </w:rPr>
    </w:pPr>
    <w:r>
      <w:rPr>
        <w:sz w:val="21"/>
      </w:rPr>
      <w:fldChar w:fldCharType="begin"/>
    </w:r>
    <w:r>
      <w:rPr>
        <w:sz w:val="21"/>
      </w:rPr>
      <w:instrText>PAGE   \* MERGEFORMAT</w:instrText>
    </w:r>
    <w:r>
      <w:rPr>
        <w:sz w:val="21"/>
      </w:rPr>
      <w:fldChar w:fldCharType="separate"/>
    </w:r>
    <w:r>
      <w:rPr>
        <w:sz w:val="21"/>
        <w:lang w:val="zh-CN"/>
      </w:rPr>
      <w:t>3</w:t>
    </w:r>
    <w:r>
      <w:rPr>
        <w:sz w:val="21"/>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1D711" w14:textId="77777777" w:rsidR="00DA0D9C" w:rsidRDefault="00000000">
    <w:pPr>
      <w:pStyle w:val="a5"/>
      <w:jc w:val="center"/>
      <w:rPr>
        <w:sz w:val="21"/>
      </w:rPr>
    </w:pPr>
    <w:r>
      <w:rPr>
        <w:sz w:val="21"/>
      </w:rPr>
      <w:fldChar w:fldCharType="begin"/>
    </w:r>
    <w:r>
      <w:rPr>
        <w:sz w:val="21"/>
      </w:rPr>
      <w:instrText>PAGE   \* MERGEFORMAT</w:instrText>
    </w:r>
    <w:r>
      <w:rPr>
        <w:sz w:val="21"/>
      </w:rPr>
      <w:fldChar w:fldCharType="separate"/>
    </w:r>
    <w:r>
      <w:rPr>
        <w:sz w:val="21"/>
        <w:lang w:val="zh-CN"/>
      </w:rPr>
      <w:t>5</w:t>
    </w:r>
    <w:r>
      <w:rPr>
        <w:sz w:val="21"/>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03886" w14:textId="77777777" w:rsidR="00DA0D9C" w:rsidRDefault="00000000">
    <w:pPr>
      <w:pStyle w:val="a5"/>
      <w:jc w:val="center"/>
      <w:rPr>
        <w:sz w:val="21"/>
      </w:rPr>
    </w:pPr>
    <w:r>
      <w:rPr>
        <w:sz w:val="21"/>
      </w:rPr>
      <w:fldChar w:fldCharType="begin"/>
    </w:r>
    <w:r>
      <w:rPr>
        <w:sz w:val="21"/>
      </w:rPr>
      <w:instrText>PAGE   \* MERGEFORMAT</w:instrText>
    </w:r>
    <w:r>
      <w:rPr>
        <w:sz w:val="21"/>
      </w:rPr>
      <w:fldChar w:fldCharType="separate"/>
    </w:r>
    <w:r>
      <w:rPr>
        <w:sz w:val="21"/>
        <w:lang w:val="zh-CN"/>
      </w:rPr>
      <w:t>9</w:t>
    </w:r>
    <w:r>
      <w:rPr>
        <w:sz w:val="21"/>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3D627" w14:textId="77777777" w:rsidR="00DA0D9C" w:rsidRDefault="00000000">
    <w:pPr>
      <w:pStyle w:val="a5"/>
      <w:jc w:val="center"/>
      <w:rPr>
        <w:sz w:val="21"/>
      </w:rPr>
    </w:pPr>
    <w:r>
      <w:rPr>
        <w:sz w:val="21"/>
      </w:rPr>
      <w:fldChar w:fldCharType="begin"/>
    </w:r>
    <w:r>
      <w:rPr>
        <w:sz w:val="21"/>
      </w:rPr>
      <w:instrText>PAGE   \* MERGEFORMAT</w:instrText>
    </w:r>
    <w:r>
      <w:rPr>
        <w:sz w:val="21"/>
      </w:rPr>
      <w:fldChar w:fldCharType="separate"/>
    </w:r>
    <w:r>
      <w:rPr>
        <w:sz w:val="21"/>
        <w:lang w:val="zh-CN"/>
      </w:rPr>
      <w:t>11</w:t>
    </w:r>
    <w:r>
      <w:rPr>
        <w:sz w:val="21"/>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F39B9" w14:textId="77777777" w:rsidR="00DA0D9C" w:rsidRDefault="00000000">
    <w:pPr>
      <w:pStyle w:val="a5"/>
      <w:jc w:val="center"/>
      <w:rPr>
        <w:sz w:val="21"/>
      </w:rPr>
    </w:pPr>
    <w:r>
      <w:rPr>
        <w:sz w:val="21"/>
      </w:rPr>
      <w:fldChar w:fldCharType="begin"/>
    </w:r>
    <w:r>
      <w:rPr>
        <w:sz w:val="21"/>
      </w:rPr>
      <w:instrText>PAGE   \* MERGEFORMAT</w:instrText>
    </w:r>
    <w:r>
      <w:rPr>
        <w:sz w:val="21"/>
      </w:rPr>
      <w:fldChar w:fldCharType="separate"/>
    </w:r>
    <w:r>
      <w:rPr>
        <w:sz w:val="21"/>
        <w:lang w:val="zh-CN"/>
      </w:rPr>
      <w:t>11</w:t>
    </w:r>
    <w:r>
      <w:rPr>
        <w:sz w:val="21"/>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36628" w14:textId="77777777" w:rsidR="00DA0D9C" w:rsidRDefault="00000000">
    <w:pPr>
      <w:pStyle w:val="a5"/>
      <w:jc w:val="center"/>
      <w:rPr>
        <w:sz w:val="21"/>
      </w:rPr>
    </w:pPr>
    <w:r>
      <w:rPr>
        <w:sz w:val="21"/>
      </w:rPr>
      <w:fldChar w:fldCharType="begin"/>
    </w:r>
    <w:r>
      <w:rPr>
        <w:sz w:val="21"/>
      </w:rPr>
      <w:instrText>PAGE   \* MERGEFORMAT</w:instrText>
    </w:r>
    <w:r>
      <w:rPr>
        <w:sz w:val="21"/>
      </w:rPr>
      <w:fldChar w:fldCharType="separate"/>
    </w:r>
    <w:r>
      <w:rPr>
        <w:sz w:val="21"/>
        <w:lang w:val="zh-CN"/>
      </w:rPr>
      <w:t>13</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57853D" w14:textId="77777777" w:rsidR="006709F0" w:rsidRDefault="006709F0">
      <w:r>
        <w:separator/>
      </w:r>
    </w:p>
  </w:footnote>
  <w:footnote w:type="continuationSeparator" w:id="0">
    <w:p w14:paraId="353E2FC7" w14:textId="77777777" w:rsidR="006709F0" w:rsidRDefault="006709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978D7" w14:textId="77777777" w:rsidR="00DA0D9C" w:rsidRDefault="00000000">
    <w:pPr>
      <w:pStyle w:val="a7"/>
      <w:pBdr>
        <w:bottom w:val="single" w:sz="8" w:space="1" w:color="auto"/>
      </w:pBdr>
      <w:rPr>
        <w:sz w:val="21"/>
      </w:rPr>
    </w:pPr>
    <w:r>
      <w:rPr>
        <w:rFonts w:hint="eastAsia"/>
        <w:sz w:val="21"/>
      </w:rPr>
      <w:t>华南理工大学学士学位论文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2CBBE" w14:textId="77777777" w:rsidR="00DA0D9C" w:rsidRDefault="00000000">
    <w:pPr>
      <w:pStyle w:val="a7"/>
      <w:pBdr>
        <w:bottom w:val="single" w:sz="8" w:space="1" w:color="auto"/>
      </w:pBdr>
      <w:rPr>
        <w:sz w:val="21"/>
      </w:rPr>
    </w:pPr>
    <w:r>
      <w:rPr>
        <w:rFonts w:hint="eastAsia"/>
        <w:sz w:val="21"/>
      </w:rPr>
      <w:t>第一章</w:t>
    </w:r>
    <w:r>
      <w:rPr>
        <w:rFonts w:hint="eastAsia"/>
        <w:sz w:val="21"/>
      </w:rPr>
      <w:t xml:space="preserve"> </w:t>
    </w:r>
    <w:r>
      <w:rPr>
        <w:rFonts w:hint="eastAsia"/>
        <w:sz w:val="21"/>
      </w:rPr>
      <w:t>绪论</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C9B44" w14:textId="77777777" w:rsidR="00DA0D9C" w:rsidRDefault="00000000">
    <w:pPr>
      <w:pStyle w:val="a7"/>
    </w:pPr>
    <w:r>
      <w:rPr>
        <w:rFonts w:hint="eastAsia"/>
      </w:rPr>
      <w:t>第一章</w:t>
    </w:r>
    <w:r>
      <w:rPr>
        <w:rFonts w:hint="eastAsia"/>
      </w:rPr>
      <w:t xml:space="preserve"> </w:t>
    </w:r>
    <w:r>
      <w:rPr>
        <w:rFonts w:hint="eastAsia"/>
      </w:rPr>
      <w:t>绪论</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2946A" w14:textId="77777777" w:rsidR="00DA0D9C" w:rsidRDefault="00000000">
    <w:pPr>
      <w:pStyle w:val="a7"/>
      <w:pBdr>
        <w:bottom w:val="single" w:sz="8" w:space="1" w:color="auto"/>
      </w:pBdr>
      <w:rPr>
        <w:sz w:val="21"/>
      </w:rPr>
    </w:pPr>
    <w:r>
      <w:rPr>
        <w:rFonts w:hint="eastAsia"/>
        <w:sz w:val="21"/>
      </w:rPr>
      <w:t>第二章</w:t>
    </w:r>
    <w:r>
      <w:rPr>
        <w:rFonts w:hint="eastAsia"/>
        <w:sz w:val="21"/>
      </w:rPr>
      <w:t xml:space="preserve"> </w:t>
    </w:r>
    <w:r>
      <w:rPr>
        <w:rFonts w:hint="eastAsia"/>
        <w:sz w:val="21"/>
      </w:rPr>
      <w:t>卷积神经</w:t>
    </w:r>
    <w:r>
      <w:rPr>
        <w:sz w:val="21"/>
      </w:rPr>
      <w:t>网络的基础知识</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39916" w14:textId="77777777" w:rsidR="00DA0D9C" w:rsidRDefault="00000000">
    <w:pPr>
      <w:pStyle w:val="a7"/>
      <w:pBdr>
        <w:bottom w:val="single" w:sz="8" w:space="1" w:color="auto"/>
      </w:pBdr>
      <w:rPr>
        <w:sz w:val="21"/>
      </w:rPr>
    </w:pPr>
    <w:r>
      <w:rPr>
        <w:rFonts w:hint="eastAsia"/>
        <w:sz w:val="21"/>
      </w:rPr>
      <w:t>第三章</w:t>
    </w:r>
    <w:r>
      <w:rPr>
        <w:rFonts w:hint="eastAsia"/>
        <w:sz w:val="21"/>
      </w:rPr>
      <w:t xml:space="preserve"> </w:t>
    </w:r>
    <w:r>
      <w:rPr>
        <w:rFonts w:hint="eastAsia"/>
        <w:sz w:val="21"/>
      </w:rPr>
      <w:t>基于卷积</w:t>
    </w:r>
    <w:r>
      <w:rPr>
        <w:sz w:val="21"/>
      </w:rPr>
      <w:t>神经</w:t>
    </w:r>
    <w:r>
      <w:rPr>
        <w:rFonts w:hint="eastAsia"/>
        <w:sz w:val="21"/>
      </w:rPr>
      <w:t>的</w:t>
    </w:r>
    <w:r>
      <w:rPr>
        <w:sz w:val="21"/>
      </w:rPr>
      <w:t>手写数字及写字人识别算法设计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9537C" w14:textId="77777777" w:rsidR="00DA0D9C" w:rsidRDefault="00000000">
    <w:pPr>
      <w:pStyle w:val="a7"/>
      <w:pBdr>
        <w:bottom w:val="single" w:sz="8" w:space="1" w:color="auto"/>
      </w:pBdr>
      <w:rPr>
        <w:sz w:val="21"/>
      </w:rPr>
    </w:pPr>
    <w:r>
      <w:rPr>
        <w:rFonts w:hint="eastAsia"/>
        <w:sz w:val="21"/>
      </w:rPr>
      <w:t>第四章</w:t>
    </w:r>
    <w:r>
      <w:rPr>
        <w:rFonts w:hint="eastAsia"/>
        <w:sz w:val="21"/>
      </w:rPr>
      <w:t xml:space="preserve"> </w:t>
    </w:r>
    <w:r>
      <w:rPr>
        <w:rFonts w:hint="eastAsia"/>
        <w:sz w:val="21"/>
      </w:rPr>
      <w:t>手写数字及写字</w:t>
    </w:r>
    <w:r>
      <w:rPr>
        <w:sz w:val="21"/>
      </w:rPr>
      <w:t>人识别实验过程及其结果</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EB57E" w14:textId="77777777" w:rsidR="00DA0D9C" w:rsidRDefault="00000000">
    <w:pPr>
      <w:pStyle w:val="a7"/>
      <w:pBdr>
        <w:bottom w:val="single" w:sz="8" w:space="1" w:color="auto"/>
      </w:pBdr>
      <w:rPr>
        <w:sz w:val="21"/>
      </w:rPr>
    </w:pPr>
    <w:r>
      <w:rPr>
        <w:rFonts w:hint="eastAsia"/>
        <w:sz w:val="21"/>
      </w:rPr>
      <w:t>结论</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1A660" w14:textId="77777777" w:rsidR="00DA0D9C" w:rsidRDefault="00000000">
    <w:pPr>
      <w:pStyle w:val="a7"/>
      <w:pBdr>
        <w:bottom w:val="single" w:sz="8" w:space="1" w:color="auto"/>
      </w:pBdr>
      <w:rPr>
        <w:sz w:val="21"/>
      </w:rPr>
    </w:pPr>
    <w:r>
      <w:rPr>
        <w:rFonts w:hint="eastAsia"/>
        <w:sz w:val="21"/>
      </w:rPr>
      <w:t>参考文献</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7B50C" w14:textId="77777777" w:rsidR="00DA0D9C" w:rsidRDefault="00DA0D9C"/>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F60C2A" w14:textId="77777777" w:rsidR="00DA0D9C" w:rsidRDefault="00DA0D9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92B00"/>
    <w:multiLevelType w:val="singleLevel"/>
    <w:tmpl w:val="00692B00"/>
    <w:lvl w:ilvl="0">
      <w:start w:val="1"/>
      <w:numFmt w:val="lowerLetter"/>
      <w:lvlText w:val="%1."/>
      <w:lvlJc w:val="left"/>
      <w:pPr>
        <w:tabs>
          <w:tab w:val="left" w:pos="420"/>
        </w:tabs>
        <w:ind w:left="845" w:hanging="425"/>
      </w:pPr>
      <w:rPr>
        <w:rFonts w:hint="default"/>
      </w:rPr>
    </w:lvl>
  </w:abstractNum>
  <w:abstractNum w:abstractNumId="1" w15:restartNumberingAfterBreak="0">
    <w:nsid w:val="02C027F1"/>
    <w:multiLevelType w:val="multilevel"/>
    <w:tmpl w:val="02C027F1"/>
    <w:lvl w:ilvl="0">
      <w:start w:val="2"/>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9C216EF"/>
    <w:multiLevelType w:val="multilevel"/>
    <w:tmpl w:val="09C216EF"/>
    <w:lvl w:ilvl="0">
      <w:start w:val="1"/>
      <w:numFmt w:val="low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A1A3456"/>
    <w:multiLevelType w:val="hybridMultilevel"/>
    <w:tmpl w:val="1E8A0AF6"/>
    <w:lvl w:ilvl="0" w:tplc="F70415E6">
      <w:start w:val="1"/>
      <w:numFmt w:val="decimal"/>
      <w:lvlText w:val="3.3.%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BF1510D"/>
    <w:multiLevelType w:val="multilevel"/>
    <w:tmpl w:val="0BF1510D"/>
    <w:lvl w:ilvl="0">
      <w:start w:val="4"/>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358303E"/>
    <w:multiLevelType w:val="multilevel"/>
    <w:tmpl w:val="2358303E"/>
    <w:lvl w:ilvl="0">
      <w:start w:val="1"/>
      <w:numFmt w:val="japaneseCounting"/>
      <w:lvlText w:val="第%1章"/>
      <w:lvlJc w:val="left"/>
      <w:pPr>
        <w:ind w:left="1260" w:hanging="12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7BF15F3"/>
    <w:multiLevelType w:val="multilevel"/>
    <w:tmpl w:val="27BF15F3"/>
    <w:lvl w:ilvl="0">
      <w:start w:val="3"/>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E94164F"/>
    <w:multiLevelType w:val="multilevel"/>
    <w:tmpl w:val="2E94164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31B100FA"/>
    <w:multiLevelType w:val="hybridMultilevel"/>
    <w:tmpl w:val="49721568"/>
    <w:lvl w:ilvl="0" w:tplc="44164BB6">
      <w:start w:val="1"/>
      <w:numFmt w:val="decimal"/>
      <w:lvlText w:val="3.2.%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7475C64"/>
    <w:multiLevelType w:val="multilevel"/>
    <w:tmpl w:val="3E280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B36EF7"/>
    <w:multiLevelType w:val="hybridMultilevel"/>
    <w:tmpl w:val="AE903A32"/>
    <w:lvl w:ilvl="0" w:tplc="0900962C">
      <w:start w:val="1"/>
      <w:numFmt w:val="decimal"/>
      <w:lvlText w:val="3.6.%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4D6562DD"/>
    <w:multiLevelType w:val="hybridMultilevel"/>
    <w:tmpl w:val="30CA298E"/>
    <w:lvl w:ilvl="0" w:tplc="2C74AAF2">
      <w:start w:val="1"/>
      <w:numFmt w:val="decimal"/>
      <w:lvlText w:val="3.1.%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DB90432"/>
    <w:multiLevelType w:val="multilevel"/>
    <w:tmpl w:val="4DB90432"/>
    <w:lvl w:ilvl="0">
      <w:start w:val="1"/>
      <w:numFmt w:val="decimal"/>
      <w:lvlText w:val="[%1]"/>
      <w:lvlJc w:val="left"/>
      <w:pPr>
        <w:ind w:left="420" w:hanging="420"/>
      </w:pPr>
      <w:rPr>
        <w:rFonts w:hint="eastAsia"/>
        <w:color w:val="auto"/>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51B95AA9"/>
    <w:multiLevelType w:val="hybridMultilevel"/>
    <w:tmpl w:val="AA4E22B6"/>
    <w:lvl w:ilvl="0" w:tplc="2C74AAF2">
      <w:start w:val="1"/>
      <w:numFmt w:val="decimal"/>
      <w:lvlText w:val="3.1.%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2706904"/>
    <w:multiLevelType w:val="hybridMultilevel"/>
    <w:tmpl w:val="82BA7D98"/>
    <w:lvl w:ilvl="0" w:tplc="0900962C">
      <w:start w:val="1"/>
      <w:numFmt w:val="decimal"/>
      <w:lvlText w:val="3.6.%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5C087B4B"/>
    <w:multiLevelType w:val="hybridMultilevel"/>
    <w:tmpl w:val="B8644644"/>
    <w:lvl w:ilvl="0" w:tplc="766435AC">
      <w:start w:val="1"/>
      <w:numFmt w:val="decimal"/>
      <w:lvlText w:val="3.5.%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646F48E7"/>
    <w:multiLevelType w:val="hybridMultilevel"/>
    <w:tmpl w:val="EFDE9A64"/>
    <w:lvl w:ilvl="0" w:tplc="F70415E6">
      <w:start w:val="1"/>
      <w:numFmt w:val="decimal"/>
      <w:lvlText w:val="3.3.%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 w15:restartNumberingAfterBreak="0">
    <w:nsid w:val="66BA465E"/>
    <w:multiLevelType w:val="hybridMultilevel"/>
    <w:tmpl w:val="DF86BAF0"/>
    <w:lvl w:ilvl="0" w:tplc="7F58EC80">
      <w:start w:val="1"/>
      <w:numFmt w:val="decimal"/>
      <w:lvlText w:val="3.4.%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7698797D"/>
    <w:multiLevelType w:val="hybridMultilevel"/>
    <w:tmpl w:val="459004BE"/>
    <w:lvl w:ilvl="0" w:tplc="F70415E6">
      <w:start w:val="1"/>
      <w:numFmt w:val="decimal"/>
      <w:lvlText w:val="3.3.%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77530454"/>
    <w:multiLevelType w:val="hybridMultilevel"/>
    <w:tmpl w:val="25B049E0"/>
    <w:lvl w:ilvl="0" w:tplc="44164BB6">
      <w:start w:val="1"/>
      <w:numFmt w:val="decimal"/>
      <w:lvlText w:val="3.2.%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782C7E83"/>
    <w:multiLevelType w:val="multilevel"/>
    <w:tmpl w:val="782C7E83"/>
    <w:lvl w:ilvl="0">
      <w:start w:val="1"/>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7EE13F99"/>
    <w:multiLevelType w:val="hybridMultilevel"/>
    <w:tmpl w:val="0554AC0C"/>
    <w:lvl w:ilvl="0" w:tplc="0900962C">
      <w:start w:val="1"/>
      <w:numFmt w:val="decimal"/>
      <w:lvlText w:val="3.6.%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7F2D2428"/>
    <w:multiLevelType w:val="hybridMultilevel"/>
    <w:tmpl w:val="A470025A"/>
    <w:lvl w:ilvl="0" w:tplc="F70415E6">
      <w:start w:val="1"/>
      <w:numFmt w:val="decimal"/>
      <w:lvlText w:val="3.3.%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6435232">
    <w:abstractNumId w:val="5"/>
  </w:num>
  <w:num w:numId="2" w16cid:durableId="381901490">
    <w:abstractNumId w:val="20"/>
  </w:num>
  <w:num w:numId="3" w16cid:durableId="1697539941">
    <w:abstractNumId w:val="1"/>
  </w:num>
  <w:num w:numId="4" w16cid:durableId="1804301871">
    <w:abstractNumId w:val="0"/>
  </w:num>
  <w:num w:numId="5" w16cid:durableId="1143501532">
    <w:abstractNumId w:val="6"/>
  </w:num>
  <w:num w:numId="6" w16cid:durableId="2105030420">
    <w:abstractNumId w:val="4"/>
  </w:num>
  <w:num w:numId="7" w16cid:durableId="125197994">
    <w:abstractNumId w:val="2"/>
  </w:num>
  <w:num w:numId="8" w16cid:durableId="1809131175">
    <w:abstractNumId w:val="7"/>
  </w:num>
  <w:num w:numId="9" w16cid:durableId="919868500">
    <w:abstractNumId w:val="12"/>
  </w:num>
  <w:num w:numId="10" w16cid:durableId="1052924602">
    <w:abstractNumId w:val="11"/>
  </w:num>
  <w:num w:numId="11" w16cid:durableId="218398683">
    <w:abstractNumId w:val="13"/>
  </w:num>
  <w:num w:numId="12" w16cid:durableId="1940872067">
    <w:abstractNumId w:val="19"/>
  </w:num>
  <w:num w:numId="13" w16cid:durableId="928387796">
    <w:abstractNumId w:val="3"/>
  </w:num>
  <w:num w:numId="14" w16cid:durableId="1881819246">
    <w:abstractNumId w:val="18"/>
  </w:num>
  <w:num w:numId="15" w16cid:durableId="1927348227">
    <w:abstractNumId w:val="8"/>
  </w:num>
  <w:num w:numId="16" w16cid:durableId="2069259036">
    <w:abstractNumId w:val="16"/>
  </w:num>
  <w:num w:numId="17" w16cid:durableId="1843855766">
    <w:abstractNumId w:val="22"/>
  </w:num>
  <w:num w:numId="18" w16cid:durableId="947085627">
    <w:abstractNumId w:val="17"/>
  </w:num>
  <w:num w:numId="19" w16cid:durableId="1167592720">
    <w:abstractNumId w:val="15"/>
  </w:num>
  <w:num w:numId="20" w16cid:durableId="1169490508">
    <w:abstractNumId w:val="10"/>
  </w:num>
  <w:num w:numId="21" w16cid:durableId="663044323">
    <w:abstractNumId w:val="21"/>
  </w:num>
  <w:num w:numId="22" w16cid:durableId="1470703787">
    <w:abstractNumId w:val="14"/>
  </w:num>
  <w:num w:numId="23" w16cid:durableId="530067558">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evenAndOddHeaders/>
  <w:drawingGridHorizontalSpacing w:val="120"/>
  <w:drawingGridVerticalSpacing w:val="163"/>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F0C84"/>
    <w:rsid w:val="00001C4F"/>
    <w:rsid w:val="00002563"/>
    <w:rsid w:val="00004660"/>
    <w:rsid w:val="00012822"/>
    <w:rsid w:val="000128D4"/>
    <w:rsid w:val="000142DE"/>
    <w:rsid w:val="00015525"/>
    <w:rsid w:val="000160C4"/>
    <w:rsid w:val="00033B1B"/>
    <w:rsid w:val="00035782"/>
    <w:rsid w:val="000368E4"/>
    <w:rsid w:val="00037D21"/>
    <w:rsid w:val="000409C4"/>
    <w:rsid w:val="00042064"/>
    <w:rsid w:val="00042080"/>
    <w:rsid w:val="000426A9"/>
    <w:rsid w:val="00045AB1"/>
    <w:rsid w:val="00057176"/>
    <w:rsid w:val="000701F9"/>
    <w:rsid w:val="00072ED7"/>
    <w:rsid w:val="00077FA8"/>
    <w:rsid w:val="000844CE"/>
    <w:rsid w:val="000912E2"/>
    <w:rsid w:val="000A07C5"/>
    <w:rsid w:val="000A2982"/>
    <w:rsid w:val="000B0889"/>
    <w:rsid w:val="000B405A"/>
    <w:rsid w:val="000B727A"/>
    <w:rsid w:val="000C76E5"/>
    <w:rsid w:val="000D0EBB"/>
    <w:rsid w:val="000E0A9E"/>
    <w:rsid w:val="000E7401"/>
    <w:rsid w:val="000F0B8A"/>
    <w:rsid w:val="000F2DE2"/>
    <w:rsid w:val="00100366"/>
    <w:rsid w:val="00111E6C"/>
    <w:rsid w:val="00126FED"/>
    <w:rsid w:val="00133003"/>
    <w:rsid w:val="00172FB3"/>
    <w:rsid w:val="00174C52"/>
    <w:rsid w:val="00185B59"/>
    <w:rsid w:val="00186E14"/>
    <w:rsid w:val="001901B2"/>
    <w:rsid w:val="00197A7C"/>
    <w:rsid w:val="001A4551"/>
    <w:rsid w:val="001A5E3D"/>
    <w:rsid w:val="001B564C"/>
    <w:rsid w:val="001C4023"/>
    <w:rsid w:val="001D28AA"/>
    <w:rsid w:val="001D3331"/>
    <w:rsid w:val="001E3D06"/>
    <w:rsid w:val="001E6803"/>
    <w:rsid w:val="001F755E"/>
    <w:rsid w:val="002018B4"/>
    <w:rsid w:val="00201EA7"/>
    <w:rsid w:val="00202E5F"/>
    <w:rsid w:val="002042CA"/>
    <w:rsid w:val="00215FD8"/>
    <w:rsid w:val="00222200"/>
    <w:rsid w:val="002237A4"/>
    <w:rsid w:val="002252DB"/>
    <w:rsid w:val="00237524"/>
    <w:rsid w:val="00274361"/>
    <w:rsid w:val="00280B9C"/>
    <w:rsid w:val="00283B6D"/>
    <w:rsid w:val="00286B06"/>
    <w:rsid w:val="00291846"/>
    <w:rsid w:val="00294C73"/>
    <w:rsid w:val="002A5B93"/>
    <w:rsid w:val="002B1607"/>
    <w:rsid w:val="002B1C8B"/>
    <w:rsid w:val="002C34B9"/>
    <w:rsid w:val="002C655B"/>
    <w:rsid w:val="002D0BE7"/>
    <w:rsid w:val="002D5EAA"/>
    <w:rsid w:val="002E23E2"/>
    <w:rsid w:val="002E271D"/>
    <w:rsid w:val="002E7E56"/>
    <w:rsid w:val="002F400A"/>
    <w:rsid w:val="00306AB6"/>
    <w:rsid w:val="00311BE3"/>
    <w:rsid w:val="003123AB"/>
    <w:rsid w:val="00316AE3"/>
    <w:rsid w:val="00317172"/>
    <w:rsid w:val="00317D18"/>
    <w:rsid w:val="003331CD"/>
    <w:rsid w:val="00334F84"/>
    <w:rsid w:val="00337159"/>
    <w:rsid w:val="00340980"/>
    <w:rsid w:val="00355AF5"/>
    <w:rsid w:val="00364225"/>
    <w:rsid w:val="0037063E"/>
    <w:rsid w:val="003804A8"/>
    <w:rsid w:val="0038701F"/>
    <w:rsid w:val="00391A75"/>
    <w:rsid w:val="0039282C"/>
    <w:rsid w:val="00393458"/>
    <w:rsid w:val="003A2080"/>
    <w:rsid w:val="003C1B6B"/>
    <w:rsid w:val="003C4EA2"/>
    <w:rsid w:val="003D3632"/>
    <w:rsid w:val="003D4272"/>
    <w:rsid w:val="003D5F2A"/>
    <w:rsid w:val="003E0BD2"/>
    <w:rsid w:val="004061B7"/>
    <w:rsid w:val="004061F5"/>
    <w:rsid w:val="00415BA2"/>
    <w:rsid w:val="00417F40"/>
    <w:rsid w:val="00421005"/>
    <w:rsid w:val="00426B97"/>
    <w:rsid w:val="0045302D"/>
    <w:rsid w:val="00455AEA"/>
    <w:rsid w:val="0048163A"/>
    <w:rsid w:val="004841B6"/>
    <w:rsid w:val="0049621C"/>
    <w:rsid w:val="004966DA"/>
    <w:rsid w:val="004A50BC"/>
    <w:rsid w:val="004C4092"/>
    <w:rsid w:val="004D5440"/>
    <w:rsid w:val="004E1C9C"/>
    <w:rsid w:val="004E6694"/>
    <w:rsid w:val="004F66DF"/>
    <w:rsid w:val="005000A8"/>
    <w:rsid w:val="00503C9E"/>
    <w:rsid w:val="00506031"/>
    <w:rsid w:val="00511807"/>
    <w:rsid w:val="0051497A"/>
    <w:rsid w:val="00520496"/>
    <w:rsid w:val="00522FE4"/>
    <w:rsid w:val="00524530"/>
    <w:rsid w:val="00534A27"/>
    <w:rsid w:val="00546698"/>
    <w:rsid w:val="00546C77"/>
    <w:rsid w:val="00546C94"/>
    <w:rsid w:val="00553978"/>
    <w:rsid w:val="00576161"/>
    <w:rsid w:val="00584680"/>
    <w:rsid w:val="00587978"/>
    <w:rsid w:val="005A3DC2"/>
    <w:rsid w:val="005A3DD2"/>
    <w:rsid w:val="005A416C"/>
    <w:rsid w:val="005B63C1"/>
    <w:rsid w:val="005B6DE5"/>
    <w:rsid w:val="005C5B0B"/>
    <w:rsid w:val="005D51F3"/>
    <w:rsid w:val="005F2A63"/>
    <w:rsid w:val="005F35E1"/>
    <w:rsid w:val="005F4B5A"/>
    <w:rsid w:val="005F7571"/>
    <w:rsid w:val="00601429"/>
    <w:rsid w:val="00617BDF"/>
    <w:rsid w:val="00622B04"/>
    <w:rsid w:val="00624973"/>
    <w:rsid w:val="00625E0A"/>
    <w:rsid w:val="0062612D"/>
    <w:rsid w:val="00632C80"/>
    <w:rsid w:val="006337D9"/>
    <w:rsid w:val="00637321"/>
    <w:rsid w:val="00640373"/>
    <w:rsid w:val="006506D3"/>
    <w:rsid w:val="00650C64"/>
    <w:rsid w:val="00651A34"/>
    <w:rsid w:val="00656F82"/>
    <w:rsid w:val="006612F7"/>
    <w:rsid w:val="00661737"/>
    <w:rsid w:val="006679A7"/>
    <w:rsid w:val="006709F0"/>
    <w:rsid w:val="00675046"/>
    <w:rsid w:val="00683D58"/>
    <w:rsid w:val="006A20B9"/>
    <w:rsid w:val="006B65A6"/>
    <w:rsid w:val="006C47B0"/>
    <w:rsid w:val="006C6083"/>
    <w:rsid w:val="006C7D27"/>
    <w:rsid w:val="006D292D"/>
    <w:rsid w:val="006D5C98"/>
    <w:rsid w:val="006D6ED5"/>
    <w:rsid w:val="006E23D7"/>
    <w:rsid w:val="00704948"/>
    <w:rsid w:val="0071246E"/>
    <w:rsid w:val="007219BD"/>
    <w:rsid w:val="00723086"/>
    <w:rsid w:val="007371C5"/>
    <w:rsid w:val="00742B97"/>
    <w:rsid w:val="00747707"/>
    <w:rsid w:val="00750E9C"/>
    <w:rsid w:val="00753385"/>
    <w:rsid w:val="0076771A"/>
    <w:rsid w:val="00775151"/>
    <w:rsid w:val="00777A48"/>
    <w:rsid w:val="00786925"/>
    <w:rsid w:val="007C2629"/>
    <w:rsid w:val="007C586D"/>
    <w:rsid w:val="007F6A05"/>
    <w:rsid w:val="008036AF"/>
    <w:rsid w:val="0084705F"/>
    <w:rsid w:val="00860A94"/>
    <w:rsid w:val="00866D42"/>
    <w:rsid w:val="00871B42"/>
    <w:rsid w:val="0087706D"/>
    <w:rsid w:val="0088720F"/>
    <w:rsid w:val="008A1888"/>
    <w:rsid w:val="008B584A"/>
    <w:rsid w:val="008D1DF8"/>
    <w:rsid w:val="008D4BF9"/>
    <w:rsid w:val="00901F3D"/>
    <w:rsid w:val="00904ADE"/>
    <w:rsid w:val="009072C1"/>
    <w:rsid w:val="009228D5"/>
    <w:rsid w:val="00925A47"/>
    <w:rsid w:val="0092723C"/>
    <w:rsid w:val="00933ECF"/>
    <w:rsid w:val="00940581"/>
    <w:rsid w:val="00940D61"/>
    <w:rsid w:val="00947BE4"/>
    <w:rsid w:val="00954C24"/>
    <w:rsid w:val="009601E2"/>
    <w:rsid w:val="009608B1"/>
    <w:rsid w:val="0096106F"/>
    <w:rsid w:val="009740D7"/>
    <w:rsid w:val="0097476F"/>
    <w:rsid w:val="009748D5"/>
    <w:rsid w:val="00975A69"/>
    <w:rsid w:val="00982A7D"/>
    <w:rsid w:val="009831AA"/>
    <w:rsid w:val="009841AE"/>
    <w:rsid w:val="00985B75"/>
    <w:rsid w:val="009A0471"/>
    <w:rsid w:val="009C3575"/>
    <w:rsid w:val="009D0B95"/>
    <w:rsid w:val="009D644D"/>
    <w:rsid w:val="009D67E6"/>
    <w:rsid w:val="009D7F1D"/>
    <w:rsid w:val="009E126B"/>
    <w:rsid w:val="009F0C84"/>
    <w:rsid w:val="009F12B0"/>
    <w:rsid w:val="009F7F54"/>
    <w:rsid w:val="00A02CEB"/>
    <w:rsid w:val="00A03414"/>
    <w:rsid w:val="00A03946"/>
    <w:rsid w:val="00A03B88"/>
    <w:rsid w:val="00A06C79"/>
    <w:rsid w:val="00A103DF"/>
    <w:rsid w:val="00A13DD7"/>
    <w:rsid w:val="00A14902"/>
    <w:rsid w:val="00A237C3"/>
    <w:rsid w:val="00A379E2"/>
    <w:rsid w:val="00A53742"/>
    <w:rsid w:val="00A55EDE"/>
    <w:rsid w:val="00A56718"/>
    <w:rsid w:val="00A62A53"/>
    <w:rsid w:val="00A717FD"/>
    <w:rsid w:val="00A76828"/>
    <w:rsid w:val="00A83A02"/>
    <w:rsid w:val="00A84965"/>
    <w:rsid w:val="00A85262"/>
    <w:rsid w:val="00A91055"/>
    <w:rsid w:val="00A955A7"/>
    <w:rsid w:val="00AA16E8"/>
    <w:rsid w:val="00AA1E08"/>
    <w:rsid w:val="00AA1E1C"/>
    <w:rsid w:val="00AA6E59"/>
    <w:rsid w:val="00AD0317"/>
    <w:rsid w:val="00AD21E0"/>
    <w:rsid w:val="00AE217B"/>
    <w:rsid w:val="00AE38D2"/>
    <w:rsid w:val="00AE3A5C"/>
    <w:rsid w:val="00B0371A"/>
    <w:rsid w:val="00B105F9"/>
    <w:rsid w:val="00B1519F"/>
    <w:rsid w:val="00B36CCD"/>
    <w:rsid w:val="00B412B7"/>
    <w:rsid w:val="00B459FF"/>
    <w:rsid w:val="00B46320"/>
    <w:rsid w:val="00B52331"/>
    <w:rsid w:val="00B662E8"/>
    <w:rsid w:val="00B67232"/>
    <w:rsid w:val="00B73576"/>
    <w:rsid w:val="00B831AB"/>
    <w:rsid w:val="00B831CB"/>
    <w:rsid w:val="00B87516"/>
    <w:rsid w:val="00B9392A"/>
    <w:rsid w:val="00BA3A76"/>
    <w:rsid w:val="00BA4377"/>
    <w:rsid w:val="00BA6E46"/>
    <w:rsid w:val="00BC3531"/>
    <w:rsid w:val="00BC7660"/>
    <w:rsid w:val="00BD2D69"/>
    <w:rsid w:val="00BF25C3"/>
    <w:rsid w:val="00C02D1C"/>
    <w:rsid w:val="00C03668"/>
    <w:rsid w:val="00C040DB"/>
    <w:rsid w:val="00C06019"/>
    <w:rsid w:val="00C0729F"/>
    <w:rsid w:val="00C1533B"/>
    <w:rsid w:val="00C239DD"/>
    <w:rsid w:val="00C33F8D"/>
    <w:rsid w:val="00C3478B"/>
    <w:rsid w:val="00C5110B"/>
    <w:rsid w:val="00C54D8D"/>
    <w:rsid w:val="00C555F5"/>
    <w:rsid w:val="00C5735A"/>
    <w:rsid w:val="00C748B5"/>
    <w:rsid w:val="00C86766"/>
    <w:rsid w:val="00C9278D"/>
    <w:rsid w:val="00CA0A97"/>
    <w:rsid w:val="00CA5B3D"/>
    <w:rsid w:val="00CA5BA1"/>
    <w:rsid w:val="00CB5D53"/>
    <w:rsid w:val="00CB5FD6"/>
    <w:rsid w:val="00CB7202"/>
    <w:rsid w:val="00CD162C"/>
    <w:rsid w:val="00CD4666"/>
    <w:rsid w:val="00CE1426"/>
    <w:rsid w:val="00D0045D"/>
    <w:rsid w:val="00D06F9D"/>
    <w:rsid w:val="00D07F36"/>
    <w:rsid w:val="00D13974"/>
    <w:rsid w:val="00D22EDE"/>
    <w:rsid w:val="00D2553B"/>
    <w:rsid w:val="00D258DD"/>
    <w:rsid w:val="00D318D6"/>
    <w:rsid w:val="00D36787"/>
    <w:rsid w:val="00D443E2"/>
    <w:rsid w:val="00D610CD"/>
    <w:rsid w:val="00D71308"/>
    <w:rsid w:val="00D7487C"/>
    <w:rsid w:val="00D811EF"/>
    <w:rsid w:val="00D861CC"/>
    <w:rsid w:val="00D865F4"/>
    <w:rsid w:val="00D941D2"/>
    <w:rsid w:val="00DA0022"/>
    <w:rsid w:val="00DA0147"/>
    <w:rsid w:val="00DA0D9C"/>
    <w:rsid w:val="00DA20D9"/>
    <w:rsid w:val="00DA35DA"/>
    <w:rsid w:val="00DA7627"/>
    <w:rsid w:val="00DB6153"/>
    <w:rsid w:val="00DB6B0D"/>
    <w:rsid w:val="00DC2601"/>
    <w:rsid w:val="00DC3A77"/>
    <w:rsid w:val="00DC425D"/>
    <w:rsid w:val="00DE051D"/>
    <w:rsid w:val="00DE3BC0"/>
    <w:rsid w:val="00DE5E4C"/>
    <w:rsid w:val="00DF78CC"/>
    <w:rsid w:val="00E0501F"/>
    <w:rsid w:val="00E06870"/>
    <w:rsid w:val="00E079A2"/>
    <w:rsid w:val="00E2162F"/>
    <w:rsid w:val="00E268D6"/>
    <w:rsid w:val="00E30566"/>
    <w:rsid w:val="00E32979"/>
    <w:rsid w:val="00E36350"/>
    <w:rsid w:val="00E3764C"/>
    <w:rsid w:val="00E42EA4"/>
    <w:rsid w:val="00E44429"/>
    <w:rsid w:val="00E4682C"/>
    <w:rsid w:val="00E61877"/>
    <w:rsid w:val="00E71442"/>
    <w:rsid w:val="00E73B2F"/>
    <w:rsid w:val="00E83E54"/>
    <w:rsid w:val="00E95E4D"/>
    <w:rsid w:val="00EA1A8B"/>
    <w:rsid w:val="00EA64B4"/>
    <w:rsid w:val="00EA7AE2"/>
    <w:rsid w:val="00EC5A36"/>
    <w:rsid w:val="00EC5ADF"/>
    <w:rsid w:val="00EE0D27"/>
    <w:rsid w:val="00EE3CED"/>
    <w:rsid w:val="00EF1C54"/>
    <w:rsid w:val="00F322B5"/>
    <w:rsid w:val="00F36E60"/>
    <w:rsid w:val="00F374C3"/>
    <w:rsid w:val="00F376BD"/>
    <w:rsid w:val="00F4417D"/>
    <w:rsid w:val="00F45A26"/>
    <w:rsid w:val="00F62EDC"/>
    <w:rsid w:val="00F671C1"/>
    <w:rsid w:val="00F716C7"/>
    <w:rsid w:val="00F75C30"/>
    <w:rsid w:val="00F76B58"/>
    <w:rsid w:val="00FA17FD"/>
    <w:rsid w:val="00FA25A9"/>
    <w:rsid w:val="00FA487F"/>
    <w:rsid w:val="00FA73CF"/>
    <w:rsid w:val="00FC0F8A"/>
    <w:rsid w:val="00FD15D2"/>
    <w:rsid w:val="00FD1D74"/>
    <w:rsid w:val="00FD3098"/>
    <w:rsid w:val="00FD40C9"/>
    <w:rsid w:val="00FD5114"/>
    <w:rsid w:val="00FE1947"/>
    <w:rsid w:val="00FE273C"/>
    <w:rsid w:val="00FE6AC0"/>
    <w:rsid w:val="00FF17E2"/>
    <w:rsid w:val="00FF5B72"/>
    <w:rsid w:val="00FF6E64"/>
    <w:rsid w:val="00FF77B5"/>
    <w:rsid w:val="191915B7"/>
    <w:rsid w:val="1C3D1945"/>
    <w:rsid w:val="52C8137C"/>
    <w:rsid w:val="7B9340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01752"/>
  <w15:docId w15:val="{3D506259-3CB7-4182-B18F-0C8354564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45AB1"/>
    <w:pPr>
      <w:widowControl w:val="0"/>
      <w:spacing w:line="360" w:lineRule="auto"/>
    </w:pPr>
    <w:rPr>
      <w:kern w:val="2"/>
      <w:sz w:val="24"/>
      <w:szCs w:val="22"/>
    </w:rPr>
  </w:style>
  <w:style w:type="paragraph" w:styleId="1">
    <w:name w:val="heading 1"/>
    <w:basedOn w:val="a"/>
    <w:next w:val="a"/>
    <w:link w:val="10"/>
    <w:uiPriority w:val="9"/>
    <w:qFormat/>
    <w:pPr>
      <w:keepNext/>
      <w:keepLines/>
      <w:spacing w:beforeLines="50" w:before="50" w:afterLines="50" w:after="50"/>
      <w:jc w:val="center"/>
      <w:outlineLvl w:val="0"/>
    </w:pPr>
    <w:rPr>
      <w:rFonts w:eastAsia="黑体"/>
      <w:bCs/>
      <w:kern w:val="44"/>
      <w:sz w:val="36"/>
      <w:szCs w:val="44"/>
    </w:rPr>
  </w:style>
  <w:style w:type="paragraph" w:styleId="2">
    <w:name w:val="heading 2"/>
    <w:basedOn w:val="a"/>
    <w:next w:val="a"/>
    <w:link w:val="20"/>
    <w:uiPriority w:val="9"/>
    <w:qFormat/>
    <w:pPr>
      <w:keepNext/>
      <w:keepLines/>
      <w:spacing w:beforeLines="50" w:before="50" w:afterLines="50" w:after="50"/>
      <w:outlineLvl w:val="1"/>
    </w:pPr>
    <w:rPr>
      <w:rFonts w:eastAsia="黑体"/>
      <w:bCs/>
      <w:sz w:val="30"/>
      <w:szCs w:val="32"/>
    </w:rPr>
  </w:style>
  <w:style w:type="paragraph" w:styleId="3">
    <w:name w:val="heading 3"/>
    <w:basedOn w:val="a"/>
    <w:next w:val="a"/>
    <w:link w:val="30"/>
    <w:uiPriority w:val="9"/>
    <w:qFormat/>
    <w:pPr>
      <w:keepNext/>
      <w:keepLines/>
      <w:spacing w:beforeLines="50" w:before="50" w:afterLines="50" w:after="50" w:line="240" w:lineRule="auto"/>
      <w:outlineLvl w:val="2"/>
    </w:pPr>
    <w:rPr>
      <w:rFonts w:eastAsia="黑体"/>
      <w:bCs/>
      <w:sz w:val="28"/>
      <w:szCs w:val="32"/>
    </w:rPr>
  </w:style>
  <w:style w:type="paragraph" w:styleId="4">
    <w:name w:val="heading 4"/>
    <w:basedOn w:val="a"/>
    <w:next w:val="a"/>
    <w:link w:val="40"/>
    <w:uiPriority w:val="9"/>
    <w:qFormat/>
    <w:pPr>
      <w:keepNext/>
      <w:keepLines/>
      <w:spacing w:beforeLines="50" w:before="50" w:afterLines="50" w:after="50" w:line="240" w:lineRule="auto"/>
      <w:outlineLvl w:val="3"/>
    </w:pPr>
    <w:rPr>
      <w:rFonts w:eastAsia="黑体"/>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style>
  <w:style w:type="paragraph" w:styleId="TOC3">
    <w:name w:val="toc 3"/>
    <w:basedOn w:val="a"/>
    <w:next w:val="a"/>
    <w:uiPriority w:val="39"/>
    <w:unhideWhenUsed/>
    <w:pPr>
      <w:ind w:leftChars="400" w:left="840"/>
    </w:pPr>
  </w:style>
  <w:style w:type="paragraph" w:styleId="21">
    <w:name w:val="Body Text Indent 2"/>
    <w:basedOn w:val="a"/>
    <w:link w:val="22"/>
    <w:pPr>
      <w:adjustRightInd w:val="0"/>
      <w:spacing w:line="340" w:lineRule="exact"/>
      <w:ind w:firstLineChars="200" w:firstLine="603"/>
      <w:jc w:val="both"/>
      <w:textAlignment w:val="baseline"/>
    </w:pPr>
    <w:rPr>
      <w:rFonts w:ascii="宋体" w:hAnsi="宋体"/>
      <w:kern w:val="0"/>
      <w:sz w:val="28"/>
      <w:szCs w:val="20"/>
    </w:rPr>
  </w:style>
  <w:style w:type="paragraph" w:styleId="a5">
    <w:name w:val="footer"/>
    <w:basedOn w:val="a"/>
    <w:link w:val="a6"/>
    <w:uiPriority w:val="99"/>
    <w:unhideWhenUsed/>
    <w:pPr>
      <w:tabs>
        <w:tab w:val="center" w:pos="4153"/>
        <w:tab w:val="right" w:pos="8306"/>
      </w:tabs>
      <w:snapToGrid w:val="0"/>
    </w:pPr>
    <w:rPr>
      <w:rFonts w:ascii="Calibri" w:hAnsi="Calibri"/>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rFonts w:ascii="Calibri" w:hAnsi="Calibri"/>
      <w:sz w:val="18"/>
      <w:szCs w:val="18"/>
    </w:rPr>
  </w:style>
  <w:style w:type="paragraph" w:styleId="TOC1">
    <w:name w:val="toc 1"/>
    <w:basedOn w:val="a"/>
    <w:next w:val="a"/>
    <w:uiPriority w:val="39"/>
    <w:unhideWhenUsed/>
  </w:style>
  <w:style w:type="paragraph" w:styleId="TOC2">
    <w:name w:val="toc 2"/>
    <w:basedOn w:val="a"/>
    <w:next w:val="a"/>
    <w:uiPriority w:val="39"/>
    <w:unhideWhenUsed/>
    <w:pPr>
      <w:ind w:leftChars="200" w:left="420"/>
    </w:pPr>
  </w:style>
  <w:style w:type="paragraph" w:styleId="a9">
    <w:name w:val="Normal (Web)"/>
    <w:basedOn w:val="a"/>
    <w:uiPriority w:val="99"/>
    <w:semiHidden/>
    <w:unhideWhenUsed/>
    <w:pPr>
      <w:spacing w:beforeAutospacing="1" w:afterAutospacing="1"/>
    </w:pPr>
    <w:rPr>
      <w:kern w:val="0"/>
    </w:rPr>
  </w:style>
  <w:style w:type="paragraph" w:styleId="aa">
    <w:name w:val="Title"/>
    <w:basedOn w:val="a"/>
    <w:link w:val="ab"/>
    <w:qFormat/>
    <w:pPr>
      <w:jc w:val="center"/>
    </w:pPr>
    <w:rPr>
      <w:b/>
      <w:bCs/>
      <w:sz w:val="32"/>
      <w:szCs w:val="24"/>
    </w:rPr>
  </w:style>
  <w:style w:type="table" w:styleId="ac">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Pr>
      <w:b/>
    </w:rPr>
  </w:style>
  <w:style w:type="character" w:styleId="ae">
    <w:name w:val="page number"/>
    <w:basedOn w:val="a0"/>
  </w:style>
  <w:style w:type="character" w:styleId="af">
    <w:name w:val="Hyperlink"/>
    <w:uiPriority w:val="99"/>
    <w:unhideWhenUsed/>
    <w:rPr>
      <w:color w:val="0563C1"/>
      <w:u w:val="single"/>
    </w:rPr>
  </w:style>
  <w:style w:type="character" w:customStyle="1" w:styleId="a8">
    <w:name w:val="页眉 字符"/>
    <w:link w:val="a7"/>
    <w:uiPriority w:val="99"/>
    <w:rPr>
      <w:kern w:val="2"/>
      <w:sz w:val="18"/>
      <w:szCs w:val="18"/>
    </w:rPr>
  </w:style>
  <w:style w:type="character" w:customStyle="1" w:styleId="a6">
    <w:name w:val="页脚 字符"/>
    <w:link w:val="a5"/>
    <w:uiPriority w:val="99"/>
    <w:rPr>
      <w:kern w:val="2"/>
      <w:sz w:val="18"/>
      <w:szCs w:val="18"/>
    </w:rPr>
  </w:style>
  <w:style w:type="character" w:customStyle="1" w:styleId="ab">
    <w:name w:val="标题 字符"/>
    <w:link w:val="aa"/>
    <w:rPr>
      <w:rFonts w:ascii="Times New Roman" w:hAnsi="Times New Roman"/>
      <w:b/>
      <w:bCs/>
      <w:kern w:val="2"/>
      <w:sz w:val="32"/>
      <w:szCs w:val="24"/>
    </w:rPr>
  </w:style>
  <w:style w:type="character" w:customStyle="1" w:styleId="10">
    <w:name w:val="标题 1 字符"/>
    <w:link w:val="1"/>
    <w:uiPriority w:val="9"/>
    <w:rPr>
      <w:rFonts w:ascii="Times New Roman" w:eastAsia="黑体" w:hAnsi="Times New Roman"/>
      <w:bCs/>
      <w:kern w:val="44"/>
      <w:sz w:val="36"/>
      <w:szCs w:val="44"/>
    </w:rPr>
  </w:style>
  <w:style w:type="character" w:customStyle="1" w:styleId="20">
    <w:name w:val="标题 2 字符"/>
    <w:link w:val="2"/>
    <w:uiPriority w:val="9"/>
    <w:rPr>
      <w:rFonts w:ascii="Times New Roman" w:eastAsia="黑体" w:hAnsi="Times New Roman" w:cs="Times New Roman"/>
      <w:bCs/>
      <w:kern w:val="2"/>
      <w:sz w:val="30"/>
      <w:szCs w:val="32"/>
    </w:rPr>
  </w:style>
  <w:style w:type="paragraph" w:customStyle="1" w:styleId="af0">
    <w:name w:val="各节二级标题"/>
    <w:basedOn w:val="a"/>
    <w:next w:val="a"/>
    <w:link w:val="Char"/>
    <w:pPr>
      <w:spacing w:beforeLines="50" w:before="50" w:afterLines="50" w:after="50"/>
    </w:pPr>
    <w:rPr>
      <w:rFonts w:eastAsia="黑体"/>
      <w:sz w:val="28"/>
    </w:rPr>
  </w:style>
  <w:style w:type="paragraph" w:customStyle="1" w:styleId="af1">
    <w:name w:val="各节三级标题"/>
    <w:basedOn w:val="a"/>
    <w:next w:val="a"/>
    <w:link w:val="Char0"/>
    <w:pPr>
      <w:spacing w:beforeLines="50" w:before="50" w:afterLines="50" w:after="50"/>
    </w:pPr>
    <w:rPr>
      <w:rFonts w:eastAsia="黑体"/>
    </w:rPr>
  </w:style>
  <w:style w:type="character" w:customStyle="1" w:styleId="Char">
    <w:name w:val="各节二级标题 Char"/>
    <w:link w:val="af0"/>
    <w:rPr>
      <w:rFonts w:ascii="Times New Roman" w:eastAsia="黑体" w:hAnsi="Times New Roman"/>
      <w:kern w:val="2"/>
      <w:sz w:val="28"/>
      <w:szCs w:val="22"/>
    </w:rPr>
  </w:style>
  <w:style w:type="paragraph" w:customStyle="1" w:styleId="af2">
    <w:name w:val="条、款、项标题"/>
    <w:basedOn w:val="a"/>
    <w:next w:val="a"/>
    <w:link w:val="Char1"/>
    <w:pPr>
      <w:spacing w:beforeLines="50" w:before="50" w:afterLines="50" w:after="50"/>
    </w:pPr>
    <w:rPr>
      <w:rFonts w:eastAsia="黑体"/>
    </w:rPr>
  </w:style>
  <w:style w:type="character" w:customStyle="1" w:styleId="Char0">
    <w:name w:val="各节三级标题 Char"/>
    <w:link w:val="af1"/>
    <w:rPr>
      <w:rFonts w:ascii="Times New Roman" w:eastAsia="黑体" w:hAnsi="Times New Roman"/>
      <w:kern w:val="2"/>
      <w:sz w:val="24"/>
      <w:szCs w:val="22"/>
    </w:rPr>
  </w:style>
  <w:style w:type="character" w:customStyle="1" w:styleId="Char1">
    <w:name w:val="条、款、项标题 Char"/>
    <w:basedOn w:val="Char0"/>
    <w:link w:val="af2"/>
    <w:rPr>
      <w:rFonts w:ascii="Times New Roman" w:eastAsia="黑体" w:hAnsi="Times New Roman"/>
      <w:kern w:val="2"/>
      <w:sz w:val="24"/>
      <w:szCs w:val="22"/>
    </w:rPr>
  </w:style>
  <w:style w:type="character" w:customStyle="1" w:styleId="30">
    <w:name w:val="标题 3 字符"/>
    <w:link w:val="3"/>
    <w:uiPriority w:val="9"/>
    <w:rPr>
      <w:rFonts w:ascii="Times New Roman" w:eastAsia="黑体" w:hAnsi="Times New Roman"/>
      <w:bCs/>
      <w:kern w:val="2"/>
      <w:sz w:val="28"/>
      <w:szCs w:val="32"/>
    </w:rPr>
  </w:style>
  <w:style w:type="character" w:customStyle="1" w:styleId="40">
    <w:name w:val="标题 4 字符"/>
    <w:link w:val="4"/>
    <w:uiPriority w:val="9"/>
    <w:rPr>
      <w:rFonts w:ascii="Times New Roman" w:eastAsia="黑体" w:hAnsi="Times New Roman" w:cs="Times New Roman"/>
      <w:bCs/>
      <w:kern w:val="2"/>
      <w:sz w:val="24"/>
      <w:szCs w:val="28"/>
    </w:rPr>
  </w:style>
  <w:style w:type="paragraph" w:customStyle="1" w:styleId="Style31">
    <w:name w:val="_Style 31"/>
    <w:basedOn w:val="1"/>
    <w:next w:val="a"/>
    <w:uiPriority w:val="39"/>
    <w:qFormat/>
    <w:pPr>
      <w:widowControl/>
      <w:spacing w:beforeLines="0" w:before="240" w:afterLines="0" w:after="0" w:line="259" w:lineRule="auto"/>
      <w:jc w:val="left"/>
      <w:outlineLvl w:val="9"/>
    </w:pPr>
    <w:rPr>
      <w:rFonts w:ascii="Calibri Light" w:eastAsia="宋体" w:hAnsi="Calibri Light"/>
      <w:bCs w:val="0"/>
      <w:color w:val="2E74B5"/>
      <w:kern w:val="0"/>
      <w:sz w:val="32"/>
      <w:szCs w:val="32"/>
    </w:rPr>
  </w:style>
  <w:style w:type="character" w:customStyle="1" w:styleId="22">
    <w:name w:val="正文文本缩进 2 字符"/>
    <w:link w:val="21"/>
    <w:rPr>
      <w:rFonts w:ascii="宋体" w:hAnsi="宋体"/>
      <w:sz w:val="28"/>
    </w:rPr>
  </w:style>
  <w:style w:type="character" w:styleId="af3">
    <w:name w:val="annotation reference"/>
    <w:basedOn w:val="a0"/>
    <w:uiPriority w:val="99"/>
    <w:semiHidden/>
    <w:unhideWhenUsed/>
    <w:rPr>
      <w:sz w:val="21"/>
      <w:szCs w:val="21"/>
    </w:rPr>
  </w:style>
  <w:style w:type="paragraph" w:styleId="af4">
    <w:name w:val="annotation subject"/>
    <w:basedOn w:val="a3"/>
    <w:next w:val="a3"/>
    <w:link w:val="af5"/>
    <w:uiPriority w:val="99"/>
    <w:semiHidden/>
    <w:unhideWhenUsed/>
    <w:rsid w:val="00237524"/>
    <w:rPr>
      <w:b/>
      <w:bCs/>
    </w:rPr>
  </w:style>
  <w:style w:type="character" w:customStyle="1" w:styleId="a4">
    <w:name w:val="批注文字 字符"/>
    <w:basedOn w:val="a0"/>
    <w:link w:val="a3"/>
    <w:uiPriority w:val="99"/>
    <w:semiHidden/>
    <w:rsid w:val="00237524"/>
    <w:rPr>
      <w:kern w:val="2"/>
      <w:sz w:val="24"/>
      <w:szCs w:val="22"/>
    </w:rPr>
  </w:style>
  <w:style w:type="character" w:customStyle="1" w:styleId="af5">
    <w:name w:val="批注主题 字符"/>
    <w:basedOn w:val="a4"/>
    <w:link w:val="af4"/>
    <w:uiPriority w:val="99"/>
    <w:semiHidden/>
    <w:rsid w:val="00237524"/>
    <w:rPr>
      <w:b/>
      <w:bCs/>
      <w:kern w:val="2"/>
      <w:sz w:val="24"/>
      <w:szCs w:val="22"/>
    </w:rPr>
  </w:style>
  <w:style w:type="paragraph" w:styleId="af6">
    <w:name w:val="List Paragraph"/>
    <w:basedOn w:val="a"/>
    <w:uiPriority w:val="99"/>
    <w:unhideWhenUsed/>
    <w:rsid w:val="00045AB1"/>
    <w:pPr>
      <w:ind w:firstLineChars="200" w:firstLine="420"/>
    </w:pPr>
  </w:style>
  <w:style w:type="character" w:styleId="af7">
    <w:name w:val="Placeholder Text"/>
    <w:basedOn w:val="a0"/>
    <w:uiPriority w:val="99"/>
    <w:unhideWhenUsed/>
    <w:rsid w:val="00D861C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485160">
      <w:bodyDiv w:val="1"/>
      <w:marLeft w:val="0"/>
      <w:marRight w:val="0"/>
      <w:marTop w:val="0"/>
      <w:marBottom w:val="0"/>
      <w:divBdr>
        <w:top w:val="none" w:sz="0" w:space="0" w:color="auto"/>
        <w:left w:val="none" w:sz="0" w:space="0" w:color="auto"/>
        <w:bottom w:val="none" w:sz="0" w:space="0" w:color="auto"/>
        <w:right w:val="none" w:sz="0" w:space="0" w:color="auto"/>
      </w:divBdr>
    </w:div>
    <w:div w:id="122385856">
      <w:bodyDiv w:val="1"/>
      <w:marLeft w:val="0"/>
      <w:marRight w:val="0"/>
      <w:marTop w:val="0"/>
      <w:marBottom w:val="0"/>
      <w:divBdr>
        <w:top w:val="none" w:sz="0" w:space="0" w:color="auto"/>
        <w:left w:val="none" w:sz="0" w:space="0" w:color="auto"/>
        <w:bottom w:val="none" w:sz="0" w:space="0" w:color="auto"/>
        <w:right w:val="none" w:sz="0" w:space="0" w:color="auto"/>
      </w:divBdr>
    </w:div>
    <w:div w:id="135031971">
      <w:bodyDiv w:val="1"/>
      <w:marLeft w:val="0"/>
      <w:marRight w:val="0"/>
      <w:marTop w:val="0"/>
      <w:marBottom w:val="0"/>
      <w:divBdr>
        <w:top w:val="none" w:sz="0" w:space="0" w:color="auto"/>
        <w:left w:val="none" w:sz="0" w:space="0" w:color="auto"/>
        <w:bottom w:val="none" w:sz="0" w:space="0" w:color="auto"/>
        <w:right w:val="none" w:sz="0" w:space="0" w:color="auto"/>
      </w:divBdr>
    </w:div>
    <w:div w:id="178474067">
      <w:bodyDiv w:val="1"/>
      <w:marLeft w:val="0"/>
      <w:marRight w:val="0"/>
      <w:marTop w:val="0"/>
      <w:marBottom w:val="0"/>
      <w:divBdr>
        <w:top w:val="none" w:sz="0" w:space="0" w:color="auto"/>
        <w:left w:val="none" w:sz="0" w:space="0" w:color="auto"/>
        <w:bottom w:val="none" w:sz="0" w:space="0" w:color="auto"/>
        <w:right w:val="none" w:sz="0" w:space="0" w:color="auto"/>
      </w:divBdr>
    </w:div>
    <w:div w:id="279067209">
      <w:bodyDiv w:val="1"/>
      <w:marLeft w:val="0"/>
      <w:marRight w:val="0"/>
      <w:marTop w:val="0"/>
      <w:marBottom w:val="0"/>
      <w:divBdr>
        <w:top w:val="none" w:sz="0" w:space="0" w:color="auto"/>
        <w:left w:val="none" w:sz="0" w:space="0" w:color="auto"/>
        <w:bottom w:val="none" w:sz="0" w:space="0" w:color="auto"/>
        <w:right w:val="none" w:sz="0" w:space="0" w:color="auto"/>
      </w:divBdr>
    </w:div>
    <w:div w:id="337737179">
      <w:bodyDiv w:val="1"/>
      <w:marLeft w:val="0"/>
      <w:marRight w:val="0"/>
      <w:marTop w:val="0"/>
      <w:marBottom w:val="0"/>
      <w:divBdr>
        <w:top w:val="none" w:sz="0" w:space="0" w:color="auto"/>
        <w:left w:val="none" w:sz="0" w:space="0" w:color="auto"/>
        <w:bottom w:val="none" w:sz="0" w:space="0" w:color="auto"/>
        <w:right w:val="none" w:sz="0" w:space="0" w:color="auto"/>
      </w:divBdr>
    </w:div>
    <w:div w:id="372660664">
      <w:bodyDiv w:val="1"/>
      <w:marLeft w:val="0"/>
      <w:marRight w:val="0"/>
      <w:marTop w:val="0"/>
      <w:marBottom w:val="0"/>
      <w:divBdr>
        <w:top w:val="none" w:sz="0" w:space="0" w:color="auto"/>
        <w:left w:val="none" w:sz="0" w:space="0" w:color="auto"/>
        <w:bottom w:val="none" w:sz="0" w:space="0" w:color="auto"/>
        <w:right w:val="none" w:sz="0" w:space="0" w:color="auto"/>
      </w:divBdr>
    </w:div>
    <w:div w:id="410779943">
      <w:bodyDiv w:val="1"/>
      <w:marLeft w:val="0"/>
      <w:marRight w:val="0"/>
      <w:marTop w:val="0"/>
      <w:marBottom w:val="0"/>
      <w:divBdr>
        <w:top w:val="none" w:sz="0" w:space="0" w:color="auto"/>
        <w:left w:val="none" w:sz="0" w:space="0" w:color="auto"/>
        <w:bottom w:val="none" w:sz="0" w:space="0" w:color="auto"/>
        <w:right w:val="none" w:sz="0" w:space="0" w:color="auto"/>
      </w:divBdr>
    </w:div>
    <w:div w:id="487676764">
      <w:bodyDiv w:val="1"/>
      <w:marLeft w:val="0"/>
      <w:marRight w:val="0"/>
      <w:marTop w:val="0"/>
      <w:marBottom w:val="0"/>
      <w:divBdr>
        <w:top w:val="none" w:sz="0" w:space="0" w:color="auto"/>
        <w:left w:val="none" w:sz="0" w:space="0" w:color="auto"/>
        <w:bottom w:val="none" w:sz="0" w:space="0" w:color="auto"/>
        <w:right w:val="none" w:sz="0" w:space="0" w:color="auto"/>
      </w:divBdr>
    </w:div>
    <w:div w:id="574432212">
      <w:bodyDiv w:val="1"/>
      <w:marLeft w:val="0"/>
      <w:marRight w:val="0"/>
      <w:marTop w:val="0"/>
      <w:marBottom w:val="0"/>
      <w:divBdr>
        <w:top w:val="none" w:sz="0" w:space="0" w:color="auto"/>
        <w:left w:val="none" w:sz="0" w:space="0" w:color="auto"/>
        <w:bottom w:val="none" w:sz="0" w:space="0" w:color="auto"/>
        <w:right w:val="none" w:sz="0" w:space="0" w:color="auto"/>
      </w:divBdr>
    </w:div>
    <w:div w:id="660088722">
      <w:bodyDiv w:val="1"/>
      <w:marLeft w:val="0"/>
      <w:marRight w:val="0"/>
      <w:marTop w:val="0"/>
      <w:marBottom w:val="0"/>
      <w:divBdr>
        <w:top w:val="none" w:sz="0" w:space="0" w:color="auto"/>
        <w:left w:val="none" w:sz="0" w:space="0" w:color="auto"/>
        <w:bottom w:val="none" w:sz="0" w:space="0" w:color="auto"/>
        <w:right w:val="none" w:sz="0" w:space="0" w:color="auto"/>
      </w:divBdr>
    </w:div>
    <w:div w:id="679508338">
      <w:bodyDiv w:val="1"/>
      <w:marLeft w:val="0"/>
      <w:marRight w:val="0"/>
      <w:marTop w:val="0"/>
      <w:marBottom w:val="0"/>
      <w:divBdr>
        <w:top w:val="none" w:sz="0" w:space="0" w:color="auto"/>
        <w:left w:val="none" w:sz="0" w:space="0" w:color="auto"/>
        <w:bottom w:val="none" w:sz="0" w:space="0" w:color="auto"/>
        <w:right w:val="none" w:sz="0" w:space="0" w:color="auto"/>
      </w:divBdr>
    </w:div>
    <w:div w:id="689641902">
      <w:bodyDiv w:val="1"/>
      <w:marLeft w:val="0"/>
      <w:marRight w:val="0"/>
      <w:marTop w:val="0"/>
      <w:marBottom w:val="0"/>
      <w:divBdr>
        <w:top w:val="none" w:sz="0" w:space="0" w:color="auto"/>
        <w:left w:val="none" w:sz="0" w:space="0" w:color="auto"/>
        <w:bottom w:val="none" w:sz="0" w:space="0" w:color="auto"/>
        <w:right w:val="none" w:sz="0" w:space="0" w:color="auto"/>
      </w:divBdr>
    </w:div>
    <w:div w:id="763182997">
      <w:bodyDiv w:val="1"/>
      <w:marLeft w:val="0"/>
      <w:marRight w:val="0"/>
      <w:marTop w:val="0"/>
      <w:marBottom w:val="0"/>
      <w:divBdr>
        <w:top w:val="none" w:sz="0" w:space="0" w:color="auto"/>
        <w:left w:val="none" w:sz="0" w:space="0" w:color="auto"/>
        <w:bottom w:val="none" w:sz="0" w:space="0" w:color="auto"/>
        <w:right w:val="none" w:sz="0" w:space="0" w:color="auto"/>
      </w:divBdr>
    </w:div>
    <w:div w:id="766924487">
      <w:bodyDiv w:val="1"/>
      <w:marLeft w:val="0"/>
      <w:marRight w:val="0"/>
      <w:marTop w:val="0"/>
      <w:marBottom w:val="0"/>
      <w:divBdr>
        <w:top w:val="none" w:sz="0" w:space="0" w:color="auto"/>
        <w:left w:val="none" w:sz="0" w:space="0" w:color="auto"/>
        <w:bottom w:val="none" w:sz="0" w:space="0" w:color="auto"/>
        <w:right w:val="none" w:sz="0" w:space="0" w:color="auto"/>
      </w:divBdr>
    </w:div>
    <w:div w:id="913008417">
      <w:bodyDiv w:val="1"/>
      <w:marLeft w:val="0"/>
      <w:marRight w:val="0"/>
      <w:marTop w:val="0"/>
      <w:marBottom w:val="0"/>
      <w:divBdr>
        <w:top w:val="none" w:sz="0" w:space="0" w:color="auto"/>
        <w:left w:val="none" w:sz="0" w:space="0" w:color="auto"/>
        <w:bottom w:val="none" w:sz="0" w:space="0" w:color="auto"/>
        <w:right w:val="none" w:sz="0" w:space="0" w:color="auto"/>
      </w:divBdr>
    </w:div>
    <w:div w:id="959265123">
      <w:bodyDiv w:val="1"/>
      <w:marLeft w:val="0"/>
      <w:marRight w:val="0"/>
      <w:marTop w:val="0"/>
      <w:marBottom w:val="0"/>
      <w:divBdr>
        <w:top w:val="none" w:sz="0" w:space="0" w:color="auto"/>
        <w:left w:val="none" w:sz="0" w:space="0" w:color="auto"/>
        <w:bottom w:val="none" w:sz="0" w:space="0" w:color="auto"/>
        <w:right w:val="none" w:sz="0" w:space="0" w:color="auto"/>
      </w:divBdr>
    </w:div>
    <w:div w:id="969626702">
      <w:bodyDiv w:val="1"/>
      <w:marLeft w:val="0"/>
      <w:marRight w:val="0"/>
      <w:marTop w:val="0"/>
      <w:marBottom w:val="0"/>
      <w:divBdr>
        <w:top w:val="none" w:sz="0" w:space="0" w:color="auto"/>
        <w:left w:val="none" w:sz="0" w:space="0" w:color="auto"/>
        <w:bottom w:val="none" w:sz="0" w:space="0" w:color="auto"/>
        <w:right w:val="none" w:sz="0" w:space="0" w:color="auto"/>
      </w:divBdr>
    </w:div>
    <w:div w:id="989870017">
      <w:bodyDiv w:val="1"/>
      <w:marLeft w:val="0"/>
      <w:marRight w:val="0"/>
      <w:marTop w:val="0"/>
      <w:marBottom w:val="0"/>
      <w:divBdr>
        <w:top w:val="none" w:sz="0" w:space="0" w:color="auto"/>
        <w:left w:val="none" w:sz="0" w:space="0" w:color="auto"/>
        <w:bottom w:val="none" w:sz="0" w:space="0" w:color="auto"/>
        <w:right w:val="none" w:sz="0" w:space="0" w:color="auto"/>
      </w:divBdr>
    </w:div>
    <w:div w:id="1192842745">
      <w:bodyDiv w:val="1"/>
      <w:marLeft w:val="0"/>
      <w:marRight w:val="0"/>
      <w:marTop w:val="0"/>
      <w:marBottom w:val="0"/>
      <w:divBdr>
        <w:top w:val="none" w:sz="0" w:space="0" w:color="auto"/>
        <w:left w:val="none" w:sz="0" w:space="0" w:color="auto"/>
        <w:bottom w:val="none" w:sz="0" w:space="0" w:color="auto"/>
        <w:right w:val="none" w:sz="0" w:space="0" w:color="auto"/>
      </w:divBdr>
    </w:div>
    <w:div w:id="1237788629">
      <w:bodyDiv w:val="1"/>
      <w:marLeft w:val="0"/>
      <w:marRight w:val="0"/>
      <w:marTop w:val="0"/>
      <w:marBottom w:val="0"/>
      <w:divBdr>
        <w:top w:val="none" w:sz="0" w:space="0" w:color="auto"/>
        <w:left w:val="none" w:sz="0" w:space="0" w:color="auto"/>
        <w:bottom w:val="none" w:sz="0" w:space="0" w:color="auto"/>
        <w:right w:val="none" w:sz="0" w:space="0" w:color="auto"/>
      </w:divBdr>
    </w:div>
    <w:div w:id="1324897208">
      <w:bodyDiv w:val="1"/>
      <w:marLeft w:val="0"/>
      <w:marRight w:val="0"/>
      <w:marTop w:val="0"/>
      <w:marBottom w:val="0"/>
      <w:divBdr>
        <w:top w:val="none" w:sz="0" w:space="0" w:color="auto"/>
        <w:left w:val="none" w:sz="0" w:space="0" w:color="auto"/>
        <w:bottom w:val="none" w:sz="0" w:space="0" w:color="auto"/>
        <w:right w:val="none" w:sz="0" w:space="0" w:color="auto"/>
      </w:divBdr>
    </w:div>
    <w:div w:id="1339042290">
      <w:bodyDiv w:val="1"/>
      <w:marLeft w:val="0"/>
      <w:marRight w:val="0"/>
      <w:marTop w:val="0"/>
      <w:marBottom w:val="0"/>
      <w:divBdr>
        <w:top w:val="none" w:sz="0" w:space="0" w:color="auto"/>
        <w:left w:val="none" w:sz="0" w:space="0" w:color="auto"/>
        <w:bottom w:val="none" w:sz="0" w:space="0" w:color="auto"/>
        <w:right w:val="none" w:sz="0" w:space="0" w:color="auto"/>
      </w:divBdr>
    </w:div>
    <w:div w:id="1345405207">
      <w:bodyDiv w:val="1"/>
      <w:marLeft w:val="0"/>
      <w:marRight w:val="0"/>
      <w:marTop w:val="0"/>
      <w:marBottom w:val="0"/>
      <w:divBdr>
        <w:top w:val="none" w:sz="0" w:space="0" w:color="auto"/>
        <w:left w:val="none" w:sz="0" w:space="0" w:color="auto"/>
        <w:bottom w:val="none" w:sz="0" w:space="0" w:color="auto"/>
        <w:right w:val="none" w:sz="0" w:space="0" w:color="auto"/>
      </w:divBdr>
    </w:div>
    <w:div w:id="1363705102">
      <w:bodyDiv w:val="1"/>
      <w:marLeft w:val="0"/>
      <w:marRight w:val="0"/>
      <w:marTop w:val="0"/>
      <w:marBottom w:val="0"/>
      <w:divBdr>
        <w:top w:val="none" w:sz="0" w:space="0" w:color="auto"/>
        <w:left w:val="none" w:sz="0" w:space="0" w:color="auto"/>
        <w:bottom w:val="none" w:sz="0" w:space="0" w:color="auto"/>
        <w:right w:val="none" w:sz="0" w:space="0" w:color="auto"/>
      </w:divBdr>
    </w:div>
    <w:div w:id="1474178926">
      <w:bodyDiv w:val="1"/>
      <w:marLeft w:val="0"/>
      <w:marRight w:val="0"/>
      <w:marTop w:val="0"/>
      <w:marBottom w:val="0"/>
      <w:divBdr>
        <w:top w:val="none" w:sz="0" w:space="0" w:color="auto"/>
        <w:left w:val="none" w:sz="0" w:space="0" w:color="auto"/>
        <w:bottom w:val="none" w:sz="0" w:space="0" w:color="auto"/>
        <w:right w:val="none" w:sz="0" w:space="0" w:color="auto"/>
      </w:divBdr>
    </w:div>
    <w:div w:id="1657804337">
      <w:bodyDiv w:val="1"/>
      <w:marLeft w:val="0"/>
      <w:marRight w:val="0"/>
      <w:marTop w:val="0"/>
      <w:marBottom w:val="0"/>
      <w:divBdr>
        <w:top w:val="none" w:sz="0" w:space="0" w:color="auto"/>
        <w:left w:val="none" w:sz="0" w:space="0" w:color="auto"/>
        <w:bottom w:val="none" w:sz="0" w:space="0" w:color="auto"/>
        <w:right w:val="none" w:sz="0" w:space="0" w:color="auto"/>
      </w:divBdr>
    </w:div>
    <w:div w:id="1672103574">
      <w:bodyDiv w:val="1"/>
      <w:marLeft w:val="0"/>
      <w:marRight w:val="0"/>
      <w:marTop w:val="0"/>
      <w:marBottom w:val="0"/>
      <w:divBdr>
        <w:top w:val="none" w:sz="0" w:space="0" w:color="auto"/>
        <w:left w:val="none" w:sz="0" w:space="0" w:color="auto"/>
        <w:bottom w:val="none" w:sz="0" w:space="0" w:color="auto"/>
        <w:right w:val="none" w:sz="0" w:space="0" w:color="auto"/>
      </w:divBdr>
    </w:div>
    <w:div w:id="1711686125">
      <w:bodyDiv w:val="1"/>
      <w:marLeft w:val="0"/>
      <w:marRight w:val="0"/>
      <w:marTop w:val="0"/>
      <w:marBottom w:val="0"/>
      <w:divBdr>
        <w:top w:val="none" w:sz="0" w:space="0" w:color="auto"/>
        <w:left w:val="none" w:sz="0" w:space="0" w:color="auto"/>
        <w:bottom w:val="none" w:sz="0" w:space="0" w:color="auto"/>
        <w:right w:val="none" w:sz="0" w:space="0" w:color="auto"/>
      </w:divBdr>
    </w:div>
    <w:div w:id="1728869271">
      <w:bodyDiv w:val="1"/>
      <w:marLeft w:val="0"/>
      <w:marRight w:val="0"/>
      <w:marTop w:val="0"/>
      <w:marBottom w:val="0"/>
      <w:divBdr>
        <w:top w:val="none" w:sz="0" w:space="0" w:color="auto"/>
        <w:left w:val="none" w:sz="0" w:space="0" w:color="auto"/>
        <w:bottom w:val="none" w:sz="0" w:space="0" w:color="auto"/>
        <w:right w:val="none" w:sz="0" w:space="0" w:color="auto"/>
      </w:divBdr>
    </w:div>
    <w:div w:id="1755667991">
      <w:bodyDiv w:val="1"/>
      <w:marLeft w:val="0"/>
      <w:marRight w:val="0"/>
      <w:marTop w:val="0"/>
      <w:marBottom w:val="0"/>
      <w:divBdr>
        <w:top w:val="none" w:sz="0" w:space="0" w:color="auto"/>
        <w:left w:val="none" w:sz="0" w:space="0" w:color="auto"/>
        <w:bottom w:val="none" w:sz="0" w:space="0" w:color="auto"/>
        <w:right w:val="none" w:sz="0" w:space="0" w:color="auto"/>
      </w:divBdr>
    </w:div>
    <w:div w:id="1785222287">
      <w:bodyDiv w:val="1"/>
      <w:marLeft w:val="0"/>
      <w:marRight w:val="0"/>
      <w:marTop w:val="0"/>
      <w:marBottom w:val="0"/>
      <w:divBdr>
        <w:top w:val="none" w:sz="0" w:space="0" w:color="auto"/>
        <w:left w:val="none" w:sz="0" w:space="0" w:color="auto"/>
        <w:bottom w:val="none" w:sz="0" w:space="0" w:color="auto"/>
        <w:right w:val="none" w:sz="0" w:space="0" w:color="auto"/>
      </w:divBdr>
    </w:div>
    <w:div w:id="1791632186">
      <w:bodyDiv w:val="1"/>
      <w:marLeft w:val="0"/>
      <w:marRight w:val="0"/>
      <w:marTop w:val="0"/>
      <w:marBottom w:val="0"/>
      <w:divBdr>
        <w:top w:val="none" w:sz="0" w:space="0" w:color="auto"/>
        <w:left w:val="none" w:sz="0" w:space="0" w:color="auto"/>
        <w:bottom w:val="none" w:sz="0" w:space="0" w:color="auto"/>
        <w:right w:val="none" w:sz="0" w:space="0" w:color="auto"/>
      </w:divBdr>
    </w:div>
    <w:div w:id="1813132543">
      <w:bodyDiv w:val="1"/>
      <w:marLeft w:val="0"/>
      <w:marRight w:val="0"/>
      <w:marTop w:val="0"/>
      <w:marBottom w:val="0"/>
      <w:divBdr>
        <w:top w:val="none" w:sz="0" w:space="0" w:color="auto"/>
        <w:left w:val="none" w:sz="0" w:space="0" w:color="auto"/>
        <w:bottom w:val="none" w:sz="0" w:space="0" w:color="auto"/>
        <w:right w:val="none" w:sz="0" w:space="0" w:color="auto"/>
      </w:divBdr>
    </w:div>
    <w:div w:id="1841239981">
      <w:bodyDiv w:val="1"/>
      <w:marLeft w:val="0"/>
      <w:marRight w:val="0"/>
      <w:marTop w:val="0"/>
      <w:marBottom w:val="0"/>
      <w:divBdr>
        <w:top w:val="none" w:sz="0" w:space="0" w:color="auto"/>
        <w:left w:val="none" w:sz="0" w:space="0" w:color="auto"/>
        <w:bottom w:val="none" w:sz="0" w:space="0" w:color="auto"/>
        <w:right w:val="none" w:sz="0" w:space="0" w:color="auto"/>
      </w:divBdr>
    </w:div>
    <w:div w:id="1883975515">
      <w:bodyDiv w:val="1"/>
      <w:marLeft w:val="0"/>
      <w:marRight w:val="0"/>
      <w:marTop w:val="0"/>
      <w:marBottom w:val="0"/>
      <w:divBdr>
        <w:top w:val="none" w:sz="0" w:space="0" w:color="auto"/>
        <w:left w:val="none" w:sz="0" w:space="0" w:color="auto"/>
        <w:bottom w:val="none" w:sz="0" w:space="0" w:color="auto"/>
        <w:right w:val="none" w:sz="0" w:space="0" w:color="auto"/>
      </w:divBdr>
    </w:div>
    <w:div w:id="1909146172">
      <w:bodyDiv w:val="1"/>
      <w:marLeft w:val="0"/>
      <w:marRight w:val="0"/>
      <w:marTop w:val="0"/>
      <w:marBottom w:val="0"/>
      <w:divBdr>
        <w:top w:val="none" w:sz="0" w:space="0" w:color="auto"/>
        <w:left w:val="none" w:sz="0" w:space="0" w:color="auto"/>
        <w:bottom w:val="none" w:sz="0" w:space="0" w:color="auto"/>
        <w:right w:val="none" w:sz="0" w:space="0" w:color="auto"/>
      </w:divBdr>
    </w:div>
    <w:div w:id="2001304793">
      <w:bodyDiv w:val="1"/>
      <w:marLeft w:val="0"/>
      <w:marRight w:val="0"/>
      <w:marTop w:val="0"/>
      <w:marBottom w:val="0"/>
      <w:divBdr>
        <w:top w:val="none" w:sz="0" w:space="0" w:color="auto"/>
        <w:left w:val="none" w:sz="0" w:space="0" w:color="auto"/>
        <w:bottom w:val="none" w:sz="0" w:space="0" w:color="auto"/>
        <w:right w:val="none" w:sz="0" w:space="0" w:color="auto"/>
      </w:divBdr>
    </w:div>
    <w:div w:id="2061200271">
      <w:bodyDiv w:val="1"/>
      <w:marLeft w:val="0"/>
      <w:marRight w:val="0"/>
      <w:marTop w:val="0"/>
      <w:marBottom w:val="0"/>
      <w:divBdr>
        <w:top w:val="none" w:sz="0" w:space="0" w:color="auto"/>
        <w:left w:val="none" w:sz="0" w:space="0" w:color="auto"/>
        <w:bottom w:val="none" w:sz="0" w:space="0" w:color="auto"/>
        <w:right w:val="none" w:sz="0" w:space="0" w:color="auto"/>
      </w:divBdr>
    </w:div>
    <w:div w:id="2118015122">
      <w:bodyDiv w:val="1"/>
      <w:marLeft w:val="0"/>
      <w:marRight w:val="0"/>
      <w:marTop w:val="0"/>
      <w:marBottom w:val="0"/>
      <w:divBdr>
        <w:top w:val="none" w:sz="0" w:space="0" w:color="auto"/>
        <w:left w:val="none" w:sz="0" w:space="0" w:color="auto"/>
        <w:bottom w:val="none" w:sz="0" w:space="0" w:color="auto"/>
        <w:right w:val="none" w:sz="0" w:space="0" w:color="auto"/>
      </w:divBdr>
    </w:div>
    <w:div w:id="21182859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2.png"/><Relationship Id="rId26" Type="http://schemas.openxmlformats.org/officeDocument/2006/relationships/image" Target="media/image5.png"/><Relationship Id="rId39" Type="http://schemas.openxmlformats.org/officeDocument/2006/relationships/header" Target="header9.xml"/><Relationship Id="rId21" Type="http://schemas.openxmlformats.org/officeDocument/2006/relationships/image" Target="media/image4.wmf"/><Relationship Id="rId34" Type="http://schemas.openxmlformats.org/officeDocument/2006/relationships/footer" Target="footer10.xml"/><Relationship Id="rId42"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oleObject" Target="embeddings/oleObject1.bin"/><Relationship Id="rId29" Type="http://schemas.openxmlformats.org/officeDocument/2006/relationships/image" Target="media/image6.png"/><Relationship Id="rId41" Type="http://schemas.openxmlformats.org/officeDocument/2006/relationships/footer" Target="footer1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microsoft.com/office/2011/relationships/commentsExtended" Target="commentsExtended.xml"/><Relationship Id="rId32" Type="http://schemas.openxmlformats.org/officeDocument/2006/relationships/footer" Target="footer9.xml"/><Relationship Id="rId37" Type="http://schemas.openxmlformats.org/officeDocument/2006/relationships/header" Target="header8.xml"/><Relationship Id="rId40" Type="http://schemas.openxmlformats.org/officeDocument/2006/relationships/header" Target="header10.xml"/><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comments" Target="comments.xml"/><Relationship Id="rId28" Type="http://schemas.openxmlformats.org/officeDocument/2006/relationships/footer" Target="footer8.xml"/><Relationship Id="rId36" Type="http://schemas.openxmlformats.org/officeDocument/2006/relationships/footer" Target="footer11.xml"/><Relationship Id="rId10" Type="http://schemas.openxmlformats.org/officeDocument/2006/relationships/footer" Target="footer3.xml"/><Relationship Id="rId19" Type="http://schemas.openxmlformats.org/officeDocument/2006/relationships/image" Target="media/image3.wmf"/><Relationship Id="rId31" Type="http://schemas.openxmlformats.org/officeDocument/2006/relationships/header" Target="header5.xm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2.xml"/><Relationship Id="rId22" Type="http://schemas.openxmlformats.org/officeDocument/2006/relationships/oleObject" Target="embeddings/oleObject2.bin"/><Relationship Id="rId27" Type="http://schemas.openxmlformats.org/officeDocument/2006/relationships/header" Target="header4.xml"/><Relationship Id="rId30" Type="http://schemas.microsoft.com/office/2018/08/relationships/commentsExtensible" Target="commentsExtensible.xml"/><Relationship Id="rId35" Type="http://schemas.openxmlformats.org/officeDocument/2006/relationships/header" Target="header7.xml"/><Relationship Id="rId43" Type="http://schemas.microsoft.com/office/2011/relationships/people" Target="people.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footer" Target="footer5.xml"/><Relationship Id="rId17" Type="http://schemas.openxmlformats.org/officeDocument/2006/relationships/footer" Target="footer7.xml"/><Relationship Id="rId25" Type="http://schemas.microsoft.com/office/2016/09/relationships/commentsIds" Target="commentsIds.xml"/><Relationship Id="rId33" Type="http://schemas.openxmlformats.org/officeDocument/2006/relationships/header" Target="header6.xml"/><Relationship Id="rId38" Type="http://schemas.openxmlformats.org/officeDocument/2006/relationships/footer" Target="footer1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2496</TotalTime>
  <Pages>35</Pages>
  <Words>3248</Words>
  <Characters>18517</Characters>
  <Application>Microsoft Office Word</Application>
  <DocSecurity>0</DocSecurity>
  <Lines>154</Lines>
  <Paragraphs>43</Paragraphs>
  <ScaleCrop>false</ScaleCrop>
  <Company>China</Company>
  <LinksUpToDate>false</LinksUpToDate>
  <CharactersWithSpaces>21722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jwc</dc:creator>
  <cp:lastModifiedBy>Admin</cp:lastModifiedBy>
  <cp:revision>17</cp:revision>
  <dcterms:created xsi:type="dcterms:W3CDTF">2025-05-12T01:23:00Z</dcterms:created>
  <dcterms:modified xsi:type="dcterms:W3CDTF">2026-04-24T02:22:00Z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eyJoZGlkIjoiMDhkMzE3NTIyMWVlMGUyOGU3ZmVkZWQ0MDFjZjNmODYiLCJ1c2VySWQiOiIxNDAwMzc3NTQ0In0=</vt:lpwstr>
  </property>
  <property fmtid="{D5CDD505-2E9C-101B-9397-08002B2CF9AE}" pid="3" name="KSOProductBuildVer">
    <vt:lpwstr>2052-12.1.0.25225</vt:lpwstr>
  </property>
  <property fmtid="{D5CDD505-2E9C-101B-9397-08002B2CF9AE}" pid="4" name="ICV">
    <vt:lpwstr>A65627635F40445B86FB8841D23B2183_13</vt:lpwstr>
  </property>
</Properties>
</file>