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793A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  <w:r w:rsidRPr="00600F6F">
        <w:rPr>
          <w:rFonts w:ascii="Times New Roman" w:hAnsi="Times New Roman" w:cs="Times New Roman"/>
          <w:sz w:val="24"/>
          <w:szCs w:val="24"/>
        </w:rPr>
        <w:t>[1] Vercher E, BermUdez J D. A Posibilistic Mcan-Downside Risk-Skewness Model f-or Efficient  Portfolio Selection[J]. IEEE Transactions On Fuzzy Systems, 2013.3:585—595</w:t>
      </w:r>
    </w:p>
    <w:p w14:paraId="0DE265D6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</w:p>
    <w:p w14:paraId="41698C52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  <w:r w:rsidRPr="00600F6F">
        <w:rPr>
          <w:rFonts w:ascii="Times New Roman" w:hAnsi="Times New Roman" w:cs="Times New Roman"/>
          <w:sz w:val="24"/>
          <w:szCs w:val="24"/>
        </w:rPr>
        <w:t>[2] Abbasbandy S, Hajjari T. A new approach for ranking of trapezoidal fuzzy numbers[J]. Computers &amp; mathematics with applications, 2009, 57(3): 413-419.</w:t>
      </w:r>
    </w:p>
    <w:p w14:paraId="09390DDE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</w:p>
    <w:p w14:paraId="6CD5BC96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  <w:r w:rsidRPr="00600F6F">
        <w:rPr>
          <w:rFonts w:ascii="Times New Roman" w:hAnsi="Times New Roman" w:cs="Times New Roman"/>
          <w:sz w:val="24"/>
          <w:szCs w:val="24"/>
        </w:rPr>
        <w:t>[3] Barnes R. Earnings volatility and market valuation: An empirical investigation[J]. Available at SSRN 335380, 2002.</w:t>
      </w:r>
    </w:p>
    <w:p w14:paraId="5EB0B682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</w:p>
    <w:p w14:paraId="3C568859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  <w:r w:rsidRPr="00600F6F">
        <w:rPr>
          <w:rFonts w:ascii="Times New Roman" w:hAnsi="Times New Roman" w:cs="Times New Roman"/>
          <w:sz w:val="24"/>
          <w:szCs w:val="24"/>
        </w:rPr>
        <w:t>[4] Carlsson C, Fullér R. Fuzzy multiple criteria decision making: Recent developments[J]. Fuzzy sets and systems, 1996, 78(2): 139-153.</w:t>
      </w:r>
    </w:p>
    <w:p w14:paraId="5EB9801E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</w:p>
    <w:p w14:paraId="0D74EB2C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  <w:r w:rsidRPr="00600F6F">
        <w:rPr>
          <w:rFonts w:ascii="Times New Roman" w:hAnsi="Times New Roman" w:cs="Times New Roman"/>
          <w:sz w:val="24"/>
          <w:szCs w:val="24"/>
        </w:rPr>
        <w:t>[5] Carlsson-Kanyama A. Weighted average source points and distances for consumption origin-tools for environmental impact analysis?[J]. Ecological Economics, 1997, 23(1): 15-23.</w:t>
      </w:r>
    </w:p>
    <w:p w14:paraId="596EBC84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</w:p>
    <w:p w14:paraId="08430360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  <w:r w:rsidRPr="00600F6F">
        <w:rPr>
          <w:rFonts w:ascii="Times New Roman" w:hAnsi="Times New Roman" w:cs="Times New Roman"/>
          <w:sz w:val="24"/>
          <w:szCs w:val="24"/>
        </w:rPr>
        <w:t>[6] Zhang P, Zhang W G. Multiperiod mean absolute deviation fuzzy portfolio selection model with risk control and cardinality constraints[J]. Fuzzy sets and systems, 2014, 255: 74-91.</w:t>
      </w:r>
    </w:p>
    <w:p w14:paraId="0DE5312D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</w:p>
    <w:p w14:paraId="2C9C40C6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  <w:r w:rsidRPr="00600F6F">
        <w:rPr>
          <w:rFonts w:ascii="Times New Roman" w:hAnsi="Times New Roman" w:cs="Times New Roman"/>
          <w:sz w:val="24"/>
          <w:szCs w:val="24"/>
        </w:rPr>
        <w:t>[7] Tian M, Yan S, Tian X. Discrete approximate iterative method for fuzzy investment portfolio based on transaction cost threshold constraint[J]. Open Physics, 2019, 17(1): 41-47.</w:t>
      </w:r>
    </w:p>
    <w:p w14:paraId="016DB2F7" w14:textId="77777777" w:rsidR="00600F6F" w:rsidRPr="00600F6F" w:rsidRDefault="00600F6F" w:rsidP="00600F6F">
      <w:pPr>
        <w:rPr>
          <w:rFonts w:ascii="Times New Roman" w:hAnsi="Times New Roman" w:cs="Times New Roman"/>
          <w:sz w:val="24"/>
          <w:szCs w:val="24"/>
        </w:rPr>
      </w:pPr>
    </w:p>
    <w:p w14:paraId="55D44DCA" w14:textId="687768B2" w:rsidR="002E29A3" w:rsidRPr="00600F6F" w:rsidRDefault="00600F6F" w:rsidP="00600F6F">
      <w:r w:rsidRPr="00600F6F">
        <w:rPr>
          <w:rFonts w:ascii="Times New Roman" w:hAnsi="Times New Roman" w:cs="Times New Roman"/>
          <w:sz w:val="24"/>
          <w:szCs w:val="24"/>
        </w:rPr>
        <w:t>[8] Chorus C G. A generalized random regret minimization model[J]. Transportation research part B: Methodological, 2014, 68: 224-238.</w:t>
      </w:r>
    </w:p>
    <w:sectPr w:rsidR="002E29A3" w:rsidRPr="00600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2F"/>
    <w:rsid w:val="001F427C"/>
    <w:rsid w:val="002D39E3"/>
    <w:rsid w:val="002E29A3"/>
    <w:rsid w:val="003162FF"/>
    <w:rsid w:val="00433C78"/>
    <w:rsid w:val="00512F06"/>
    <w:rsid w:val="00600F6F"/>
    <w:rsid w:val="00641FC5"/>
    <w:rsid w:val="0078709E"/>
    <w:rsid w:val="007D11BE"/>
    <w:rsid w:val="007D6E8C"/>
    <w:rsid w:val="00954D6C"/>
    <w:rsid w:val="00A81B03"/>
    <w:rsid w:val="00A929F0"/>
    <w:rsid w:val="00B35BA4"/>
    <w:rsid w:val="00C40F2F"/>
    <w:rsid w:val="00ED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0404"/>
  <w15:chartTrackingRefBased/>
  <w15:docId w15:val="{3A84846E-56DA-4396-980B-1CBAA102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1176894320@qq.com</dc:creator>
  <cp:keywords/>
  <dc:description/>
  <cp:lastModifiedBy>贾 怀宇</cp:lastModifiedBy>
  <cp:revision>3</cp:revision>
  <dcterms:created xsi:type="dcterms:W3CDTF">2022-02-19T02:29:00Z</dcterms:created>
  <dcterms:modified xsi:type="dcterms:W3CDTF">2022-02-21T22:27:00Z</dcterms:modified>
</cp:coreProperties>
</file>