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8245" w14:textId="77777777" w:rsidR="0045592E" w:rsidRDefault="0045592E" w:rsidP="0045592E">
      <w:r>
        <w:rPr>
          <w:rFonts w:hint="eastAsia"/>
        </w:rPr>
        <w:t>问题分析</w:t>
      </w:r>
    </w:p>
    <w:p w14:paraId="70BF5878" w14:textId="77777777" w:rsidR="0045592E" w:rsidRDefault="0045592E" w:rsidP="0045592E">
      <w:r>
        <w:tab/>
      </w:r>
      <w:r>
        <w:rPr>
          <w:rFonts w:hint="eastAsia"/>
        </w:rPr>
        <w:t>首先我们注意到这是一项个人投资，且投资金额较少，因此我们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的投资决策应符合市场普遍规律以降低风险、提高收益。</w:t>
      </w:r>
    </w:p>
    <w:p w14:paraId="77B1F7C4" w14:textId="77777777" w:rsidR="0045592E" w:rsidRDefault="0045592E" w:rsidP="0045592E">
      <w:r>
        <w:tab/>
      </w:r>
      <w:r>
        <w:rPr>
          <w:rFonts w:hint="eastAsia"/>
        </w:rPr>
        <w:t>首先对于黄金交易。黄金价格既受短期因素影响，也受长期因素影响，而短期的因素又不确定，比如随机出现的一些因素，包括突发的一些局势问题等都会影响黄金价格，所以短期不建议去做择时。中长期择时模型有两个驱动因素，一个是美联储货币政策，从政策的时间尺度，可以大概知道货币政策对黄金在什么阶段会有什么影响。同时第二个因素</w:t>
      </w:r>
      <w:r>
        <w:t>取决于每一次经济周期本身的特点。回过头来，可以比较明显地判断出来，但这些经济数据很难提前去预测的。</w:t>
      </w:r>
    </w:p>
    <w:p w14:paraId="017B03EE" w14:textId="77777777" w:rsidR="0045592E" w:rsidRPr="00F915F1" w:rsidRDefault="0045592E" w:rsidP="0045592E">
      <w:r>
        <w:tab/>
      </w:r>
      <w:r>
        <w:rPr>
          <w:rFonts w:hint="eastAsia"/>
        </w:rPr>
        <w:t>所以在复杂的驱动因素下，每个因素下又有不可测驱动力的情况下，建议大家长期配置，这样不管时间怎么变、不同的时间阶段背后的因子怎么变，我们最终可以获得长期的收益，最终只是放弃一些短期可能有，也可能没有的波段性的收益，这些收益我们不建议个人投资者去参与这些短期的波动。因此，对于黄金交易我们建议保持</w:t>
      </w:r>
      <w:r w:rsidRPr="00F915F1">
        <w:rPr>
          <w:rFonts w:hint="eastAsia"/>
        </w:rPr>
        <w:t>小</w:t>
      </w:r>
      <w:proofErr w:type="gramStart"/>
      <w:r w:rsidRPr="00F915F1">
        <w:rPr>
          <w:rFonts w:hint="eastAsia"/>
        </w:rPr>
        <w:t>仓位</w:t>
      </w:r>
      <w:proofErr w:type="gramEnd"/>
      <w:r w:rsidRPr="00F915F1">
        <w:rPr>
          <w:rFonts w:hint="eastAsia"/>
        </w:rPr>
        <w:t>长期配置</w:t>
      </w:r>
      <w:r>
        <w:rPr>
          <w:rFonts w:hint="eastAsia"/>
        </w:rPr>
        <w:t>，即5%~10%</w:t>
      </w:r>
    </w:p>
    <w:p w14:paraId="67528053" w14:textId="77777777" w:rsidR="0045592E" w:rsidRDefault="0045592E" w:rsidP="0045592E">
      <w:r>
        <w:tab/>
      </w:r>
      <w:r>
        <w:rPr>
          <w:rFonts w:hint="eastAsia"/>
        </w:rPr>
        <w:t>而对于比特币交易，我们要始终注意我们是小金额个人投资。在股票领域，</w:t>
      </w:r>
      <w:proofErr w:type="gramStart"/>
      <w:r>
        <w:rPr>
          <w:rFonts w:hint="eastAsia"/>
        </w:rPr>
        <w:t>定投已经</w:t>
      </w:r>
      <w:proofErr w:type="gramEnd"/>
      <w:r>
        <w:rPr>
          <w:rFonts w:hint="eastAsia"/>
        </w:rPr>
        <w:t>被证明是一种适合普通人的操作策略。定期定额买入，不需要每天关注价格变化，只要投入极少的时间、精力，就可以获得市场平均水平的收益。</w:t>
      </w:r>
      <w:r w:rsidRPr="00F915F1">
        <w:rPr>
          <w:rFonts w:hint="eastAsia"/>
        </w:rPr>
        <w:t>我</w:t>
      </w:r>
      <w:r>
        <w:rPr>
          <w:rFonts w:hint="eastAsia"/>
        </w:rPr>
        <w:t>们</w:t>
      </w:r>
      <w:proofErr w:type="gramStart"/>
      <w:r w:rsidRPr="00F915F1">
        <w:rPr>
          <w:rFonts w:hint="eastAsia"/>
        </w:rPr>
        <w:t>认为定投同样</w:t>
      </w:r>
      <w:proofErr w:type="gramEnd"/>
      <w:r w:rsidRPr="00F915F1">
        <w:rPr>
          <w:rFonts w:hint="eastAsia"/>
        </w:rPr>
        <w:t>适用于比特币。定时分批买入，能够有效的平滑</w:t>
      </w:r>
      <w:proofErr w:type="gramStart"/>
      <w:r w:rsidRPr="00F915F1">
        <w:rPr>
          <w:rFonts w:hint="eastAsia"/>
        </w:rPr>
        <w:t>掉价格</w:t>
      </w:r>
      <w:proofErr w:type="gramEnd"/>
      <w:r w:rsidRPr="00F915F1">
        <w:rPr>
          <w:rFonts w:hint="eastAsia"/>
        </w:rPr>
        <w:t>的剧烈波动，降低持有成本。</w:t>
      </w:r>
    </w:p>
    <w:p w14:paraId="6311D933" w14:textId="3995D801" w:rsidR="0045592E" w:rsidRDefault="0045592E" w:rsidP="0045592E">
      <w:r>
        <w:tab/>
      </w:r>
      <w:r>
        <w:rPr>
          <w:rFonts w:hint="eastAsia"/>
        </w:rPr>
        <w:t>综上所述，我们决定建立多阶段决策模型，定期改变持有资产比例，其余时间保持比例，停止交易</w:t>
      </w:r>
      <w:r>
        <w:rPr>
          <w:rFonts w:hint="eastAsia"/>
        </w:rPr>
        <w:t>，</w:t>
      </w:r>
      <w:r>
        <w:rPr>
          <w:rFonts w:hint="eastAsia"/>
        </w:rPr>
        <w:t>以降低风险，提高收益。</w:t>
      </w:r>
    </w:p>
    <w:p w14:paraId="3EC67828" w14:textId="77777777" w:rsidR="0045592E" w:rsidRDefault="0045592E" w:rsidP="0045592E">
      <w:r>
        <w:tab/>
      </w:r>
      <w:r>
        <w:rPr>
          <w:rFonts w:hint="eastAsia"/>
        </w:rPr>
        <w:t>而证券市场是一个动态变化的复杂系统，人们难以获得证券收益随机分布的总体信息，只能根据证券历史信息对随机收益的参数或概率分布进行经验估计，证券收益可以被认为是模糊变量而不仅仅是随机变量。</w:t>
      </w:r>
    </w:p>
    <w:p w14:paraId="5EFC6F52" w14:textId="5D0D5AEC" w:rsidR="0045592E" w:rsidRDefault="0045592E" w:rsidP="0045592E">
      <w:r>
        <w:tab/>
      </w:r>
      <w:r>
        <w:rPr>
          <w:rFonts w:hint="eastAsia"/>
        </w:rPr>
        <w:t>梯形模糊数</w:t>
      </w:r>
      <w:proofErr w:type="gramStart"/>
      <w:r>
        <w:rPr>
          <w:rFonts w:hint="eastAsia"/>
        </w:rPr>
        <w:t>常</w:t>
      </w:r>
      <w:r>
        <w:rPr>
          <w:rFonts w:hint="eastAsia"/>
        </w:rPr>
        <w:t>已经</w:t>
      </w:r>
      <w:proofErr w:type="gramEnd"/>
      <w:r>
        <w:rPr>
          <w:rFonts w:hint="eastAsia"/>
        </w:rPr>
        <w:t>被证明适宜</w:t>
      </w:r>
      <w:r>
        <w:rPr>
          <w:rFonts w:hint="eastAsia"/>
        </w:rPr>
        <w:t>度量证券收益率</w:t>
      </w:r>
      <w:r>
        <w:rPr>
          <w:rFonts w:hint="eastAsia"/>
        </w:rPr>
        <w:t>。</w:t>
      </w:r>
      <w:r>
        <w:rPr>
          <w:rFonts w:hint="eastAsia"/>
        </w:rPr>
        <w:t>因此本文</w:t>
      </w:r>
      <w:r>
        <w:rPr>
          <w:rFonts w:hint="eastAsia"/>
        </w:rPr>
        <w:t>使用梯形模糊数对收益进行预测并且将</w:t>
      </w:r>
      <w:r>
        <w:rPr>
          <w:rFonts w:hint="eastAsia"/>
        </w:rPr>
        <w:t>投资策略的“时间非一致性”纳入研究框架，提出具有交易成本、</w:t>
      </w:r>
      <w:r w:rsidRPr="006A21BB">
        <w:rPr>
          <w:rFonts w:hint="eastAsia"/>
        </w:rPr>
        <w:t>借款约束、</w:t>
      </w:r>
      <w:r>
        <w:rPr>
          <w:rFonts w:hint="eastAsia"/>
        </w:rPr>
        <w:t>阈值约束、收益需求和基数约束的多阶段均值</w:t>
      </w:r>
      <w:r>
        <w:t>-标准半方差模糊投资组合模型，并研究其</w:t>
      </w:r>
      <w:r>
        <w:rPr>
          <w:rFonts w:hint="eastAsia"/>
        </w:rPr>
        <w:t>时间一致性的最优投资策略。由于存在交易成本、收益需求和基数约束，该模型是一个具有路径依赖性的混合整数半闭环动态优化问题。本文运用离散近似迭代算法求出其最优时间一致的投资策略。</w:t>
      </w:r>
    </w:p>
    <w:p w14:paraId="15477FFF" w14:textId="16F65D3C" w:rsidR="0045592E" w:rsidRPr="00F915F1" w:rsidRDefault="0045592E" w:rsidP="0045592E">
      <w:pPr>
        <w:rPr>
          <w:rFonts w:hint="eastAsia"/>
        </w:rPr>
      </w:pPr>
      <w:r>
        <w:tab/>
      </w:r>
      <w:r w:rsidR="00592FE4">
        <w:rPr>
          <w:rFonts w:hint="eastAsia"/>
        </w:rPr>
        <w:t>而为证明模型对交易成本的敏感程度，我们让佣金的抽取额度从0.0001开始以十倍速度迭代，到0.01停止。各阶段交易额度的变化即可体现模型的敏感性。</w:t>
      </w:r>
    </w:p>
    <w:p w14:paraId="4D06429E" w14:textId="5EFEB992" w:rsidR="0045592E" w:rsidRPr="000D06CE" w:rsidRDefault="0045592E" w:rsidP="0045592E">
      <w:r>
        <w:tab/>
      </w:r>
      <w:r>
        <w:rPr>
          <w:rFonts w:hint="eastAsia"/>
        </w:rPr>
        <w:t>在实际金融活动中，考虑到投资者是“有限理性的”，投资者的心理因素会影响其投资行为</w:t>
      </w:r>
      <w:r w:rsidR="00592FE4">
        <w:rPr>
          <w:rFonts w:hint="eastAsia"/>
        </w:rPr>
        <w:t>。</w:t>
      </w:r>
      <w:r>
        <w:rPr>
          <w:rFonts w:hint="eastAsia"/>
        </w:rPr>
        <w:t>因此我们引入</w:t>
      </w:r>
      <w:r w:rsidR="00592FE4">
        <w:rPr>
          <w:rFonts w:hint="eastAsia"/>
        </w:rPr>
        <w:t>投资者</w:t>
      </w:r>
      <w:r>
        <w:rPr>
          <w:rFonts w:hint="eastAsia"/>
        </w:rPr>
        <w:t>对“后悔”心理的具体量度以证明我们的模型是最佳模型。交易员后悔程度越低，模型所提供的决策越使交易员满意，模型越成功。</w:t>
      </w:r>
      <w:r w:rsidRPr="000D06CE">
        <w:rPr>
          <w:rFonts w:hint="eastAsia"/>
        </w:rPr>
        <w:t xml:space="preserve"> </w:t>
      </w:r>
    </w:p>
    <w:p w14:paraId="04367E3F" w14:textId="77777777" w:rsidR="0045592E" w:rsidRDefault="0045592E" w:rsidP="0045592E"/>
    <w:p w14:paraId="57E86E74" w14:textId="77777777" w:rsidR="0045592E" w:rsidRPr="0045592E" w:rsidRDefault="0045592E">
      <w:pPr>
        <w:rPr>
          <w:rFonts w:hint="eastAsia"/>
        </w:rPr>
      </w:pPr>
    </w:p>
    <w:sectPr w:rsidR="0045592E" w:rsidRPr="00455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2E"/>
    <w:rsid w:val="0045592E"/>
    <w:rsid w:val="00592FE4"/>
    <w:rsid w:val="00641FC5"/>
    <w:rsid w:val="0099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990B"/>
  <w15:chartTrackingRefBased/>
  <w15:docId w15:val="{9D84733B-CFDF-4882-8826-A7A071C9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1176894320@qq.com</dc:creator>
  <cp:keywords/>
  <dc:description/>
  <cp:lastModifiedBy>1176894320@qq.com</cp:lastModifiedBy>
  <cp:revision>1</cp:revision>
  <dcterms:created xsi:type="dcterms:W3CDTF">2022-02-19T02:08:00Z</dcterms:created>
  <dcterms:modified xsi:type="dcterms:W3CDTF">2022-02-19T02:28:00Z</dcterms:modified>
</cp:coreProperties>
</file>