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198" w:right="3180" w:firstLine="0"/>
        <w:jc w:val="center"/>
        <w:rPr>
          <w:b/>
          <w:sz w:val="24"/>
        </w:rPr>
      </w:pPr>
      <w:r>
        <w:rPr>
          <w:b/>
          <w:sz w:val="24"/>
        </w:rPr>
        <w:t>2022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MCM</w:t>
      </w:r>
    </w:p>
    <w:p>
      <w:pPr>
        <w:spacing w:before="79"/>
        <w:ind w:left="3198" w:right="3180" w:firstLine="0"/>
        <w:jc w:val="center"/>
        <w:rPr>
          <w:rFonts w:hAnsi="宋体" w:eastAsia="宋体" w:ascii="宋体"/>
          <w:b/>
          <w:sz w:val="24"/>
        </w:rPr>
      </w:pPr>
      <w:r>
        <w:rPr>
          <w:rFonts w:hAnsi="宋体" w:eastAsia="宋体" w:ascii="宋体"/>
          <w:b/>
          <w:sz w:val="24"/>
        </w:rPr>
        <w:t>2022年MCM</w:t>
      </w:r>
    </w:p>
    <w:p>
      <w:pPr>
        <w:spacing w:before="0"/>
        <w:ind w:left="3198" w:right="3184" w:firstLine="0"/>
        <w:jc w:val="center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Strategies</w:t>
      </w:r>
    </w:p>
    <w:p>
      <w:pPr>
        <w:spacing w:before="0"/>
        <w:ind w:left="3198" w:right="3184" w:firstLine="0"/>
        <w:jc w:val="center"/>
        <w:rPr>
          <w:rFonts w:hAnsi="宋体" w:eastAsia="宋体" w:ascii="宋体"/>
          <w:b/>
          <w:sz w:val="24"/>
        </w:rPr>
      </w:pPr>
      <w:r>
        <w:rPr>
          <w:rFonts w:hAnsi="宋体" w:eastAsia="宋体" w:ascii="宋体"/>
          <w:b/>
          <w:sz w:val="24"/>
        </w:rPr>
        <w:t>问题C:交易策略</w:t>
      </w:r>
    </w:p>
    <w:p>
      <w:pPr>
        <w:pStyle w:val="BodyTex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3110547</wp:posOffset>
            </wp:positionH>
            <wp:positionV relativeFrom="paragraph">
              <wp:posOffset>175924</wp:posOffset>
            </wp:positionV>
            <wp:extent cx="1566741" cy="1036320"/>
            <wp:effectExtent l="0" t="0" r="0" b="0"/>
            <wp:wrapTopAndBottom/>
            <wp:docPr id="1" name="image1.jpeg" descr="Calendar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74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hAnsi="宋体" w:eastAsia="宋体" w:ascii="宋体"/>
          <w:b/>
          <w:sz w:val="22"/>
        </w:rPr>
      </w:pPr>
      <w:r>
        <w:rPr>
          <w:rFonts w:hAnsi="宋体" w:eastAsia="宋体" w:ascii="宋体"/>
        </w:rPr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3110547</wp:posOffset>
            </wp:positionH>
            <wp:positionV relativeFrom="paragraph">
              <wp:posOffset>175924</wp:posOffset>
            </wp:positionV>
            <wp:extent cx="1566741" cy="1036320"/>
            <wp:effectExtent l="0" t="0" r="0" b="0"/>
            <wp:wrapTopAndBottom/>
            <wp:docPr id="1" name="image1.jpeg" descr="Calendar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74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before="10"/>
        <w:rPr>
          <w:rFonts w:hAnsi="宋体" w:eastAsia="宋体" w:ascii="宋体"/>
          <w:b/>
          <w:sz w:val="2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Background</w:t>
      </w:r>
    </w:p>
    <w:p>
      <w:pPr>
        <w:spacing w:before="0"/>
        <w:ind w:left="120" w:right="0" w:firstLine="0"/>
        <w:jc w:val="left"/>
        <w:rPr>
          <w:rFonts w:hAnsi="宋体" w:eastAsia="宋体" w:ascii="宋体"/>
          <w:b/>
          <w:sz w:val="24"/>
        </w:rPr>
      </w:pPr>
      <w:r>
        <w:rPr>
          <w:rFonts w:hAnsi="宋体" w:eastAsia="宋体" w:ascii="宋体"/>
          <w:b/>
          <w:sz w:val="24"/>
        </w:rPr>
        <w:t>背景</w:t>
      </w:r>
    </w:p>
    <w:p>
      <w:pPr>
        <w:pStyle w:val="BodyText"/>
        <w:ind w:left="119" w:right="236"/>
      </w:pPr>
      <w:r>
        <w:rPr/>
        <w:t>Market traders buy and sell volatile assets frequently, with a goal to maximize their total return.</w:t>
      </w:r>
      <w:r>
        <w:rPr>
          <w:spacing w:val="-57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a commission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sale.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assets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gold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bitcoin.</w:t>
      </w:r>
    </w:p>
    <w:p>
      <w:pPr>
        <w:pStyle w:val="BodyText"/>
        <w:ind w:left="119" w:right="236"/>
      </w:pPr>
      <w:r>
        <w:rPr>
          <w:rFonts w:hAnsi="宋体" w:eastAsia="宋体" w:ascii="宋体"/>
        </w:rPr>
        <w:t>市场交易者经常买入和卖出波动性很大的资产，目标是实现总回报最大化。每笔买卖通常都有佣金。其中两种资产是黄金和比特币。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175953</wp:posOffset>
            </wp:positionV>
            <wp:extent cx="5983139" cy="1748789"/>
            <wp:effectExtent l="0" t="0" r="0" b="0"/>
            <wp:wrapTopAndBottom/>
            <wp:docPr id="3" name="image2.png" descr="Chart, line chart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39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hAnsi="宋体" w:eastAsia="宋体" w:ascii="宋体"/>
          <w:sz w:val="22"/>
        </w:rPr>
      </w:pPr>
      <w:r>
        <w:rPr>
          <w:rFonts w:hAnsi="宋体" w:eastAsia="宋体" w:ascii="宋体"/>
        </w:rPr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175953</wp:posOffset>
            </wp:positionV>
            <wp:extent cx="5983139" cy="1748789"/>
            <wp:effectExtent l="0" t="0" r="0" b="0"/>
            <wp:wrapTopAndBottom/>
            <wp:docPr id="3" name="image2.png" descr="Chart, line chart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39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9" w:right="889"/>
      </w:pPr>
      <w:r>
        <w:rPr>
          <w:b/>
        </w:rPr>
        <w:t>Figure 1: </w:t>
      </w:r>
      <w:r>
        <w:rPr/>
        <w:t>Gold daily prices, U.S. dollars per troy ounce. Source: London Bullion Market</w:t>
      </w:r>
      <w:r>
        <w:rPr>
          <w:spacing w:val="-58"/>
        </w:rPr>
        <w:t> </w:t>
      </w:r>
      <w:r>
        <w:rPr/>
        <w:t>Association,</w:t>
      </w:r>
      <w:r>
        <w:rPr>
          <w:spacing w:val="-1"/>
        </w:rPr>
        <w:t> </w:t>
      </w:r>
      <w:r>
        <w:rPr/>
        <w:t>9/11/2021</w:t>
      </w:r>
    </w:p>
    <w:p>
      <w:pPr>
        <w:pStyle w:val="BodyText"/>
        <w:ind w:left="119" w:right="889"/>
      </w:pPr>
      <w:r>
        <w:rPr>
          <w:rFonts w:hAnsi="宋体" w:eastAsia="宋体" w:ascii="宋体"/>
        </w:rPr>
        <w:t>图1:黄金日价格，美元/金衡盎司。资料来源:伦敦金银市场协会，2021年9月11日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166907</wp:posOffset>
            </wp:positionV>
            <wp:extent cx="5869656" cy="1642872"/>
            <wp:effectExtent l="0" t="0" r="0" b="0"/>
            <wp:wrapTopAndBottom/>
            <wp:docPr id="5" name="image3.png" descr="Chart, line chart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656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hAnsi="宋体" w:eastAsia="宋体" w:ascii="宋体"/>
          <w:sz w:val="20"/>
        </w:rPr>
      </w:pPr>
      <w:r>
        <w:rPr>
          <w:rFonts w:hAnsi="宋体" w:eastAsia="宋体" w:ascii="宋体"/>
        </w:rPr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166907</wp:posOffset>
            </wp:positionV>
            <wp:extent cx="5869656" cy="1642872"/>
            <wp:effectExtent l="0" t="0" r="0" b="0"/>
            <wp:wrapTopAndBottom/>
            <wp:docPr id="5" name="image3.png" descr="Chart, line chart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656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4"/>
        <w:ind w:left="120"/>
      </w:pPr>
      <w:r>
        <w:rPr>
          <w:b/>
        </w:rPr>
        <w:t>Figure</w:t>
      </w:r>
      <w:r>
        <w:rPr>
          <w:b/>
          <w:spacing w:val="-3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Bitcoin</w:t>
      </w:r>
      <w:r>
        <w:rPr>
          <w:spacing w:val="-2"/>
        </w:rPr>
        <w:t> </w:t>
      </w:r>
      <w:r>
        <w:rPr/>
        <w:t>daily</w:t>
      </w:r>
      <w:r>
        <w:rPr>
          <w:spacing w:val="-1"/>
        </w:rPr>
        <w:t> </w:t>
      </w:r>
      <w:r>
        <w:rPr/>
        <w:t>prices,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dollars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bitcoin.</w:t>
      </w:r>
      <w:r>
        <w:rPr>
          <w:spacing w:val="-2"/>
        </w:rPr>
        <w:t> </w:t>
      </w:r>
      <w:r>
        <w:rPr/>
        <w:t>Source:</w:t>
      </w:r>
      <w:r>
        <w:rPr>
          <w:spacing w:val="-1"/>
        </w:rPr>
        <w:t> </w:t>
      </w:r>
      <w:r>
        <w:rPr/>
        <w:t>NASDAQ, 9/11/2021</w:t>
      </w:r>
    </w:p>
    <w:p>
      <w:pPr>
        <w:pStyle w:val="BodyText"/>
        <w:spacing w:before="114"/>
        <w:ind w:left="120"/>
      </w:pPr>
      <w:r>
        <w:rPr>
          <w:rFonts w:hAnsi="宋体" w:eastAsia="宋体" w:ascii="宋体"/>
        </w:rPr>
        <w:t>图2:比特币每日价格，单位为美元/比特币。资料来源:NASDAQ，9/11/2021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Requirement</w:t>
      </w:r>
    </w:p>
    <w:p>
      <w:pPr>
        <w:spacing w:before="0"/>
        <w:ind w:left="120" w:right="0" w:firstLine="0"/>
        <w:jc w:val="left"/>
        <w:rPr>
          <w:rFonts w:hAnsi="宋体" w:eastAsia="宋体" w:ascii="宋体"/>
          <w:b/>
          <w:sz w:val="24"/>
        </w:rPr>
      </w:pPr>
      <w:r>
        <w:rPr>
          <w:rFonts w:hAnsi="宋体" w:eastAsia="宋体" w:ascii="宋体"/>
          <w:b/>
          <w:sz w:val="24"/>
        </w:rPr>
        <w:t>要求</w:t>
      </w:r>
    </w:p>
    <w:p>
      <w:pPr>
        <w:pStyle w:val="BodyText"/>
        <w:ind w:left="120" w:right="89"/>
      </w:pPr>
      <w:r>
        <w:rPr/>
        <w:t>You have been asked by a trader to develop a model that uses </w:t>
      </w:r>
      <w:r>
        <w:rPr>
          <w:b/>
        </w:rPr>
        <w:t>only </w:t>
      </w:r>
      <w:r>
        <w:rPr/>
        <w:t>the past stream of daily prices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to determine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/>
        <w:t>day 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trader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buy, hold,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sell their</w:t>
      </w:r>
      <w:r>
        <w:rPr>
          <w:spacing w:val="-2"/>
        </w:rPr>
        <w:t> </w:t>
      </w:r>
      <w:r>
        <w:rPr/>
        <w:t>assets in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portfolio.</w:t>
      </w:r>
    </w:p>
    <w:p>
      <w:pPr>
        <w:pStyle w:val="BodyText"/>
        <w:ind w:left="120" w:right="89"/>
      </w:pPr>
      <w:r>
        <w:rPr>
          <w:rFonts w:hAnsi="宋体" w:eastAsia="宋体" w:ascii="宋体"/>
        </w:rPr>
        <w:t>一位交易员要求你开发一个模型，它只使用迄今为止的过往每日价格流，来确定该交易员每天应该买入、持有还是卖出其投资组合中的资产。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20" w:right="259"/>
      </w:pPr>
      <w:r>
        <w:rPr/>
        <w:t>You will start with $1000 on 9/11/2016. You will use the five-year trading period, from</w:t>
      </w:r>
      <w:r>
        <w:rPr>
          <w:spacing w:val="1"/>
        </w:rPr>
        <w:t> </w:t>
      </w:r>
      <w:r>
        <w:rPr/>
        <w:t>9/11/2016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9/10/2021.</w:t>
      </w:r>
      <w:r>
        <w:rPr>
          <w:spacing w:val="-4"/>
        </w:rPr>
        <w:t> </w:t>
      </w:r>
      <w:r>
        <w:rPr/>
        <w:t>On each</w:t>
      </w:r>
      <w:r>
        <w:rPr>
          <w:spacing w:val="-1"/>
        </w:rPr>
        <w:t> </w:t>
      </w:r>
      <w:r>
        <w:rPr/>
        <w:t>trading</w:t>
      </w:r>
      <w:r>
        <w:rPr>
          <w:spacing w:val="-1"/>
        </w:rPr>
        <w:t> </w:t>
      </w:r>
      <w:r>
        <w:rPr/>
        <w:t>day,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trader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consisting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cash,</w:t>
      </w:r>
      <w:r>
        <w:rPr>
          <w:spacing w:val="-57"/>
        </w:rPr>
        <w:t> </w:t>
      </w:r>
      <w:r>
        <w:rPr/>
        <w:t>gold, and bitcoin [C, G, B] in U.S. dollars, troy ounces, and bitcoins, respectively. The initial</w:t>
      </w:r>
      <w:r>
        <w:rPr>
          <w:spacing w:val="1"/>
        </w:rPr>
        <w:t> </w:t>
      </w:r>
      <w:r>
        <w:rPr/>
        <w:t>state is [1000, 0, 0]. The commission for each transaction (purchase or sale) costs α% of the</w:t>
      </w:r>
      <w:r>
        <w:rPr>
          <w:spacing w:val="1"/>
        </w:rPr>
        <w:t> </w:t>
      </w:r>
      <w:r>
        <w:rPr>
          <w:position w:val="2"/>
        </w:rPr>
        <w:t>amount</w:t>
      </w:r>
      <w:r>
        <w:rPr>
          <w:spacing w:val="-1"/>
          <w:position w:val="2"/>
        </w:rPr>
        <w:t> </w:t>
      </w:r>
      <w:r>
        <w:rPr>
          <w:position w:val="2"/>
        </w:rPr>
        <w:t>traded.</w:t>
      </w:r>
      <w:r>
        <w:rPr>
          <w:spacing w:val="-1"/>
          <w:position w:val="2"/>
        </w:rPr>
        <w:t> </w:t>
      </w:r>
      <w:r>
        <w:rPr>
          <w:position w:val="2"/>
        </w:rPr>
        <w:t>Assume</w:t>
      </w:r>
      <w:r>
        <w:rPr>
          <w:spacing w:val="1"/>
          <w:position w:val="2"/>
        </w:rPr>
        <w:t> </w:t>
      </w:r>
      <w:r>
        <w:rPr>
          <w:position w:val="2"/>
        </w:rPr>
        <w:t>α</w:t>
      </w:r>
      <w:r>
        <w:rPr>
          <w:sz w:val="16"/>
        </w:rPr>
        <w:t>gold</w:t>
      </w:r>
      <w:r>
        <w:rPr>
          <w:spacing w:val="20"/>
          <w:sz w:val="16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1%</w:t>
      </w:r>
      <w:r>
        <w:rPr>
          <w:spacing w:val="-2"/>
          <w:position w:val="2"/>
        </w:rPr>
        <w:t> </w:t>
      </w:r>
      <w:r>
        <w:rPr>
          <w:position w:val="2"/>
        </w:rPr>
        <w:t>and α</w:t>
      </w:r>
      <w:r>
        <w:rPr>
          <w:sz w:val="16"/>
        </w:rPr>
        <w:t>bitcoin</w:t>
      </w:r>
      <w:r>
        <w:rPr>
          <w:spacing w:val="20"/>
          <w:sz w:val="16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2%.</w:t>
      </w:r>
      <w:r>
        <w:rPr>
          <w:spacing w:val="-1"/>
          <w:position w:val="2"/>
        </w:rPr>
        <w:t> </w:t>
      </w:r>
      <w:r>
        <w:rPr>
          <w:position w:val="2"/>
        </w:rPr>
        <w:t>There</w:t>
      </w:r>
      <w:r>
        <w:rPr>
          <w:spacing w:val="-1"/>
          <w:position w:val="2"/>
        </w:rPr>
        <w:t> </w:t>
      </w:r>
      <w:r>
        <w:rPr>
          <w:position w:val="2"/>
        </w:rPr>
        <w:t>is</w:t>
      </w:r>
      <w:r>
        <w:rPr>
          <w:spacing w:val="-1"/>
          <w:position w:val="2"/>
        </w:rPr>
        <w:t> </w:t>
      </w:r>
      <w:r>
        <w:rPr>
          <w:position w:val="2"/>
        </w:rPr>
        <w:t>no</w:t>
      </w:r>
      <w:r>
        <w:rPr>
          <w:spacing w:val="2"/>
          <w:position w:val="2"/>
        </w:rPr>
        <w:t> </w:t>
      </w:r>
      <w:r>
        <w:rPr>
          <w:position w:val="2"/>
        </w:rPr>
        <w:t>cost</w:t>
      </w:r>
      <w:r>
        <w:rPr>
          <w:spacing w:val="-1"/>
          <w:position w:val="2"/>
        </w:rPr>
        <w:t> </w:t>
      </w:r>
      <w:r>
        <w:rPr>
          <w:position w:val="2"/>
        </w:rPr>
        <w:t>to</w:t>
      </w:r>
      <w:r>
        <w:rPr>
          <w:spacing w:val="-1"/>
          <w:position w:val="2"/>
        </w:rPr>
        <w:t> </w:t>
      </w:r>
      <w:r>
        <w:rPr>
          <w:position w:val="2"/>
        </w:rPr>
        <w:t>hold an</w:t>
      </w:r>
      <w:r>
        <w:rPr>
          <w:spacing w:val="-1"/>
          <w:position w:val="2"/>
        </w:rPr>
        <w:t> </w:t>
      </w:r>
      <w:r>
        <w:rPr>
          <w:position w:val="2"/>
        </w:rPr>
        <w:t>asset.</w:t>
      </w:r>
    </w:p>
    <w:p>
      <w:pPr>
        <w:pStyle w:val="BodyText"/>
        <w:ind w:left="120" w:right="259"/>
      </w:pPr>
      <w:r>
        <w:rPr>
          <w:rFonts w:hAnsi="宋体" w:eastAsia="宋体" w:ascii="宋体"/>
        </w:rPr>
        <w:t>你将从2016年9月11日的1000美元开始。您将使用从2016年9月11日到2021年9月10日的五年交易期。在每个交易日，交易员都有一个由现金、黄金和比特币[C，G，B]组成的投资组合，分别以美元、金衡盎司和比特币表示。初始状态为[1000，0，0]。每笔交易(购买或销售)的佣金成本为交易金额的α%。假设αgold = 1%，α比特币= 2%。持有一项资产是没有成本的。</w:t>
      </w:r>
    </w:p>
    <w:p/>
    <w:p>
      <w:pPr>
        <w:spacing w:after="0"/>
        <w:sectPr>
          <w:footerReference w:type="default" r:id="rId5"/>
          <w:type w:val="continuous"/>
          <w:pgSz w:w="12240" w:h="15840"/>
          <w:pgMar w:footer="458" w:header="0" w:top="640" w:bottom="640" w:left="1320" w:right="1340"/>
          <w:pgNumType w:start="1"/>
        </w:sectPr>
      </w:pPr>
    </w:p>
    <w:p>
      <w:pPr>
        <w:pStyle w:val="BodyText"/>
        <w:spacing w:before="79"/>
        <w:ind w:left="119" w:right="280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bitcoin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traded every</w:t>
      </w:r>
      <w:r>
        <w:rPr>
          <w:spacing w:val="-1"/>
        </w:rPr>
        <w:t> </w:t>
      </w:r>
      <w:r>
        <w:rPr/>
        <w:t>day,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gold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only traded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is open,</w:t>
      </w:r>
      <w:r>
        <w:rPr>
          <w:spacing w:val="1"/>
        </w:rPr>
        <w:t> </w:t>
      </w:r>
      <w:r>
        <w:rPr/>
        <w:t>as</w:t>
      </w:r>
      <w:r>
        <w:rPr>
          <w:spacing w:val="-57"/>
        </w:rPr>
        <w:t> </w:t>
      </w:r>
      <w:r>
        <w:rPr/>
        <w:t>reflected in the pricing data files </w:t>
      </w:r>
      <w:r>
        <w:rPr>
          <w:color w:val="0000FF"/>
        </w:rPr>
        <w:t>LBMA-GOLD.csv </w:t>
      </w:r>
      <w:r>
        <w:rPr/>
        <w:t>and </w:t>
      </w:r>
      <w:r>
        <w:rPr>
          <w:color w:val="0000FF"/>
        </w:rPr>
        <w:t>BCHAIN-MKPRU.csv</w:t>
      </w:r>
      <w:r>
        <w:rPr/>
        <w:t>. Your model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account for</w:t>
      </w:r>
      <w:r>
        <w:rPr>
          <w:spacing w:val="-1"/>
        </w:rPr>
        <w:t> </w:t>
      </w:r>
      <w:r>
        <w:rPr/>
        <w:t>this trading schedule.</w:t>
      </w:r>
    </w:p>
    <w:p>
      <w:pPr>
        <w:pStyle w:val="BodyText"/>
        <w:spacing w:before="79"/>
        <w:ind w:left="119" w:right="280"/>
      </w:pPr>
      <w:r>
        <w:rPr>
          <w:rFonts w:hAnsi="宋体" w:eastAsia="宋体" w:ascii="宋体"/>
        </w:rPr>
        <w:t>请注意，比特币可以每天进行交易，但黄金只在市场开放的日子进行交易，这一点反映在定价数据文件LBMA-GOLD.csv和BCHAIN-MKPRU.csv中。您的模型应该考虑到此交易计划。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spreadsheets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provided:</w:t>
      </w:r>
    </w:p>
    <w:p>
      <w:pPr>
        <w:spacing w:before="0"/>
        <w:ind w:left="119" w:right="0" w:firstLine="0"/>
        <w:jc w:val="left"/>
        <w:rPr>
          <w:rFonts w:hAnsi="宋体" w:eastAsia="宋体" w:ascii="宋体"/>
          <w:b/>
          <w:sz w:val="24"/>
        </w:rPr>
      </w:pPr>
      <w:r>
        <w:rPr>
          <w:rFonts w:hAnsi="宋体" w:eastAsia="宋体" w:ascii="宋体"/>
          <w:b/>
          <w:sz w:val="24"/>
        </w:rPr>
        <w:t>要开发模型，您只能使用提供的两个电子表格中的数据:</w:t>
      </w:r>
    </w:p>
    <w:p>
      <w:pPr>
        <w:pStyle w:val="BodyText"/>
        <w:ind w:left="119"/>
      </w:pPr>
      <w:r>
        <w:rPr>
          <w:color w:val="0000FF"/>
        </w:rPr>
        <w:t>LBMA-GOLD.csv</w:t>
      </w:r>
      <w:r>
        <w:rPr>
          <w:color w:val="0000FF"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color w:val="0000FF"/>
        </w:rPr>
        <w:t>BCHAIN-MKPRU.csv</w:t>
      </w:r>
      <w:r>
        <w:rPr/>
        <w:t>.</w:t>
      </w:r>
    </w:p>
    <w:p>
      <w:pPr>
        <w:pStyle w:val="BodyText"/>
        <w:ind w:left="119"/>
      </w:pPr>
      <w:r>
        <w:rPr>
          <w:rFonts w:hAnsi="宋体" w:eastAsia="宋体" w:ascii="宋体"/>
          <w:color w:val="0000FF"/>
        </w:rPr>
        <w:t>LBMA-GOLD.csv和BCHAIN-MKPRU.csv。</w:t>
      </w:r>
    </w:p>
    <w:p>
      <w:pPr>
        <w:pStyle w:val="BodyText"/>
        <w:rPr>
          <w:sz w:val="26"/>
        </w:rPr>
      </w:pPr>
    </w:p>
    <w:p>
      <w:pPr>
        <w:pStyle w:val="BodyText"/>
        <w:rPr>
          <w:rFonts w:hAnsi="宋体" w:eastAsia="宋体" w:ascii="宋体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6" w:lineRule="auto" w:before="1" w:after="0"/>
        <w:ind w:left="839" w:right="331" w:hanging="360"/>
        <w:jc w:val="left"/>
        <w:rPr>
          <w:sz w:val="24"/>
        </w:rPr>
      </w:pPr>
      <w:r>
        <w:rPr>
          <w:sz w:val="24"/>
        </w:rPr>
        <w:t>Develop a model that gives the best daily trading strategy </w:t>
      </w:r>
      <w:r>
        <w:rPr>
          <w:b/>
          <w:sz w:val="24"/>
        </w:rPr>
        <w:t>based only on price data up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to that day. </w:t>
      </w:r>
      <w:r>
        <w:rPr>
          <w:sz w:val="24"/>
        </w:rPr>
        <w:t>How much is the initial $1000 investment worth on 9/10/2021 using your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and strategy?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6" w:lineRule="auto" w:before="1" w:after="0"/>
        <w:ind w:left="839" w:right="331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建立一个模型，只根据当天的价格数据给出最佳的每日交易策略。按照你的模式和策略，在9/10/2021上最初的1000美元投资值多少钱？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5"/>
        <w:rPr>
          <w:rFonts w:hAnsi="宋体" w:eastAsia="宋体" w:ascii="宋体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evidence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strategy.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提供证据证明你的模型提供了最好的策略。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7"/>
        <w:rPr>
          <w:rFonts w:hAnsi="宋体" w:eastAsia="宋体"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auto" w:before="1" w:after="0"/>
        <w:ind w:left="840" w:right="518" w:hanging="360"/>
        <w:jc w:val="left"/>
        <w:rPr>
          <w:sz w:val="24"/>
        </w:rPr>
      </w:pPr>
      <w:r>
        <w:rPr>
          <w:sz w:val="24"/>
        </w:rPr>
        <w:t>Determine how sensitive the strategy is to transaction costs. How do transaction costs</w:t>
      </w:r>
      <w:r>
        <w:rPr>
          <w:spacing w:val="-57"/>
          <w:sz w:val="24"/>
        </w:rPr>
        <w:t> </w:t>
      </w:r>
      <w:r>
        <w:rPr>
          <w:sz w:val="24"/>
        </w:rPr>
        <w:t>affect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strategy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results?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4" w:lineRule="auto" w:before="1" w:after="0"/>
        <w:ind w:left="840" w:right="518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确定策略对交易成本的敏感度。交易成本如何影响战略和结果？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"/>
        <w:rPr>
          <w:rFonts w:hAnsi="宋体" w:eastAsia="宋体" w:ascii="宋体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6" w:lineRule="auto" w:before="0" w:after="0"/>
        <w:ind w:left="839" w:right="153" w:hanging="360"/>
        <w:jc w:val="left"/>
        <w:rPr>
          <w:sz w:val="24"/>
        </w:rPr>
      </w:pPr>
      <w:r>
        <w:rPr>
          <w:sz w:val="24"/>
        </w:rPr>
        <w:t>Communicate your strategy, model, and results to the trader in a memorandum of at most</w:t>
      </w:r>
      <w:r>
        <w:rPr>
          <w:spacing w:val="-58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6" w:lineRule="auto" w:before="0" w:after="0"/>
        <w:ind w:left="839" w:right="153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在一份最多两页的备忘录中向交易者传达你的策略、模型和结果。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before="6"/>
        <w:rPr>
          <w:rFonts w:hAnsi="宋体" w:eastAsia="宋体" w:ascii="宋体"/>
          <w:sz w:val="36"/>
        </w:rPr>
      </w:pPr>
    </w:p>
    <w:p>
      <w:pPr>
        <w:pStyle w:val="BodyText"/>
        <w:ind w:left="119"/>
      </w:pPr>
      <w:r>
        <w:rPr/>
        <w:t>Your</w:t>
      </w:r>
      <w:r>
        <w:rPr>
          <w:spacing w:val="-2"/>
        </w:rPr>
        <w:t> </w:t>
      </w:r>
      <w:r>
        <w:rPr/>
        <w:t>PDF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25 total</w:t>
      </w:r>
      <w:r>
        <w:rPr>
          <w:spacing w:val="-1"/>
        </w:rPr>
        <w:t> </w:t>
      </w:r>
      <w:r>
        <w:rPr/>
        <w:t>pages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ind w:left="119"/>
      </w:pPr>
      <w:r>
        <w:rPr>
          <w:rFonts w:hAnsi="宋体" w:eastAsia="宋体" w:ascii="宋体"/>
        </w:rPr>
        <w:t>总页数不超过25页的PDF解决方案应包括: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" w:after="0"/>
        <w:ind w:left="840" w:right="0" w:hanging="361"/>
        <w:jc w:val="left"/>
        <w:rPr>
          <w:sz w:val="24"/>
        </w:rPr>
      </w:pPr>
      <w:r>
        <w:rPr>
          <w:sz w:val="24"/>
        </w:rPr>
        <w:t>One-page</w:t>
      </w:r>
      <w:r>
        <w:rPr>
          <w:spacing w:val="-3"/>
          <w:sz w:val="24"/>
        </w:rPr>
        <w:t> </w:t>
      </w:r>
      <w:r>
        <w:rPr>
          <w:sz w:val="24"/>
        </w:rPr>
        <w:t>Summary</w:t>
      </w:r>
      <w:r>
        <w:rPr>
          <w:spacing w:val="-1"/>
          <w:sz w:val="24"/>
        </w:rPr>
        <w:t> </w:t>
      </w:r>
      <w:r>
        <w:rPr>
          <w:sz w:val="24"/>
        </w:rPr>
        <w:t>Sheet.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" w:after="0"/>
        <w:ind w:left="840" w:right="0" w:hanging="361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一页的总结表。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Contents.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1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目录。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4" w:after="0"/>
        <w:ind w:left="840" w:right="0" w:hanging="361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你的完整解决方案。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One-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two-page</w:t>
      </w:r>
      <w:r>
        <w:rPr>
          <w:spacing w:val="-3"/>
          <w:sz w:val="24"/>
        </w:rPr>
        <w:t> </w:t>
      </w:r>
      <w:r>
        <w:rPr>
          <w:sz w:val="24"/>
        </w:rPr>
        <w:t>Memorandum.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1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一至两页的备忘录。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Reference</w:t>
      </w:r>
      <w:r>
        <w:rPr>
          <w:spacing w:val="-4"/>
          <w:sz w:val="24"/>
        </w:rPr>
        <w:t> </w:t>
      </w:r>
      <w:r>
        <w:rPr>
          <w:sz w:val="24"/>
        </w:rPr>
        <w:t>List.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1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参考清单。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1"/>
        <w:rPr>
          <w:rFonts w:hAnsi="宋体" w:eastAsia="宋体" w:ascii="宋体"/>
          <w:sz w:val="23"/>
        </w:rPr>
      </w:pPr>
    </w:p>
    <w:p>
      <w:pPr>
        <w:pStyle w:val="BodyText"/>
        <w:ind w:left="120" w:right="360"/>
        <w:jc w:val="both"/>
      </w:pPr>
      <w:r>
        <w:rPr/>
        <w:t>Note: The MCM has a 25-page limit. All aspects of your submission count toward the 25-page</w:t>
      </w:r>
      <w:r>
        <w:rPr>
          <w:spacing w:val="-57"/>
        </w:rPr>
        <w:t> </w:t>
      </w:r>
      <w:r>
        <w:rPr/>
        <w:t>limit (Summary Sheet, Table of Contents, Reference List, and any Appendices). You must cite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sources 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ideas,</w:t>
      </w:r>
      <w:r>
        <w:rPr>
          <w:spacing w:val="-1"/>
        </w:rPr>
        <w:t> </w:t>
      </w:r>
      <w:r>
        <w:rPr/>
        <w:t>images, and any other materials used in your</w:t>
      </w:r>
      <w:r>
        <w:rPr>
          <w:spacing w:val="-2"/>
        </w:rPr>
        <w:t> </w:t>
      </w:r>
      <w:r>
        <w:rPr/>
        <w:t>report.</w:t>
      </w:r>
    </w:p>
    <w:p>
      <w:pPr>
        <w:pStyle w:val="BodyText"/>
        <w:ind w:left="120" w:right="360"/>
        <w:jc w:val="both"/>
      </w:pPr>
      <w:r>
        <w:rPr>
          <w:rFonts w:hAnsi="宋体" w:eastAsia="宋体" w:ascii="宋体"/>
        </w:rPr>
        <w:t>注:MCM有一个25页的限制。你提交的所有方面都达到了25页的限制(汇总表、目录、参考列表和任何附录)。你必须为你的想法、图像和你的报告中使用的任何其他材料引用来源。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Attachments</w:t>
      </w:r>
    </w:p>
    <w:p>
      <w:pPr>
        <w:spacing w:before="0"/>
        <w:ind w:left="120" w:right="0" w:firstLine="0"/>
        <w:jc w:val="left"/>
        <w:rPr>
          <w:rFonts w:hAnsi="宋体" w:eastAsia="宋体" w:ascii="宋体"/>
          <w:b/>
          <w:sz w:val="24"/>
        </w:rPr>
      </w:pPr>
      <w:r>
        <w:rPr>
          <w:rFonts w:hAnsi="宋体" w:eastAsia="宋体" w:ascii="宋体"/>
          <w:b/>
          <w:sz w:val="24"/>
        </w:rPr>
        <w:t>附件</w:t>
      </w:r>
    </w:p>
    <w:p>
      <w:pPr>
        <w:pStyle w:val="BodyText"/>
        <w:ind w:left="120" w:right="441"/>
        <w:jc w:val="both"/>
      </w:pP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USE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THIS PROBLEM.</w:t>
      </w:r>
    </w:p>
    <w:p>
      <w:pPr>
        <w:pStyle w:val="BodyText"/>
        <w:ind w:left="120" w:right="441"/>
        <w:jc w:val="both"/>
      </w:pPr>
      <w:r>
        <w:rPr>
          <w:rFonts w:hAnsi="宋体" w:eastAsia="宋体" w:ascii="宋体"/>
        </w:rPr>
        <w:t>所提供的两个数据文件仅包含应用于此问题的数据。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LBMA-GOLD.csv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color w:val="0000FF"/>
          <w:sz w:val="24"/>
        </w:rPr>
        <w:t>LBMA-GOLD.csv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BCHAIN-MKPRU.csv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color w:val="0000FF"/>
          <w:sz w:val="24"/>
        </w:rPr>
        <w:t>BCHAIN-MKPRU.csv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Descriptions</w:t>
      </w:r>
    </w:p>
    <w:p>
      <w:pPr>
        <w:spacing w:before="0"/>
        <w:ind w:left="120" w:right="0" w:firstLine="0"/>
        <w:jc w:val="both"/>
        <w:rPr>
          <w:rFonts w:hAnsi="宋体" w:eastAsia="宋体" w:ascii="宋体"/>
          <w:b/>
          <w:sz w:val="24"/>
        </w:rPr>
      </w:pPr>
      <w:r>
        <w:rPr>
          <w:rFonts w:hAnsi="宋体" w:eastAsia="宋体" w:ascii="宋体"/>
          <w:b/>
          <w:sz w:val="24"/>
        </w:rPr>
        <w:t>数据说明</w:t>
      </w:r>
    </w:p>
    <w:p>
      <w:pPr>
        <w:pStyle w:val="BodyText"/>
        <w:rPr>
          <w:b/>
        </w:rPr>
      </w:pPr>
    </w:p>
    <w:p>
      <w:pPr>
        <w:pStyle w:val="BodyText"/>
        <w:rPr>
          <w:rFonts w:hAnsi="宋体" w:eastAsia="宋体" w:ascii="宋体"/>
          <w:b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LBMA-GOLD.csv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color w:val="0000FF"/>
          <w:sz w:val="24"/>
        </w:rPr>
        <w:t>LBMA-GOLD.csv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87" w:lineRule="exact" w:before="1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mm-dd-yyyy</w:t>
      </w:r>
      <w:r>
        <w:rPr>
          <w:spacing w:val="-2"/>
          <w:sz w:val="24"/>
        </w:rPr>
        <w:t> </w:t>
      </w:r>
      <w:r>
        <w:rPr>
          <w:sz w:val="24"/>
        </w:rPr>
        <w:t>(month-day-year)</w:t>
      </w:r>
      <w:r>
        <w:rPr>
          <w:spacing w:val="-2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87" w:lineRule="exact" w:before="1" w:after="0"/>
        <w:ind w:left="840" w:right="0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日期:年月日格式的日期。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30" w:lineRule="auto" w:before="3" w:after="0"/>
        <w:ind w:left="840" w:right="581" w:hanging="360"/>
        <w:jc w:val="left"/>
        <w:rPr>
          <w:sz w:val="24"/>
        </w:rPr>
      </w:pPr>
      <w:r>
        <w:rPr>
          <w:b/>
          <w:sz w:val="24"/>
        </w:rPr>
        <w:t>USD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(PM)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 closing</w:t>
      </w:r>
      <w:r>
        <w:rPr>
          <w:spacing w:val="-1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troy ounce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gold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U.S.</w:t>
      </w:r>
      <w:r>
        <w:rPr>
          <w:spacing w:val="-1"/>
          <w:sz w:val="24"/>
        </w:rPr>
        <w:t> </w:t>
      </w:r>
      <w:r>
        <w:rPr>
          <w:sz w:val="24"/>
        </w:rPr>
        <w:t>dollars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indicated</w:t>
      </w:r>
      <w:r>
        <w:rPr>
          <w:spacing w:val="-57"/>
          <w:sz w:val="24"/>
        </w:rPr>
        <w:t> </w:t>
      </w:r>
      <w:r>
        <w:rPr>
          <w:sz w:val="24"/>
        </w:rPr>
        <w:t>date.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30" w:lineRule="auto" w:before="3" w:after="0"/>
        <w:ind w:left="840" w:right="581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USD (PM):在指定日期以美元为单位的金衡盎司的收盘价。</w:t>
      </w:r>
    </w:p>
    <w:p>
      <w:pPr>
        <w:pStyle w:val="BodyText"/>
        <w:spacing w:before="1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0" w:after="0"/>
        <w:ind w:left="840" w:right="0" w:hanging="360"/>
        <w:jc w:val="left"/>
        <w:rPr>
          <w:sz w:val="24"/>
        </w:rPr>
      </w:pPr>
      <w:r>
        <w:rPr>
          <w:color w:val="0000FF"/>
          <w:sz w:val="24"/>
        </w:rPr>
        <w:t>BCHAIN-MKPRU.csv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0" w:after="0"/>
        <w:ind w:left="840" w:right="0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color w:val="0000FF"/>
          <w:sz w:val="24"/>
        </w:rPr>
        <w:t>BCHAIN-MKPRU.csv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86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mm-dd-yyyy</w:t>
      </w:r>
      <w:r>
        <w:rPr>
          <w:spacing w:val="-2"/>
          <w:sz w:val="24"/>
        </w:rPr>
        <w:t> </w:t>
      </w:r>
      <w:r>
        <w:rPr>
          <w:sz w:val="24"/>
        </w:rPr>
        <w:t>(month-day-year)</w:t>
      </w:r>
      <w:r>
        <w:rPr>
          <w:spacing w:val="-2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86" w:lineRule="exact" w:before="0" w:after="0"/>
        <w:ind w:left="840" w:right="0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日期:年月日格式的日期。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87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Value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U.S.</w:t>
      </w:r>
      <w:r>
        <w:rPr>
          <w:spacing w:val="1"/>
          <w:sz w:val="24"/>
        </w:rPr>
        <w:t> </w:t>
      </w:r>
      <w:r>
        <w:rPr>
          <w:sz w:val="24"/>
        </w:rPr>
        <w:t>dollars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bitcoin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indicated</w:t>
      </w:r>
      <w:r>
        <w:rPr>
          <w:spacing w:val="-1"/>
          <w:sz w:val="24"/>
        </w:rPr>
        <w:t> </w:t>
      </w:r>
      <w:r>
        <w:rPr>
          <w:sz w:val="24"/>
        </w:rPr>
        <w:t>date.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87" w:lineRule="exact" w:before="0" w:after="0"/>
        <w:ind w:left="840" w:right="0" w:hanging="360"/>
        <w:jc w:val="left"/>
        <w:rPr>
          <w:rFonts w:hAnsi="宋体" w:eastAsia="宋体" w:ascii="宋体"/>
          <w:sz w:val="24"/>
        </w:rPr>
      </w:pPr>
      <w:r>
        <w:rPr>
          <w:rFonts w:hAnsi="宋体" w:eastAsia="宋体" w:ascii="宋体"/>
          <w:sz w:val="24"/>
        </w:rPr>
        <w:t>Value:指定日期的单一比特币价格(以美元为单位)。</w:t>
      </w:r>
    </w:p>
    <w:sectPr/>
    <w:sectPr>
      <w:pgSz w:w="12240" w:h="15840"/>
      <w:pgMar w:header="0" w:footer="458" w:top="640" w:bottom="64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6.440002pt;margin-top:758.124512pt;width:359.2pt;height:13.05pt;mso-position-horizontal-relative:page;mso-position-vertical-relative:page;z-index:-15780864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|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©2022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by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COMAP,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Inc.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4"/>
                    <w:sz w:val="20"/>
                  </w:rPr>
                  <w:t> </w:t>
                </w:r>
                <w:hyperlink r:id="rId1">
                  <w:r>
                    <w:rPr>
                      <w:sz w:val="20"/>
                    </w:rPr>
                    <w:t>www.comap.com</w:t>
                  </w:r>
                  <w:r>
                    <w:rPr>
                      <w:spacing w:val="-1"/>
                      <w:sz w:val="20"/>
                    </w:rPr>
                    <w:t> </w:t>
                  </w:r>
                </w:hyperlink>
                <w:r>
                  <w:rPr>
                    <w:sz w:val="20"/>
                  </w:rPr>
                  <w:t>|</w:t>
                </w:r>
                <w:r>
                  <w:rPr>
                    <w:spacing w:val="-4"/>
                    <w:sz w:val="20"/>
                  </w:rPr>
                  <w:t> </w:t>
                </w:r>
                <w:hyperlink r:id="rId2">
                  <w:r>
                    <w:rPr>
                      <w:sz w:val="20"/>
                    </w:rPr>
                    <w:t>www.mathmodels.org|</w:t>
                  </w:r>
                  <w:r>
                    <w:rPr>
                      <w:spacing w:val="-4"/>
                      <w:sz w:val="20"/>
                    </w:rPr>
                    <w:t> </w:t>
                  </w:r>
                </w:hyperlink>
                <w:hyperlink r:id="rId3">
                  <w:r>
                    <w:rPr>
                      <w:sz w:val="20"/>
                    </w:rPr>
                    <w:t>info@comap.com</w:t>
                  </w:r>
                  <w:r>
                    <w:rPr>
                      <w:spacing w:val="-1"/>
                      <w:sz w:val="20"/>
                    </w:rPr>
                    <w:t> </w:t>
                  </w:r>
                </w:hyperlink>
                <w:r>
                  <w:rPr>
                    <w:sz w:val="20"/>
                  </w:rPr>
                  <w:t>|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84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comap.com/" TargetMode="External"/><Relationship Id="rId2" Type="http://schemas.openxmlformats.org/officeDocument/2006/relationships/hyperlink" Target="http://www.mathmodels.org/" TargetMode="External"/><Relationship Id="rId3" Type="http://schemas.openxmlformats.org/officeDocument/2006/relationships/hyperlink" Target="mailto:info@comap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COMAP Inc.</dc:creator>
  <dc:title>2022 MCM Problem C</dc:title>
  <dcterms:created xsi:type="dcterms:W3CDTF">2022-02-18T01:39:10Z</dcterms:created>
  <dcterms:modified xsi:type="dcterms:W3CDTF">2022-02-18T01:39:10Z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2022-02-18T00:00:00Z</vt:filetime>
  </property>
</Properties>
</file>