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Rule="auto" w:line="240"/>
      </w:pPr>
    </w:p>
    <w:p>
      <w:pPr>
        <w:spacing w:before="0" w:after="240" w:lineRule="auto" w:line="240"/>
      </w:pPr>
      <w:r>
        <w:rPr>
          <w:rFonts w:ascii="Calibri" w:hAnsi="Calibri" w:eastAsia="Malgun Gothic"/>
          <w:b/>
          <w:color w:val="2E5BFF"/>
          <w:sz w:val="18"/>
        </w:rPr>
        <w:t>MONOFIELD  /  DESKTOP GUIDE</w:t>
      </w:r>
    </w:p>
    <w:p>
      <w:pPr>
        <w:spacing w:before="0" w:after="100" w:lineRule="auto" w:line="228"/>
      </w:pPr>
      <w:r>
        <w:rPr>
          <w:rFonts w:ascii="Calibri" w:hAnsi="Calibri" w:eastAsia="Malgun Gothic"/>
          <w:b/>
          <w:color w:val="111216"/>
          <w:sz w:val="60"/>
        </w:rPr>
        <w:t>하나의 워크스페이스에서,</w:t>
        <w:br/>
        <w:t>모든 작업을</w:t>
      </w:r>
    </w:p>
    <w:p>
      <w:pPr>
        <w:spacing w:before="0" w:after="320" w:lineRule="auto" w:line="252"/>
      </w:pPr>
      <w:r>
        <w:rPr>
          <w:rFonts w:ascii="Calibri" w:hAnsi="Calibri" w:eastAsia="Malgun Gothic"/>
          <w:b/>
          <w:color w:val="1737A6"/>
          <w:sz w:val="32"/>
        </w:rPr>
        <w:t>코드 / 디자인 / 문서</w:t>
      </w:r>
    </w:p>
    <w:p>
      <w:pPr>
        <w:spacing w:before="0" w:after="320" w:lineRule="auto" w:line="283"/>
      </w:pPr>
      <w:r>
        <w:rPr>
          <w:rFonts w:ascii="Calibri" w:hAnsi="Calibri" w:eastAsia="Malgun Gothic"/>
          <w:b w:val="0"/>
          <w:color w:val="5D6470"/>
          <w:sz w:val="24"/>
        </w:rPr>
        <w:t>작업 폴더와 모델을 연결하고, 코드를 실행하고, 실제 화면을 검증하고, 문서와 디자인 산출물까지 만드는 실전 사용 가이드입니다.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프로젝트 연결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개발 또는 문서/디자인 방식을 고르고 작업 폴더를 연결합니다.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모델 연결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로컬 CLI 또는 BYOK 공급자를 선택합니다. 비밀값은 프롬프트에 넣지 않습니다.</w:t>
            </w:r>
          </w:p>
        </w:tc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실행과 검증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빌드·서버·브라우저·Git 변경사항을 한 프로젝트 문맥에서 확인합니다.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04  산출물 완성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화면/인터페이스 명세, 슬라이드, 프로토타입을 미리보고 내보냅니다.</w:t>
            </w:r>
          </w:p>
        </w:tc>
      </w:tr>
    </w:tbl>
    <w:p>
      <w:pPr>
        <w:spacing w:before="440" w:after="40" w:lineRule="auto" w:line="240"/>
      </w:pPr>
      <w:r>
        <w:rPr>
          <w:rFonts w:ascii="Calibri" w:hAnsi="Calibri" w:eastAsia="Malgun Gothic"/>
          <w:b/>
          <w:color w:val="5D6470"/>
          <w:sz w:val="16"/>
        </w:rPr>
        <w:t>VERSION</w:t>
      </w:r>
    </w:p>
    <w:p>
      <w:pPr>
        <w:spacing w:before="0" w:after="0" w:lineRule="auto" w:line="240"/>
      </w:pPr>
      <w:r>
        <w:rPr>
          <w:rFonts w:ascii="Calibri" w:hAnsi="Calibri" w:eastAsia="Malgun Gothic"/>
          <w:b/>
          <w:color w:val="111216"/>
          <w:sz w:val="20"/>
        </w:rPr>
        <w:t>2026.08 · Windows Desktop</w:t>
      </w:r>
    </w:p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00  /  QUICK START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처음 5분: 프로젝트 하나를 끝까지 연결하기</w:t>
      </w:r>
    </w:p>
    <w:p>
      <w:pPr>
        <w:spacing w:before="0" w:after="100" w:lineRule="auto" w:line="283"/>
      </w:pPr>
      <w:r>
        <w:rPr>
          <w:rFonts w:ascii="Calibri" w:hAnsi="Calibri" w:eastAsia="Malgun Gothic"/>
          <w:b w:val="0"/>
          <w:color w:val="5D6470"/>
          <w:sz w:val="21"/>
        </w:rPr>
        <w:t>아래 순서만 따르면 개발과 문서 제작 모두 같은 프로젝트 기록 안에서 시작할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7DCE3"/>
          <w:left w:val="single" w:sz="6" w:color="D7DCE3"/>
          <w:bottom w:val="single" w:sz="6" w:color="D7DCE3"/>
          <w:right w:val="single" w:sz="6" w:color="D7DCE3"/>
          <w:insideH w:val="single" w:sz="6" w:color="D7DCE3"/>
          <w:insideV w:val="single" w:sz="6" w:color="D7DCE3"/>
        </w:tblBorders>
      </w:tblPr>
      <w:tblGrid>
        <w:gridCol w:w="5016"/>
        <w:gridCol w:w="5016"/>
        <w:gridCol w:w="5016"/>
      </w:tblGrid>
      <w:tr>
        <w:trPr>
          <w:tblHeader w:val="true"/>
        </w:trPr>
        <w:tc>
          <w:tcPr>
            <w:tcW w:type="dxa" w:w="1007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단계</w:t>
            </w:r>
          </w:p>
        </w:tc>
        <w:tc>
          <w:tcPr>
            <w:tcW w:type="dxa" w:w="2376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메뉴</w:t>
            </w:r>
          </w:p>
        </w:tc>
        <w:tc>
          <w:tcPr>
            <w:tcW w:type="dxa" w:w="11304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해야 할 일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1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작업 방식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홈에서 ‘소프트웨어 개발’ 또는 ‘문서/디자인 제작’을 선택합니다.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2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작업 폴더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개발은 실제 저장소 루트, 코드 기반 명세는 분석 대상 저장소를 선택합니다.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3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모델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설정에서 설치된 CLI 상태를 확인하거나 BYOK 공급자를 연결합니다.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4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첫 요청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개발은 실행·수정·검증을, 문서는 산출물 종류와 목적을 요청합니다.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5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검토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변경사항·브라우저·미리보기에서 결과를 확인한 뒤 내보내거나 커밋합니다.</w:t>
            </w:r>
          </w:p>
        </w:tc>
      </w:tr>
    </w:tbl>
    <w:p>
      <w:pPr>
        <w:keepNext/>
        <w:spacing w:before="120" w:after="80" w:lineRule="auto" w:line="240"/>
      </w:pPr>
      <w:r>
        <w:rPr>
          <w:rFonts w:ascii="Calibri" w:hAnsi="Calibri" w:eastAsia="Malgun Gothic"/>
          <w:b/>
          <w:color w:val="1737A6"/>
          <w:sz w:val="26"/>
        </w:rPr>
        <w:t>안전한 기본값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DB는 읽기 전용으로 시작합니다. 쓰기가 필요하면 ‘쓰기마다 승인’ 또는 ‘항상 쓰기 허용’을 선택합니다. 두 쓰기 모드도 구조화된 INSERT·UPDATE·DELETE만 허용하며 DDL과 임의 SQL은 차단합니다.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브라우저 자동화는 탭별 승인 후 실행합니다. 외부 로그인과 민감 데이터는 사용자 확인이 우선입니다.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모델 표시 목록과 실제 사용 가능 여부는 CLI 버전·계정·공급자 권한에 따라 달라질 수 있습니다.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코드 기반 인터페이스 명세는 실제 코드베이스 폴더를 먼저 연결합니다. 화면 명세는 업로드하거나 캡처한 화면을 기준으로 작성합니다.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가이드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앱의 ? 메뉴에서 제품 가이드를 다시 열 수 있습니다. 첫 사용 시에는 현재 작업 방식에 맞는 화면 안내가 자동으로 시작됩니다.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01  /  PROJECT MODES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작업 방식을 먼저 고르세요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하나의 프로젝트 안에서 작업 기록은 유지하되, 시작 화면과 기본 대화 모드는 목적에 맞게 달라집니다.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방식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개발 또는 문서/디자인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폴더 연결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실제 작업 대상 폴더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대화 시작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질문 또는 문서 모드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홈의 소프트웨어 개발 / 문서·디자인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원칙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개발 프로젝트에서 기술 문서를 만들 때는 문서 모드로, 문서 프로젝트에서 설명·검토만 할 때는 질문 모드로 전환할 수 있습니다.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02  /  IN-APP TOUR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처음에는 화면이 직접 안내합니다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첫 사용 가이드는 나머지 화면을 어둡게 하고 지금 눌러야 할 요소를 강조합니다. 창 크기가 바뀌어도 대상 위치를 다시 계산합니다.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다음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강조된 요소 확인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직접 실행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안내에 따라 버튼 사용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다시 보기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? → 제품 가이드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velopment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개발 가이드 1/7 단계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팁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개발 가이드 다음에는 실행 구성·빌드·DB·변경사항·브라우저 검증 흐름을, 문서/디자인 가이드에서는 파일·스타일·미리보기·내보내기를 안내합니다.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03  /  DEVELOPMENT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작업 폴더가 개발의 기준입니다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선택한 폴더를 CLI와 내장 터미널의 기본 작업 루트로 사용합니다. MonoField가 실행 구성을 탐색하고 파일·Git·서버 로그·브라우저·DB 문맥을 같은 프로젝트에 연결합니다.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폴더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저장소 또는 워크스페이스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활성 프로젝트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여러 서버 중 하나 선택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터미널/대화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수정 → 테스트 → 화면 검증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elopment-workspace-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안전한 Node 데모 프로젝트와 감지된 실행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확인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상위 워크스페이스를 선택하면 발견된 하위 프로젝트 중 활성 대상을 고릅니다. 실행·Git 감시는 활성 프로젝트에만 붙어 성능 부담을 줄입니다.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04  /  RUN CONFIGURATION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실행 전에 프로필과 인자를 확인하세요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감지된 기본 명령을 그대로 실행하거나 애플리케이션 인자·환경 변수를 프로젝트별 오버라이드로 저장할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구성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Vite·Next·Maven·Gradle·Python·Go 등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프로필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예: --spring.profiles.active=local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실행/중지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상태와 로그 확인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un-profile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추가 애플리케이션 인자 편집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실행 버튼 옆 구성명을 확인하세요. 다른 서버가 열리면 활성 프로젝트, 포트 인자, 환경 변수를 먼저 확인합니다.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05  /  GIT CHANGES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변경 전후를 화면에서 검토합니다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변경사항에서는 작업 트리·스테이징·브랜치/커밋 비교를 전환하고 파일별 Before/After를 가로 스크롤로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기준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현재 작업 또는 브랜치/커밋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파일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추가·수정·삭제 확인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검토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Before ↔ After 가로 스크롤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-chan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실제 Git diff와 Before/After 영역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현재 작업은 마지막 커밋 이후의 로컬 변경입니다. 브랜치/커밋 비교는 선택한 Git 기준점과 현재 상태의 차이입니다.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06  /  RUN &amp; BROWSER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서버를 실행하고 실제 동작을 검증합니다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실행 상태·로그·URL을 확인한 뒤 내장 브라우저로 엽니다. 자동화는 탭별 권한을 승인해야 클릭·입력·스크롤·업로드·드래그를 수행합니다.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실행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PID·포트·로그 표시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브라우저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로컬/원격 URL 열기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권한 승인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자동화 대상 탭을 명시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un-and-brows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실행 중인 서버와 브라우저 자동화 승인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보안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승인하지 않은 탭은 조작하지 않습니다. 자동화 권한은 사용자 프로필에 저장할 수 있지만, 민감한 동작은 요청 범위 안에서만 수행해야 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07  /  VISUAL VERIFICATION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보이는 문제를 그대로 수정 요청에 담으세요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브라우저 화면에서 표시·화면에 그리기·검사·조정을 여러 개 쌓은 뒤 한 번에 수정 요청으로 보낼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표시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DOM 요소를 선택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그리기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영역과 메모를 캡처</w:t>
            </w:r>
          </w:p>
        </w:tc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검사/조정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구조·스타일 변경안 추가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04  일괄 요청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모든 항목을 CLI에 전달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rowser-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실행 중인 주문 화면의 브라우저 검증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자동 검증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활성화하면 수정 후 빌드와 승인된 브라우저의 실제 화면·동작 확인을 다음 검증 단계로 사용합니다. 단순 새로고침 옵션이 아닙니다.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08  /  LOCAL CLI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설치된 CLI와 모델을 확인하세요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MonoField는 CLI의 도움말·모델 명령을 읽어 현재 설치 상태와 사용 가능한 모델을 표시합니다. 알려진 모델 목록은 오프라인 폴백으로만 사용합니다.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설치 확인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Codex·Claude·Gemini·OpenCode·Copilot 등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인증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각 CLI의 공식 로그인 절차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모델 새로고침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설치 버전에서 다시 발견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ttings-mod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실행 모드에서 확인한 로컬 CLI 상태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가용성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목록에 보여도 계정 권한이나 지역·조직 정책에 따라 호출이 거절될 수 있습니다. 새 모델은 CLI를 업데이트한 뒤 모델 목록을 새로 고치세요.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09  /  BYOK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API 키와 OpenAI 호환 엔드포인트를 연결합니다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Anthropic·OpenAI·Google·OpenRouter·OpenAI-compatible endpoint를 공급자별로 구성합니다. 로컬 Ollama는 API 키 없이 모델을 발견할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공급자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프리셋 또는 사용자 지정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엔드포인트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공식/게이트웨이/사내 URL</w:t>
            </w:r>
          </w:p>
        </w:tc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연결 테스트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모델 조회와 짧은 요청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04  저장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Desktop 암호화 저장소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yo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BYOK 공급자와 프로토콜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비밀값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API 키와 DB 자격 증명은 프롬프트·프로젝트 파일에 저장하지 않습니다. 프로젝트에는 연결 ID만 남기고 실제 비밀값은 Desktop 보안 저장소에서 해석합니다.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10  /  DOCUMENTS &amp; DESIGN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문서와 디자인도 같은 프로젝트 문맥에서 만듭니다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문서/디자인 제작에서는 빈 캔버스, 파일, 문서 스타일, 템플릿을 조합해 명세서·슬라이드·프로토타입·반응형 웹을 제작합니다.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자료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파일·용어사전·브랜드 시스템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형식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명세·슬라이드·웹·와이어프레임</w:t>
            </w:r>
          </w:p>
        </w:tc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AI 초안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빈 필드는 합리적 초안 생성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04  검토/내보내기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미리보기 → 편집 → export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ocument-design-workspa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문서/디자인 작업 공간의 시작 카드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명세서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코드 기반 인터페이스 명세는 실제 코드 폴더 검증 → 옵션 폼 → 스캔 → XLSX 흐름입니다. 코드 없는 인터페이스는 최소 정보로 AI 초안을 만든 뒤 제안을 검토·확정해야 내보낼 수 있습니다. 화면 명세는 업로드/캡처 화면에 마커·Description·Check Point를 편집하고 HTML 미리보기 후 PPTX로 내보냅니다.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11  /  REFERENCE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어떤 요청을 어디에서 시작할까요?</w:t>
      </w:r>
    </w:p>
    <w:p>
      <w:pPr>
        <w:spacing w:before="0" w:after="100" w:lineRule="auto" w:line="283"/>
      </w:pPr>
      <w:r>
        <w:rPr>
          <w:rFonts w:ascii="Calibri" w:hAnsi="Calibri" w:eastAsia="Malgun Gothic"/>
          <w:b w:val="0"/>
          <w:color w:val="5D6470"/>
          <w:sz w:val="21"/>
        </w:rPr>
        <w:t>요청의 목적에 맞춰 작업 방식과 대화 모드를 바꾸면 불필요한 코드 스캔과 질문을 줄일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7DCE3"/>
          <w:left w:val="single" w:sz="6" w:color="D7DCE3"/>
          <w:bottom w:val="single" w:sz="6" w:color="D7DCE3"/>
          <w:right w:val="single" w:sz="6" w:color="D7DCE3"/>
          <w:insideH w:val="single" w:sz="6" w:color="D7DCE3"/>
          <w:insideV w:val="single" w:sz="6" w:color="D7DCE3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2880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하려는 일</w:t>
            </w:r>
          </w:p>
        </w:tc>
        <w:tc>
          <w:tcPr>
            <w:tcW w:type="dxa" w:w="3024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작업 방식</w:t>
            </w:r>
          </w:p>
        </w:tc>
        <w:tc>
          <w:tcPr>
            <w:tcW w:type="dxa" w:w="1872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대화 모드</w:t>
            </w:r>
          </w:p>
        </w:tc>
        <w:tc>
          <w:tcPr>
            <w:tcW w:type="dxa" w:w="6912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권장 요청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코드 수정·테스트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소프트웨어 개발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질문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‘주문 생성 오류를 고치고 테스트와 브라우저 검증까지 해줘.’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기술 명세서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소프트웨어 개발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‘현재 코드를 기준으로 인증 모듈 기술 명세서를 만들어줘.’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새 문서·디자인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문서/디자인 제작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‘업로드한 주문 화면을 마커·Description·Check Point가 포함된 화면 명세서로 만들어줘.’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 검토·설명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문서/디자인 제작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질문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‘이 명세서의 누락과 모순만 검토해줘.’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코드 기반 인터페이스 명세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문서/디자인 제작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대상 코드베이스 폴더 연결 → 옵션 선택 → 스캔 → XLSX 미리보기/내보내기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코드 없는 인터페이스 명세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문서/디자인 제작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Method·Path·ID·인증을 주고, 요청/응답 필드는 비워 AI 초안을 요청할 수 있습니다.</w:t>
            </w:r>
          </w:p>
        </w:tc>
      </w:tr>
    </w:tbl>
    <w:p>
      <w:pPr>
        <w:keepNext/>
        <w:spacing w:before="120" w:after="80" w:lineRule="auto" w:line="240"/>
      </w:pPr>
      <w:r>
        <w:rPr>
          <w:rFonts w:ascii="Calibri" w:hAnsi="Calibri" w:eastAsia="Malgun Gothic"/>
          <w:b/>
          <w:color w:val="1737A6"/>
          <w:sz w:val="26"/>
        </w:rPr>
        <w:t>출시 버전 사용 전 점검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설정 → 실행 모드에서 원하는 CLI가 ‘사용 가능’인지 확인합니다.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BYOK는 연결 테스트 후 모델 목록을 새로 고칩니다. 키가 없는 로컬 Ollama도 사용할 수 있습니다.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업데이트 알림은 GitHub Release의 최신 설치 파일을 기준으로 동작합니다.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Windows가 설치 파일을 경고하면 GitHub Release의 해시와 게시자를 확인합니다. 정식 코드 서명 전에는 SmartScreen 경고가 남을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도움말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문제가 반복되면 실행 중인 프로젝트, 선택한 실행 구성, CLI 버전, 모델명, 브라우저 승인 상태를 함께 확인하세요.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hAnsi="Calibri"/>
          <w:b/>
          <w:color w:val="2E5BFF"/>
          <w:sz w:val="17"/>
        </w:rPr>
        <w:t>12  /  MULTI-PROJECT</w:t>
      </w:r>
    </w:p>
    <w:p>
      <w:pPr>
        <w:spacing w:after="160"/>
      </w:pPr>
      <w:r>
        <w:rPr>
          <w:rFonts w:ascii="Calibri" w:hAnsi="Calibri"/>
          <w:b/>
          <w:color w:val="1737A6"/>
          <w:sz w:val="42"/>
        </w:rPr>
        <w:t>여러 서버를 한 워크스페이스에서 관리합니다</w:t>
      </w:r>
    </w:p>
    <w:p>
      <w:pPr>
        <w:spacing w:after="200"/>
      </w:pPr>
      <w:r>
        <w:rPr>
          <w:rFonts w:ascii="Calibri" w:hAnsi="Calibri"/>
          <w:b w:val="0"/>
          <w:color w:val="5D6470"/>
          <w:sz w:val="21"/>
        </w:rPr>
        <w:t>상위 폴더를 열면 MonoField가 실행 가능한 하위 프로젝트를 발견합니다. 활성 프로젝트를 바꿔도 각 서버의 PID·URL·로그·실행 구성이 섞이지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2"/>
        <w:gridCol w:w="3762"/>
        <w:gridCol w:w="3762"/>
        <w:gridCol w:w="3762"/>
      </w:tblGrid>
      <w:tr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01  워크스페이스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여러 저장소가 들어 있는 상위 폴더 선택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02  활성 프로젝트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여러 프로젝트 중 현재 작업 대상 선택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03  독립 실행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프로젝트별 구성·프로필·포트로 실행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04  상태 복원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다시 선택하면 기존 로그와 실행 상태 확인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6"/>
        <w:gridCol w:w="5016"/>
        <w:gridCol w:w="5016"/>
      </w:tblGrid>
      <w:tr>
        <w:trPr>
          <w:tblHeader w:val="true"/>
        </w:trPr>
        <w:tc>
          <w:tcPr>
            <w:tcW w:type="dxa" w:w="1872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표시</w:t>
            </w:r>
          </w:p>
        </w:tc>
        <w:tc>
          <w:tcPr>
            <w:tcW w:type="dxa" w:w="6048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의미</w:t>
            </w:r>
          </w:p>
        </w:tc>
        <w:tc>
          <w:tcPr>
            <w:tcW w:type="dxa" w:w="5040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사용자가 할 일</w:t>
            </w:r>
          </w:p>
        </w:tc>
      </w:tr>
      <w:tr>
        <w:tc>
          <w:tcPr>
            <w:tcW w:type="dxa" w:w="18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초록 · 실행 중</w:t>
            </w:r>
          </w:p>
        </w:tc>
        <w:tc>
          <w:tcPr>
            <w:tcW w:type="dxa" w:w="604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해당 프로젝트 프로세스가 살아 있고 URL 또는 로그가 연결됨</w:t>
            </w:r>
          </w:p>
        </w:tc>
        <w:tc>
          <w:tcPr>
            <w:tcW w:type="dxa" w:w="504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로그를 보거나 브라우저에서 검증</w:t>
            </w:r>
          </w:p>
        </w:tc>
      </w:tr>
      <w:tr>
        <w:tc>
          <w:tcPr>
            <w:tcW w:type="dxa" w:w="18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파랑 · 불러오는 중</w:t>
            </w:r>
          </w:p>
        </w:tc>
        <w:tc>
          <w:tcPr>
            <w:tcW w:type="dxa" w:w="604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실행 구성·Git 상태·서버 상태를 비동기로 갱신 중</w:t>
            </w:r>
          </w:p>
        </w:tc>
        <w:tc>
          <w:tcPr>
            <w:tcW w:type="dxa" w:w="504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전환을 반복하지 말고 완료 표시 확인</w:t>
            </w:r>
          </w:p>
        </w:tc>
      </w:tr>
      <w:tr>
        <w:tc>
          <w:tcPr>
            <w:tcW w:type="dxa" w:w="18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회색 · 중지됨</w:t>
            </w:r>
          </w:p>
        </w:tc>
        <w:tc>
          <w:tcPr>
            <w:tcW w:type="dxa" w:w="604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구성은 발견됐지만 현재 실행 프로세스가 없음</w:t>
            </w:r>
          </w:p>
        </w:tc>
        <w:tc>
          <w:tcPr>
            <w:tcW w:type="dxa" w:w="504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프로필과 포트를 확인한 뒤 실행</w:t>
            </w:r>
          </w:p>
        </w:tc>
      </w:tr>
      <w:tr>
        <w:tc>
          <w:tcPr>
            <w:tcW w:type="dxa" w:w="18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빨강 · 실패</w:t>
            </w:r>
          </w:p>
        </w:tc>
        <w:tc>
          <w:tcPr>
            <w:tcW w:type="dxa" w:w="604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포트 충돌, 누락된 런타임, 명령 실패 등이 로그에 기록됨</w:t>
            </w:r>
          </w:p>
        </w:tc>
        <w:tc>
          <w:tcPr>
            <w:tcW w:type="dxa" w:w="504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실행 로그의 전체 오류를 열어 원인 수정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24"/>
        <w:gridCol w:w="7524"/>
      </w:tblGrid>
      <w:tr>
        <w:tc>
          <w:tcPr>
            <w:tcW w:type="dxa" w:w="1440"/>
            <w:tcBorders>
              <w:top w:val="single" w:sz="8" w:color="2E5BFF"/>
              <w:left w:val="single" w:sz="8" w:color="2E5BFF"/>
              <w:bottom w:val="single" w:sz="8" w:color="2E5BFF"/>
              <w:right w:val="single" w:sz="8" w:color="2E5BFF"/>
              <w:insideH w:val="single" w:sz="8" w:color="2E5BFF"/>
              <w:insideV w:val="single" w:sz="8" w:color="2E5BFF"/>
            </w:tcBorders>
            <w:vAlign w:val="center"/>
            <w:shd w:fill="2E5BF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성능</w:t>
            </w:r>
          </w:p>
        </w:tc>
        <w:tc>
          <w:tcPr>
            <w:tcW w:type="dxa" w:w="11520"/>
            <w:tcBorders>
              <w:top w:val="single" w:sz="8" w:color="2E5BFF"/>
              <w:left w:val="single" w:sz="8" w:color="2E5BFF"/>
              <w:bottom w:val="single" w:sz="8" w:color="2E5BFF"/>
              <w:right w:val="single" w:sz="8" w:color="2E5BFF"/>
              <w:insideH w:val="single" w:sz="8" w:color="2E5BFF"/>
              <w:insideV w:val="single" w:sz="8" w:color="2E5BFF"/>
            </w:tcBorders>
            <w:vAlign w:val="center"/>
            <w:shd w:fill="F4F6FB"/>
          </w:tcPr>
          <w:p>
            <w:r>
              <w:rPr>
                <w:rFonts w:ascii="Calibri" w:hAnsi="Calibri"/>
                <w:b w:val="0"/>
                <w:color w:val="111216"/>
                <w:sz w:val="17"/>
              </w:rPr>
              <w:t>전체 트리를 매번 재귀 스캔하지 않습니다. 알려진 프로젝트 표식만 제한적으로 찾고, 무거운 폴더는 제외하며, Git 감시와 상세 로딩은 활성 프로젝트에 집중합니다.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hAnsi="Calibri"/>
          <w:b/>
          <w:color w:val="2E5BFF"/>
          <w:sz w:val="17"/>
        </w:rPr>
        <w:t>13  /  DATABASE GOVERNANCE</w:t>
      </w:r>
    </w:p>
    <w:p>
      <w:pPr>
        <w:spacing w:after="160"/>
      </w:pPr>
      <w:r>
        <w:rPr>
          <w:rFonts w:ascii="Calibri" w:hAnsi="Calibri"/>
          <w:b/>
          <w:color w:val="1737A6"/>
          <w:sz w:val="42"/>
        </w:rPr>
        <w:t>DB는 연결보다 권한이 먼저입니다</w:t>
      </w:r>
    </w:p>
    <w:p>
      <w:pPr>
        <w:spacing w:after="200"/>
      </w:pPr>
      <w:r>
        <w:rPr>
          <w:rFonts w:ascii="Calibri" w:hAnsi="Calibri"/>
          <w:b w:val="0"/>
          <w:color w:val="5D6470"/>
          <w:sz w:val="21"/>
        </w:rPr>
        <w:t>프로젝트에는 연결 ID만 남고 실제 자격 증명은 Desktop 암호화 저장소에 보관됩니다. 멀티 프로젝트에서는 활성 모듈마다 연결과 정책을 따로 선택합니다.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2"/>
        <w:gridCol w:w="3762"/>
        <w:gridCol w:w="3762"/>
        <w:gridCol w:w="3762"/>
      </w:tblGrid>
      <w:tr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01  읽기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스키마·키·허용된 샘플 조회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02  승인형 쓰기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INSERT·UPDATE·DELETE마다 사용자 승인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03  항상 허용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선택한 DB와 프로젝트 범위에서 구조화된 쓰기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04  감사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대상·정책·결과를 로컬 기록으로 확인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6"/>
        <w:gridCol w:w="5016"/>
        <w:gridCol w:w="5016"/>
      </w:tblGrid>
      <w:tr>
        <w:trPr>
          <w:tblHeader w:val="true"/>
        </w:trPr>
        <w:tc>
          <w:tcPr>
            <w:tcW w:type="dxa" w:w="2448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정책</w:t>
            </w:r>
          </w:p>
        </w:tc>
        <w:tc>
          <w:tcPr>
            <w:tcW w:type="dxa" w:w="5760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허용 범위</w:t>
            </w:r>
          </w:p>
        </w:tc>
        <w:tc>
          <w:tcPr>
            <w:tcW w:type="dxa" w:w="4752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권장 상황</w:t>
            </w:r>
          </w:p>
        </w:tc>
      </w:tr>
      <w:tr>
        <w:tc>
          <w:tcPr>
            <w:tcW w:type="dxa" w:w="244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읽기 전용</w:t>
            </w:r>
          </w:p>
        </w:tc>
        <w:tc>
          <w:tcPr>
            <w:tcW w:type="dxa" w:w="57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스키마와 제한된 SELECT</w:t>
            </w:r>
          </w:p>
        </w:tc>
        <w:tc>
          <w:tcPr>
            <w:tcW w:type="dxa" w:w="475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운영 분석, 명세서, 처음 연결한 DB</w:t>
            </w:r>
          </w:p>
        </w:tc>
      </w:tr>
      <w:tr>
        <w:tc>
          <w:tcPr>
            <w:tcW w:type="dxa" w:w="244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쓰기마다 승인</w:t>
            </w:r>
          </w:p>
        </w:tc>
        <w:tc>
          <w:tcPr>
            <w:tcW w:type="dxa" w:w="57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구조화된 DML을 요청별 승인</w:t>
            </w:r>
          </w:p>
        </w:tc>
        <w:tc>
          <w:tcPr>
            <w:tcW w:type="dxa" w:w="475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개발·테스트 데이터 수정</w:t>
            </w:r>
          </w:p>
        </w:tc>
      </w:tr>
      <w:tr>
        <w:tc>
          <w:tcPr>
            <w:tcW w:type="dxa" w:w="244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항상 쓰기 허용</w:t>
            </w:r>
          </w:p>
        </w:tc>
        <w:tc>
          <w:tcPr>
            <w:tcW w:type="dxa" w:w="57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동일 DB identity와 활성 프로젝트에 한해 구조화된 DML</w:t>
            </w:r>
          </w:p>
        </w:tc>
        <w:tc>
          <w:tcPr>
            <w:tcW w:type="dxa" w:w="475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격리된 개인 개발 DB의 반복 테스트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24"/>
        <w:gridCol w:w="7524"/>
      </w:tblGrid>
      <w:tr>
        <w:tc>
          <w:tcPr>
            <w:tcW w:type="dxa" w:w="1440"/>
            <w:tcBorders>
              <w:top w:val="single" w:sz="8" w:color="14845B"/>
              <w:left w:val="single" w:sz="8" w:color="14845B"/>
              <w:bottom w:val="single" w:sz="8" w:color="14845B"/>
              <w:right w:val="single" w:sz="8" w:color="14845B"/>
              <w:insideH w:val="single" w:sz="8" w:color="14845B"/>
              <w:insideV w:val="single" w:sz="8" w:color="14845B"/>
            </w:tcBorders>
            <w:vAlign w:val="center"/>
            <w:shd w:fill="14845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보안</w:t>
            </w:r>
          </w:p>
        </w:tc>
        <w:tc>
          <w:tcPr>
            <w:tcW w:type="dxa" w:w="11520"/>
            <w:tcBorders>
              <w:top w:val="single" w:sz="8" w:color="14845B"/>
              <w:left w:val="single" w:sz="8" w:color="14845B"/>
              <w:bottom w:val="single" w:sz="8" w:color="14845B"/>
              <w:right w:val="single" w:sz="8" w:color="14845B"/>
              <w:insideH w:val="single" w:sz="8" w:color="14845B"/>
              <w:insideV w:val="single" w:sz="8" w:color="14845B"/>
            </w:tcBorders>
            <w:vAlign w:val="center"/>
            <w:shd w:fill="F4F6FB"/>
          </w:tcPr>
          <w:p>
            <w:r>
              <w:rPr>
                <w:rFonts w:ascii="Calibri" w:hAnsi="Calibri"/>
                <w:b w:val="0"/>
                <w:color w:val="111216"/>
                <w:sz w:val="17"/>
              </w:rPr>
              <w:t>같은 이름으로 다른 주소의 DB를 다시 저장해도 기존 쓰기 권한은 승계되지 않습니다. DDL과 임의 SQL은 정책과 무관하게 차단되며, 운영 DB라고 자동 추정해 별도 권한을 부여하지 않습니다.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hAnsi="Calibri"/>
          <w:b/>
          <w:color w:val="2E5BFF"/>
          <w:sz w:val="17"/>
        </w:rPr>
        <w:t>14  /  INTERFACE SPECIFICATION</w:t>
      </w:r>
    </w:p>
    <w:p>
      <w:pPr>
        <w:spacing w:after="160"/>
      </w:pPr>
      <w:r>
        <w:rPr>
          <w:rFonts w:ascii="Calibri" w:hAnsi="Calibri"/>
          <w:b/>
          <w:color w:val="1737A6"/>
          <w:sz w:val="42"/>
        </w:rPr>
        <w:t>코드가 있어도, 없어도 인터페이스 명세를 만듭니다</w:t>
      </w:r>
    </w:p>
    <w:p>
      <w:pPr>
        <w:spacing w:after="200"/>
      </w:pPr>
      <w:r>
        <w:rPr>
          <w:rFonts w:ascii="Calibri" w:hAnsi="Calibri"/>
          <w:b w:val="0"/>
          <w:color w:val="5D6470"/>
          <w:sz w:val="21"/>
        </w:rPr>
        <w:t>두 흐름은 입력 근거가 다릅니다. 코드 기반 흐름은 실제 소스를 먼저 검증하고, 신규 설계 흐름은 최소 필드만 받은 뒤 비어 있는 요청·응답을 AI 초안으로 보완합니다.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2"/>
        <w:gridCol w:w="3762"/>
        <w:gridCol w:w="3762"/>
        <w:gridCol w:w="3762"/>
      </w:tblGrid>
      <w:tr>
        <w:trPr>
          <w:tblHeader w:val="true"/>
        </w:trPr>
        <w:tc>
          <w:tcPr>
            <w:tcW w:type="dxa" w:w="1872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구분</w:t>
            </w:r>
          </w:p>
        </w:tc>
        <w:tc>
          <w:tcPr>
            <w:tcW w:type="dxa" w:w="3600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필수 입력</w:t>
            </w:r>
          </w:p>
        </w:tc>
        <w:tc>
          <w:tcPr>
            <w:tcW w:type="dxa" w:w="4896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결정적 흐름</w:t>
            </w:r>
          </w:p>
        </w:tc>
        <w:tc>
          <w:tcPr>
            <w:tcW w:type="dxa" w:w="2592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결과</w:t>
            </w:r>
          </w:p>
        </w:tc>
      </w:tr>
      <w:tr>
        <w:tc>
          <w:tcPr>
            <w:tcW w:type="dxa" w:w="18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코드 기반</w:t>
            </w:r>
          </w:p>
        </w:tc>
        <w:tc>
          <w:tcPr>
            <w:tcW w:type="dxa" w:w="360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분석 가능한 코드베이스 폴더</w:t>
            </w:r>
          </w:p>
        </w:tc>
        <w:tc>
          <w:tcPr>
            <w:tcW w:type="dxa" w:w="489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폴더 검증 → 옵션 → 코드 스캔 → JSON</w:t>
            </w:r>
          </w:p>
        </w:tc>
        <w:tc>
          <w:tcPr>
            <w:tcW w:type="dxa" w:w="259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XLSX 미리보기·export</w:t>
            </w:r>
          </w:p>
        </w:tc>
      </w:tr>
      <w:tr>
        <w:tc>
          <w:tcPr>
            <w:tcW w:type="dxa" w:w="18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신규 설계</w:t>
            </w:r>
          </w:p>
        </w:tc>
        <w:tc>
          <w:tcPr>
            <w:tcW w:type="dxa" w:w="360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Method·Path·Interface ID</w:t>
            </w:r>
          </w:p>
        </w:tc>
        <w:tc>
          <w:tcPr>
            <w:tcW w:type="dxa" w:w="489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인증·필드·크기 → AI 초안 → 사용자 검토</w:t>
            </w:r>
          </w:p>
        </w:tc>
        <w:tc>
          <w:tcPr>
            <w:tcW w:type="dxa" w:w="259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기본/사내 템플릿 XLSX</w:t>
            </w:r>
          </w:p>
        </w:tc>
      </w:tr>
      <w:tr>
        <w:tc>
          <w:tcPr>
            <w:tcW w:type="dxa" w:w="18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설명 질문</w:t>
            </w:r>
          </w:p>
        </w:tc>
        <w:tc>
          <w:tcPr>
            <w:tcW w:type="dxa" w:w="360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질문 문장</w:t>
            </w:r>
          </w:p>
        </w:tc>
        <w:tc>
          <w:tcPr>
            <w:tcW w:type="dxa" w:w="489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코드·DB·폼을 열지 않고 일반 설명</w:t>
            </w:r>
          </w:p>
        </w:tc>
        <w:tc>
          <w:tcPr>
            <w:tcW w:type="dxa" w:w="259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대화 답변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24"/>
        <w:gridCol w:w="7524"/>
      </w:tblGrid>
      <w:tr>
        <w:tc>
          <w:tcPr>
            <w:tcW w:type="dxa" w:w="1440"/>
            <w:tcBorders>
              <w:top w:val="single" w:sz="8" w:color="2E5BFF"/>
              <w:left w:val="single" w:sz="8" w:color="2E5BFF"/>
              <w:bottom w:val="single" w:sz="8" w:color="2E5BFF"/>
              <w:right w:val="single" w:sz="8" w:color="2E5BFF"/>
              <w:insideH w:val="single" w:sz="8" w:color="2E5BFF"/>
              <w:insideV w:val="single" w:sz="8" w:color="2E5BFF"/>
            </w:tcBorders>
            <w:vAlign w:val="center"/>
            <w:shd w:fill="2E5BF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요청 예시</w:t>
            </w:r>
          </w:p>
        </w:tc>
        <w:tc>
          <w:tcPr>
            <w:tcW w:type="dxa" w:w="11520"/>
            <w:tcBorders>
              <w:top w:val="single" w:sz="8" w:color="2E5BFF"/>
              <w:left w:val="single" w:sz="8" w:color="2E5BFF"/>
              <w:bottom w:val="single" w:sz="8" w:color="2E5BFF"/>
              <w:right w:val="single" w:sz="8" w:color="2E5BFF"/>
              <w:insideH w:val="single" w:sz="8" w:color="2E5BFF"/>
              <w:insideV w:val="single" w:sz="8" w:color="2E5BFF"/>
            </w:tcBorders>
            <w:vAlign w:val="center"/>
            <w:shd w:fill="F4F6FB"/>
          </w:tcPr>
          <w:p>
            <w:r>
              <w:rPr>
                <w:rFonts w:ascii="Calibri" w:hAnsi="Calibri"/>
                <w:b w:val="0"/>
                <w:color w:val="111216"/>
                <w:sz w:val="17"/>
              </w:rPr>
              <w:t>코드 없이 주문 생성 인터페이스 명세서를 만들어줘. POST /api/orders, IF-ORD-001, Bearer 인증. customerId와 items를 받고 orderId와 status를 응답해.</w:t>
            </w:r>
          </w:p>
        </w:tc>
      </w:tr>
    </w:tbl>
    <w:p>
      <w:pPr>
        <w:pStyle w:val="ListBullet"/>
        <w:spacing w:after="80"/>
      </w:pPr>
      <w:r>
        <w:rPr>
          <w:rFonts w:ascii="Calibri" w:hAnsi="Calibri"/>
          <w:b w:val="0"/>
          <w:color w:val="111216"/>
          <w:sz w:val="18"/>
        </w:rPr>
        <w:t>요청·응답 필드는 비워 둘 수 있습니다. 연결한 용어사전·템플릿·참고 문서를 우선 근거로 쓰고, 없으면 합리적 초안을 제안합니다.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111216"/>
          <w:sz w:val="18"/>
        </w:rPr>
        <w:t>최소·최대 크기는 처음 입력하거나 초안 이후 검토 단계에서 조정할 수 있습니다.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111216"/>
          <w:sz w:val="18"/>
        </w:rPr>
        <w:t>코드 기반 요청에서 작업 폴더가 없으면 옵션 폼·코드 스캔·빈 명세 생성을 시작하지 않습니다.</w:t>
      </w:r>
    </w:p>
    <w:p>
      <w:r>
        <w:br w:type="page"/>
      </w:r>
    </w:p>
    <w:p>
      <w:pPr>
        <w:spacing w:after="120"/>
      </w:pPr>
      <w:r>
        <w:rPr>
          <w:rFonts w:ascii="Calibri" w:hAnsi="Calibri"/>
          <w:b/>
          <w:color w:val="2E5BFF"/>
          <w:sz w:val="17"/>
        </w:rPr>
        <w:t>15  /  SCREEN SPECIFICATION</w:t>
      </w:r>
    </w:p>
    <w:p>
      <w:pPr>
        <w:spacing w:after="160"/>
      </w:pPr>
      <w:r>
        <w:rPr>
          <w:rFonts w:ascii="Calibri" w:hAnsi="Calibri"/>
          <w:b/>
          <w:color w:val="1737A6"/>
          <w:sz w:val="42"/>
        </w:rPr>
        <w:t>실제 화면을 근거로 화면명세서를 만듭니다</w:t>
      </w:r>
    </w:p>
    <w:p>
      <w:pPr>
        <w:spacing w:after="200"/>
      </w:pPr>
      <w:r>
        <w:rPr>
          <w:rFonts w:ascii="Calibri" w:hAnsi="Calibri"/>
          <w:b w:val="0"/>
          <w:color w:val="5D6470"/>
          <w:sz w:val="21"/>
        </w:rPr>
        <w:t>업로드 이미지, 브라우저 캡처, 코드와 용어사전을 함께 연결할 수 있습니다. 화면마다 Description과 Check Point를 검토한 뒤 XLSX 또는 PPTX로 내보냅니다.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2"/>
        <w:gridCol w:w="3762"/>
        <w:gridCol w:w="3762"/>
        <w:gridCol w:w="3762"/>
      </w:tblGrid>
      <w:tr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01  수집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화면 업로드·브라우저 캡처·DOM 표시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02  구조화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화면 ID·설명·체크포인트·전환 정의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03  검토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미리보기에서 표시·그리기·편집·댓글</w:t>
            </w:r>
          </w:p>
        </w:tc>
        <w:tc>
          <w:tcPr>
            <w:tcW w:type="dxa" w:w="3139"/>
            <w:vAlign w:val="center"/>
            <w:shd w:fill="EEF1F6"/>
            <w:tcBorders>
              <w:top w:val="single" w:sz="4" w:color="D7DEE9"/>
              <w:left w:val="single" w:sz="4" w:color="D7DEE9"/>
              <w:bottom w:val="single" w:sz="4" w:color="D7DEE9"/>
              <w:right w:val="single" w:sz="4" w:color="D7DEE9"/>
              <w:insideH w:val="single" w:sz="4" w:color="D7DEE9"/>
              <w:insideV w:val="single" w:sz="4" w:color="D7DEE9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737A6"/>
                <w:sz w:val="17"/>
              </w:rPr>
              <w:t>04  납품</w:t>
            </w:r>
          </w:p>
          <w:p>
            <w:r>
              <w:rPr>
                <w:rFonts w:ascii="Calibri" w:hAnsi="Calibri"/>
                <w:b w:val="0"/>
                <w:color w:val="5D6470"/>
                <w:sz w:val="17"/>
              </w:rPr>
              <w:t>검증 후 XLSX·PPTX export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6"/>
        <w:gridCol w:w="5016"/>
        <w:gridCol w:w="5016"/>
      </w:tblGrid>
      <w:tr>
        <w:trPr>
          <w:tblHeader w:val="true"/>
        </w:trPr>
        <w:tc>
          <w:tcPr>
            <w:tcW w:type="dxa" w:w="2016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기능</w:t>
            </w:r>
          </w:p>
        </w:tc>
        <w:tc>
          <w:tcPr>
            <w:tcW w:type="dxa" w:w="5760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언제 쓰나</w:t>
            </w:r>
          </w:p>
        </w:tc>
        <w:tc>
          <w:tcPr>
            <w:tcW w:type="dxa" w:w="5184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결과</w:t>
            </w:r>
          </w:p>
        </w:tc>
      </w:tr>
      <w:tr>
        <w:tc>
          <w:tcPr>
            <w:tcW w:type="dxa" w:w="201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표시</w:t>
            </w:r>
          </w:p>
        </w:tc>
        <w:tc>
          <w:tcPr>
            <w:tcW w:type="dxa" w:w="57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버튼·문구처럼 DOM으로 식별 가능한 요소</w:t>
            </w:r>
          </w:p>
        </w:tc>
        <w:tc>
          <w:tcPr>
            <w:tcW w:type="dxa" w:w="5184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선택자와 화면 위치가 수정 요청에 연결</w:t>
            </w:r>
          </w:p>
        </w:tc>
      </w:tr>
      <w:tr>
        <w:tc>
          <w:tcPr>
            <w:tcW w:type="dxa" w:w="201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화면에 그리기</w:t>
            </w:r>
          </w:p>
        </w:tc>
        <w:tc>
          <w:tcPr>
            <w:tcW w:type="dxa" w:w="57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레이아웃 간격·영역처럼 시각적으로 설명할 부분</w:t>
            </w:r>
          </w:p>
        </w:tc>
        <w:tc>
          <w:tcPr>
            <w:tcW w:type="dxa" w:w="5184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영역 캡처와 메모가 하나의 검토 항목으로 저장</w:t>
            </w:r>
          </w:p>
        </w:tc>
      </w:tr>
      <w:tr>
        <w:tc>
          <w:tcPr>
            <w:tcW w:type="dxa" w:w="201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검사</w:t>
            </w:r>
          </w:p>
        </w:tc>
        <w:tc>
          <w:tcPr>
            <w:tcW w:type="dxa" w:w="57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구조·스타일·접근성 근거가 필요한 경우</w:t>
            </w:r>
          </w:p>
        </w:tc>
        <w:tc>
          <w:tcPr>
            <w:tcW w:type="dxa" w:w="5184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DOM 정보와 현재 스타일을 함께 전달</w:t>
            </w:r>
          </w:p>
        </w:tc>
      </w:tr>
      <w:tr>
        <w:tc>
          <w:tcPr>
            <w:tcW w:type="dxa" w:w="201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조정</w:t>
            </w:r>
          </w:p>
        </w:tc>
        <w:tc>
          <w:tcPr>
            <w:tcW w:type="dxa" w:w="57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32px→28px처럼 구체적인 변경안을 남길 때</w:t>
            </w:r>
          </w:p>
        </w:tc>
        <w:tc>
          <w:tcPr>
            <w:tcW w:type="dxa" w:w="5184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다른 항목과 순번을 공유해 일괄 요청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24"/>
        <w:gridCol w:w="7524"/>
      </w:tblGrid>
      <w:tr>
        <w:tc>
          <w:tcPr>
            <w:tcW w:type="dxa" w:w="1440"/>
            <w:tcBorders>
              <w:top w:val="single" w:sz="8" w:color="14845B"/>
              <w:left w:val="single" w:sz="8" w:color="14845B"/>
              <w:bottom w:val="single" w:sz="8" w:color="14845B"/>
              <w:right w:val="single" w:sz="8" w:color="14845B"/>
              <w:insideH w:val="single" w:sz="8" w:color="14845B"/>
              <w:insideV w:val="single" w:sz="8" w:color="14845B"/>
            </w:tcBorders>
            <w:vAlign w:val="center"/>
            <w:shd w:fill="14845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파일 안전</w:t>
            </w:r>
          </w:p>
        </w:tc>
        <w:tc>
          <w:tcPr>
            <w:tcW w:type="dxa" w:w="11520"/>
            <w:tcBorders>
              <w:top w:val="single" w:sz="8" w:color="14845B"/>
              <w:left w:val="single" w:sz="8" w:color="14845B"/>
              <w:bottom w:val="single" w:sz="8" w:color="14845B"/>
              <w:right w:val="single" w:sz="8" w:color="14845B"/>
              <w:insideH w:val="single" w:sz="8" w:color="14845B"/>
              <w:insideV w:val="single" w:sz="8" w:color="14845B"/>
            </w:tcBorders>
            <w:vAlign w:val="center"/>
            <w:shd w:fill="F4F6FB"/>
          </w:tcPr>
          <w:p>
            <w:r>
              <w:rPr>
                <w:rFonts w:ascii="Calibri" w:hAnsi="Calibri"/>
                <w:b w:val="0"/>
                <w:color w:val="111216"/>
                <w:sz w:val="17"/>
              </w:rPr>
              <w:t>화면 이미지 참조는 프로젝트 안의 일반 PNG·JPEG·WebP만 허용하며, 실제 MIME과 확장자를 확인하고 20MiB를 넘는 파일과 심볼릭 링크 경로 탈출을 차단합니다.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hAnsi="Calibri"/>
          <w:b/>
          <w:color w:val="2E5BFF"/>
          <w:sz w:val="17"/>
        </w:rPr>
        <w:t>16  /  USAGE &amp; RUNTIME</w:t>
      </w:r>
    </w:p>
    <w:p>
      <w:pPr>
        <w:spacing w:after="160"/>
      </w:pPr>
      <w:r>
        <w:rPr>
          <w:rFonts w:ascii="Calibri" w:hAnsi="Calibri"/>
          <w:b/>
          <w:color w:val="1737A6"/>
          <w:sz w:val="42"/>
        </w:rPr>
        <w:t>토큰은 마지막 문장 길이가 아니라 전체 모델 문맥입니다</w:t>
      </w:r>
    </w:p>
    <w:p>
      <w:pPr>
        <w:spacing w:after="200"/>
      </w:pPr>
      <w:r>
        <w:rPr>
          <w:rFonts w:ascii="Calibri" w:hAnsi="Calibri"/>
          <w:b w:val="0"/>
          <w:color w:val="5D6470"/>
          <w:sz w:val="21"/>
        </w:rPr>
        <w:t>사용량 패널의 입력은 CLI 또는 모델 공급자가 이번 응답에 보고한 시스템 지침·도구 정의·대화 기록·선택된 프로젝트 문맥의 합계입니다. MonoField가 별도로 같은 토큰을 한 번 더 청구한다는 뜻이 아닙니다.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6"/>
        <w:gridCol w:w="5016"/>
        <w:gridCol w:w="5016"/>
      </w:tblGrid>
      <w:tr>
        <w:trPr>
          <w:tblHeader w:val="true"/>
        </w:trPr>
        <w:tc>
          <w:tcPr>
            <w:tcW w:type="dxa" w:w="2160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항목</w:t>
            </w:r>
          </w:p>
        </w:tc>
        <w:tc>
          <w:tcPr>
            <w:tcW w:type="dxa" w:w="5184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뜻</w:t>
            </w:r>
          </w:p>
        </w:tc>
        <w:tc>
          <w:tcPr>
            <w:tcW w:type="dxa" w:w="5616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해석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새 입력</w:t>
            </w:r>
          </w:p>
        </w:tc>
        <w:tc>
          <w:tcPr>
            <w:tcW w:type="dxa" w:w="5184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이번 호출에서 새로 처리한 입력</w:t>
            </w:r>
          </w:p>
        </w:tc>
        <w:tc>
          <w:tcPr>
            <w:tcW w:type="dxa" w:w="561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사용자 문장 외 시스템·도구·대화 문맥 포함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캐시 재사용</w:t>
            </w:r>
          </w:p>
        </w:tc>
        <w:tc>
          <w:tcPr>
            <w:tcW w:type="dxa" w:w="5184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공급자가 이전 입력 prefix를 재사용한 양</w:t>
            </w:r>
          </w:p>
        </w:tc>
        <w:tc>
          <w:tcPr>
            <w:tcW w:type="dxa" w:w="561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중복 전송처럼 보여도 공급자 캐시 지표이며 보통 새 입력보다 효율적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출력·추론</w:t>
            </w:r>
          </w:p>
        </w:tc>
        <w:tc>
          <w:tcPr>
            <w:tcW w:type="dxa" w:w="5184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응답과 내부 추론에 보고된 양</w:t>
            </w:r>
          </w:p>
        </w:tc>
        <w:tc>
          <w:tcPr>
            <w:tcW w:type="dxa" w:w="561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런타임이 구분해 주지 않으면 측정 불가로 표시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비용</w:t>
            </w:r>
          </w:p>
        </w:tc>
        <w:tc>
          <w:tcPr>
            <w:tcW w:type="dxa" w:w="5184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공급자가 직접 반환한 USD</w:t>
            </w:r>
          </w:p>
        </w:tc>
        <w:tc>
          <w:tcPr>
            <w:tcW w:type="dxa" w:w="5616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CLI가 금액을 주지 않으면 MonoField가 임의 환산하지 않음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24"/>
        <w:gridCol w:w="7524"/>
      </w:tblGrid>
      <w:tr>
        <w:tc>
          <w:tcPr>
            <w:tcW w:type="dxa" w:w="1440"/>
            <w:tcBorders>
              <w:top w:val="single" w:sz="8" w:color="2E5BFF"/>
              <w:left w:val="single" w:sz="8" w:color="2E5BFF"/>
              <w:bottom w:val="single" w:sz="8" w:color="2E5BFF"/>
              <w:right w:val="single" w:sz="8" w:color="2E5BFF"/>
              <w:insideH w:val="single" w:sz="8" w:color="2E5BFF"/>
              <w:insideV w:val="single" w:sz="8" w:color="2E5BFF"/>
            </w:tcBorders>
            <w:vAlign w:val="center"/>
            <w:shd w:fill="2E5BF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도구 차이</w:t>
            </w:r>
          </w:p>
        </w:tc>
        <w:tc>
          <w:tcPr>
            <w:tcW w:type="dxa" w:w="11520"/>
            <w:tcBorders>
              <w:top w:val="single" w:sz="8" w:color="2E5BFF"/>
              <w:left w:val="single" w:sz="8" w:color="2E5BFF"/>
              <w:bottom w:val="single" w:sz="8" w:color="2E5BFF"/>
              <w:right w:val="single" w:sz="8" w:color="2E5BFF"/>
              <w:insideH w:val="single" w:sz="8" w:color="2E5BFF"/>
              <w:insideV w:val="single" w:sz="8" w:color="2E5BFF"/>
            </w:tcBorders>
            <w:vAlign w:val="center"/>
            <w:shd w:fill="F4F6FB"/>
          </w:tcPr>
          <w:p>
            <w:r>
              <w:rPr>
                <w:rFonts w:ascii="Calibri" w:hAnsi="Calibri"/>
                <w:b w:val="0"/>
                <w:color w:val="111216"/>
                <w:sz w:val="17"/>
              </w:rPr>
              <w:t>로컬 코드-agent CLI는 파일·터미널·DB broker·브라우저 검증과 함께 사용합니다. 일반 BYOK endpoint는 대화와 문서 생성에 적합하며, 공급자 API만 연결했다고 로컬 개발 도구 권한이 자동으로 생기지는 않습니다.</w:t>
            </w:r>
          </w:p>
        </w:tc>
      </w:tr>
    </w:tbl>
    <w:p>
      <w:pPr>
        <w:pStyle w:val="ListBullet"/>
        <w:spacing w:after="80"/>
      </w:pPr>
      <w:r>
        <w:rPr>
          <w:rFonts w:ascii="Calibri" w:hAnsi="Calibri"/>
          <w:b w:val="0"/>
          <w:color w:val="111216"/>
          <w:sz w:val="18"/>
        </w:rPr>
        <w:t>문서 모드의 긴 지침은 실제 문서 생성·검증 작업에서만 지연 주입합니다.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111216"/>
          <w:sz w:val="18"/>
        </w:rPr>
        <w:t>선택한 CLI의 준비 상태를 먼저 표시하고, 다른 에이전트 전체 스캔은 뒤에서 진행합니다.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111216"/>
          <w:sz w:val="18"/>
        </w:rPr>
        <w:t>모델 목록은 설치된 CLI의 실시간 결과를 우선하고 알려진 목록은 오프라인 폴백으로만 사용합니다.</w:t>
      </w:r>
    </w:p>
    <w:p>
      <w:r>
        <w:br w:type="page"/>
      </w:r>
    </w:p>
    <w:p>
      <w:pPr>
        <w:spacing w:after="120"/>
      </w:pPr>
      <w:r>
        <w:rPr>
          <w:rFonts w:ascii="Calibri" w:hAnsi="Calibri"/>
          <w:b/>
          <w:color w:val="2E5BFF"/>
          <w:sz w:val="17"/>
        </w:rPr>
        <w:t>17  /  RECOVERY</w:t>
      </w:r>
    </w:p>
    <w:p>
      <w:pPr>
        <w:spacing w:after="160"/>
      </w:pPr>
      <w:r>
        <w:rPr>
          <w:rFonts w:ascii="Calibri" w:hAnsi="Calibri"/>
          <w:b/>
          <w:color w:val="1737A6"/>
          <w:sz w:val="42"/>
        </w:rPr>
        <w:t>막혔을 때는 현재 프로젝트의 상태부터 확인하세요</w:t>
      </w:r>
    </w:p>
    <w:p>
      <w:pPr>
        <w:spacing w:after="200"/>
      </w:pPr>
      <w:r>
        <w:rPr>
          <w:rFonts w:ascii="Calibri" w:hAnsi="Calibri"/>
          <w:b w:val="0"/>
          <w:color w:val="5D6470"/>
          <w:sz w:val="21"/>
        </w:rPr>
        <w:t>오류를 숨기고 다른 프로젝트를 임의로 실행하지 않습니다. 실행 로그와 현재 선택값을 기준으로 한 단계씩 복구합니다.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6"/>
        <w:gridCol w:w="5016"/>
        <w:gridCol w:w="5016"/>
      </w:tblGrid>
      <w:tr>
        <w:trPr>
          <w:tblHeader w:val="true"/>
        </w:trPr>
        <w:tc>
          <w:tcPr>
            <w:tcW w:type="dxa" w:w="2880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증상</w:t>
            </w:r>
          </w:p>
        </w:tc>
        <w:tc>
          <w:tcPr>
            <w:tcW w:type="dxa" w:w="4608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확인</w:t>
            </w:r>
          </w:p>
        </w:tc>
        <w:tc>
          <w:tcPr>
            <w:tcW w:type="dxa" w:w="5472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조치</w:t>
            </w:r>
          </w:p>
        </w:tc>
      </w:tr>
      <w:tr>
        <w:tc>
          <w:tcPr>
            <w:tcW w:type="dxa" w:w="288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Port already in use</w:t>
            </w:r>
          </w:p>
        </w:tc>
        <w:tc>
          <w:tcPr>
            <w:tcW w:type="dxa" w:w="460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실행 로그의 전체 포트 충돌 메시지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포트 인자를 바꾸거나 해당 포트 프로세스를 명시적으로 중지</w:t>
            </w:r>
          </w:p>
        </w:tc>
      </w:tr>
      <w:tr>
        <w:tc>
          <w:tcPr>
            <w:tcW w:type="dxa" w:w="288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다른 서버가 열림</w:t>
            </w:r>
          </w:p>
        </w:tc>
        <w:tc>
          <w:tcPr>
            <w:tcW w:type="dxa" w:w="460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활성 프로젝트·절대 작업 경로·프로필·URL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올바른 모듈 선택 후 실행 구성 다시 찾기</w:t>
            </w:r>
          </w:p>
        </w:tc>
      </w:tr>
      <w:tr>
        <w:tc>
          <w:tcPr>
            <w:tcW w:type="dxa" w:w="288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UNC 폴더 쓰기 실패</w:t>
            </w:r>
          </w:p>
        </w:tc>
        <w:tc>
          <w:tcPr>
            <w:tcW w:type="dxa" w:w="460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Desktop 권한과 프로젝트 root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프로젝트 파일 API를 사용하거나 로컬 작업 폴더 선택</w:t>
            </w:r>
          </w:p>
        </w:tc>
      </w:tr>
      <w:tr>
        <w:tc>
          <w:tcPr>
            <w:tcW w:type="dxa" w:w="288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모델 호출 실패</w:t>
            </w:r>
          </w:p>
        </w:tc>
        <w:tc>
          <w:tcPr>
            <w:tcW w:type="dxa" w:w="460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CLI 로그인·모델 권한·공급자 상태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설정에서 다시 스캔/테스트 후 재시도, 반복되면 이슈 또는 메일</w:t>
            </w:r>
          </w:p>
        </w:tc>
      </w:tr>
      <w:tr>
        <w:tc>
          <w:tcPr>
            <w:tcW w:type="dxa" w:w="288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가이드가 안 보임</w:t>
            </w:r>
          </w:p>
        </w:tc>
        <w:tc>
          <w:tcPr>
            <w:tcW w:type="dxa" w:w="460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? 도움말과 각 화면의 가이드 버튼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제품·개발·문서/디자인·설정 가이드를 수동으로 다시 열기</w:t>
            </w:r>
          </w:p>
        </w:tc>
      </w:tr>
      <w:tr>
        <w:tc>
          <w:tcPr>
            <w:tcW w:type="dxa" w:w="288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업데이트 발견</w:t>
            </w:r>
          </w:p>
        </w:tc>
        <w:tc>
          <w:tcPr>
            <w:tcW w:type="dxa" w:w="4608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앱의 새 버전 알림과 GitHub Release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해시를 확인하고 최신 설치 파일 다운로드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24"/>
        <w:gridCol w:w="7524"/>
      </w:tblGrid>
      <w:tr>
        <w:tc>
          <w:tcPr>
            <w:tcW w:type="dxa" w:w="1440"/>
            <w:tcBorders>
              <w:top w:val="single" w:sz="8" w:color="B43A3A"/>
              <w:left w:val="single" w:sz="8" w:color="B43A3A"/>
              <w:bottom w:val="single" w:sz="8" w:color="B43A3A"/>
              <w:right w:val="single" w:sz="8" w:color="B43A3A"/>
              <w:insideH w:val="single" w:sz="8" w:color="B43A3A"/>
              <w:insideV w:val="single" w:sz="8" w:color="B43A3A"/>
            </w:tcBorders>
            <w:vAlign w:val="center"/>
            <w:shd w:fill="B43A3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문의 시 포함</w:t>
            </w:r>
          </w:p>
        </w:tc>
        <w:tc>
          <w:tcPr>
            <w:tcW w:type="dxa" w:w="11520"/>
            <w:tcBorders>
              <w:top w:val="single" w:sz="8" w:color="B43A3A"/>
              <w:left w:val="single" w:sz="8" w:color="B43A3A"/>
              <w:bottom w:val="single" w:sz="8" w:color="B43A3A"/>
              <w:right w:val="single" w:sz="8" w:color="B43A3A"/>
              <w:insideH w:val="single" w:sz="8" w:color="B43A3A"/>
              <w:insideV w:val="single" w:sz="8" w:color="B43A3A"/>
            </w:tcBorders>
            <w:vAlign w:val="center"/>
            <w:shd w:fill="F4F6FB"/>
          </w:tcPr>
          <w:p>
            <w:r>
              <w:rPr>
                <w:rFonts w:ascii="Calibri" w:hAnsi="Calibri"/>
                <w:b w:val="0"/>
                <w:color w:val="111216"/>
                <w:sz w:val="17"/>
              </w:rPr>
              <w:t>MonoField 버전, 활성 프로젝트 경로, 실행 구성명, CLI와 모델명, 실패 시각, 실행 로그 또는 진단 export를 함께 보내면 재현이 빨라집니다.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hAnsi="Calibri"/>
          <w:b/>
          <w:color w:val="2E5BFF"/>
          <w:sz w:val="17"/>
        </w:rPr>
        <w:t>18  /  FINAL CHECKLIST</w:t>
      </w:r>
    </w:p>
    <w:p>
      <w:pPr>
        <w:spacing w:after="160"/>
      </w:pPr>
      <w:r>
        <w:rPr>
          <w:rFonts w:ascii="Calibri" w:hAnsi="Calibri"/>
          <w:b/>
          <w:color w:val="1737A6"/>
          <w:sz w:val="42"/>
        </w:rPr>
        <w:t>출시 전, 이 순서로 한 번만 확인하세요</w:t>
      </w:r>
    </w:p>
    <w:p>
      <w:pPr>
        <w:spacing w:after="200"/>
      </w:pPr>
      <w:r>
        <w:rPr>
          <w:rFonts w:ascii="Calibri" w:hAnsi="Calibri"/>
          <w:b w:val="0"/>
          <w:color w:val="5D6470"/>
          <w:sz w:val="21"/>
        </w:rPr>
        <w:t>개발과 문서/디자인 모두 같은 원칙을 사용합니다. 입력 근거를 명시하고, 실행 상태를 확인하고, 결과를 눈으로 검토한 뒤 내보냅니다.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6"/>
        <w:gridCol w:w="5016"/>
        <w:gridCol w:w="5016"/>
      </w:tblGrid>
      <w:tr>
        <w:trPr>
          <w:tblHeader w:val="true"/>
        </w:trPr>
        <w:tc>
          <w:tcPr>
            <w:tcW w:type="dxa" w:w="2160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단계</w:t>
            </w:r>
          </w:p>
        </w:tc>
        <w:tc>
          <w:tcPr>
            <w:tcW w:type="dxa" w:w="5472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개발</w:t>
            </w:r>
          </w:p>
        </w:tc>
        <w:tc>
          <w:tcPr>
            <w:tcW w:type="dxa" w:w="5472"/>
            <w:shd w:fill="DDE4EE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7A6"/>
                <w:sz w:val="17"/>
              </w:rPr>
              <w:t>문서/디자인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1 · 프로젝트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작업 폴더와 활성 모듈 확인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작업 폴더·참고 파일·용어사전 확인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2 · 엔진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CLI 로그인·모델·추론 설정 확인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CLI 또는 BYOK 연결 테스트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3 · 권한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DB 정책과 브라우저 탭 승인 확인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코드/브라우저/DB 근거가 필요한지 확인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4 · 실행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프로필·인자·포트·로그 확인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템플릿·스타일·필수 필드 확인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5 · 검토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diff·테스트·실제 화면 동작 확인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미리보기·표시·편집·검증 확인</w:t>
            </w:r>
          </w:p>
        </w:tc>
      </w:tr>
      <w:tr>
        <w:tc>
          <w:tcPr>
            <w:tcW w:type="dxa" w:w="2160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6 · 완료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커밋·배포·회귀 결과 기록</w:t>
            </w:r>
          </w:p>
        </w:tc>
        <w:tc>
          <w:tcPr>
            <w:tcW w:type="dxa" w:w="5472"/>
            <w:tcBorders>
              <w:top w:val="single" w:sz="6" w:color="CAD2DF"/>
              <w:left w:val="single" w:sz="6" w:color="CAD2DF"/>
              <w:bottom w:val="single" w:sz="6" w:color="CAD2DF"/>
              <w:right w:val="single" w:sz="6" w:color="CAD2DF"/>
              <w:insideH w:val="single" w:sz="6" w:color="CAD2DF"/>
              <w:insideV w:val="single" w:sz="6" w:color="CAD2DF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11216"/>
                <w:sz w:val="16"/>
              </w:rPr>
              <w:t>XLSX·PPTX·PDF·HTML export 확인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24"/>
        <w:gridCol w:w="7524"/>
      </w:tblGrid>
      <w:tr>
        <w:tc>
          <w:tcPr>
            <w:tcW w:type="dxa" w:w="1440"/>
            <w:tcBorders>
              <w:top w:val="single" w:sz="8" w:color="2E5BFF"/>
              <w:left w:val="single" w:sz="8" w:color="2E5BFF"/>
              <w:bottom w:val="single" w:sz="8" w:color="2E5BFF"/>
              <w:right w:val="single" w:sz="8" w:color="2E5BFF"/>
              <w:insideH w:val="single" w:sz="8" w:color="2E5BFF"/>
              <w:insideV w:val="single" w:sz="8" w:color="2E5BFF"/>
            </w:tcBorders>
            <w:vAlign w:val="center"/>
            <w:shd w:fill="2E5BF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다시 보기</w:t>
            </w:r>
          </w:p>
        </w:tc>
        <w:tc>
          <w:tcPr>
            <w:tcW w:type="dxa" w:w="11520"/>
            <w:tcBorders>
              <w:top w:val="single" w:sz="8" w:color="2E5BFF"/>
              <w:left w:val="single" w:sz="8" w:color="2E5BFF"/>
              <w:bottom w:val="single" w:sz="8" w:color="2E5BFF"/>
              <w:right w:val="single" w:sz="8" w:color="2E5BFF"/>
              <w:insideH w:val="single" w:sz="8" w:color="2E5BFF"/>
              <w:insideV w:val="single" w:sz="8" w:color="2E5BFF"/>
            </w:tcBorders>
            <w:vAlign w:val="center"/>
            <w:shd w:fill="F4F6FB"/>
          </w:tcPr>
          <w:p>
            <w:r>
              <w:rPr>
                <w:rFonts w:ascii="Calibri" w:hAnsi="Calibri"/>
                <w:b w:val="0"/>
                <w:color w:val="111216"/>
                <w:sz w:val="17"/>
              </w:rPr>
              <w:t>앱의 ? 메뉴에서는 제품 가이드를, 개발 바의 ?에서는 개발 가이드를, 문서 파일 탭의 ?에서는 문서/디자인 가이드를 다시 열 수 있습니다. 설정과 좌측 기능도 처음 열 때 각 기능의 역할을 안내합니다.</w:t>
            </w:r>
          </w:p>
        </w:tc>
      </w:tr>
    </w:tbl>
    <w:sectPr w:rsidR="00FC693F" w:rsidRPr="0006063C" w:rsidSect="00034616">
      <w:footerReference w:type="default" r:id="rId9"/>
      <w:pgSz w:w="16834" w:h="11909" w:orient="landscape"/>
      <w:pgMar w:top="461" w:right="893" w:bottom="461" w:left="893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right"/>
    </w:pPr>
    <w:r>
      <w:rPr>
        <w:rFonts w:ascii="Calibri" w:hAnsi="Calibri" w:eastAsia="Malgun Gothic"/>
        <w:b/>
        <w:color w:val="5D6470"/>
        <w:sz w:val="15"/>
      </w:rPr>
      <w:t xml:space="preserve">MONOFIELD  ·  USER GUIDE   </w:t>
    </w:r>
    <w:r>
      <w:rPr>
        <w:rFonts w:ascii="Calibri" w:hAnsi="Calibri" w:eastAsia="Malgun Gothic"/>
        <w:b/>
        <w:color w:val="5D6470"/>
        <w:sz w:val="15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1112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MonoField 사용자 가이드</dc:title>
  <dc:subject>개발, 문서/디자인, DB, 브라우저, 명세서 제작 실전 가이드</dc:subject>
  <dc:creator>MonoField contributors</dc:creator>
  <cp:keywords>MonoField, 개발, 문서, 디자인, 인터페이스 명세서, 화면명세서</cp:keywords>
  <dc:description>Generated from the MonoField product workflow and verified screenshots.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