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00409" w14:textId="57DEDAC9" w:rsidR="00AE4B82" w:rsidRDefault="00000000">
      <w:pPr>
        <w:jc w:val="center"/>
        <w:rPr>
          <w:sz w:val="28"/>
          <w:szCs w:val="28"/>
        </w:rPr>
      </w:pPr>
      <w:r>
        <w:rPr>
          <w:sz w:val="28"/>
          <w:szCs w:val="28"/>
        </w:rPr>
        <w:t>Fall 202</w:t>
      </w:r>
      <w:r w:rsidR="005C32D8">
        <w:rPr>
          <w:rFonts w:hint="eastAsia"/>
          <w:sz w:val="28"/>
          <w:szCs w:val="28"/>
        </w:rPr>
        <w:t>4</w:t>
      </w:r>
      <w:r>
        <w:rPr>
          <w:sz w:val="28"/>
          <w:szCs w:val="28"/>
        </w:rPr>
        <w:t xml:space="preserve"> </w:t>
      </w:r>
      <w:r w:rsidR="005C32D8">
        <w:rPr>
          <w:rFonts w:hint="eastAsia"/>
          <w:sz w:val="28"/>
          <w:szCs w:val="28"/>
        </w:rPr>
        <w:t>MSE</w:t>
      </w:r>
      <w:r>
        <w:rPr>
          <w:sz w:val="28"/>
          <w:szCs w:val="28"/>
        </w:rPr>
        <w:t>7</w:t>
      </w:r>
      <w:r w:rsidR="005C32D8">
        <w:rPr>
          <w:rFonts w:hint="eastAsia"/>
          <w:sz w:val="28"/>
          <w:szCs w:val="28"/>
        </w:rPr>
        <w:t>60</w:t>
      </w:r>
      <w:r>
        <w:rPr>
          <w:sz w:val="28"/>
          <w:szCs w:val="28"/>
        </w:rPr>
        <w:t xml:space="preserve"> Final Project Report</w:t>
      </w:r>
    </w:p>
    <w:p w14:paraId="7457AC0D" w14:textId="77777777" w:rsidR="00AE4B82" w:rsidRDefault="00000000">
      <w:pPr>
        <w:jc w:val="center"/>
        <w:rPr>
          <w:sz w:val="28"/>
          <w:szCs w:val="28"/>
        </w:rPr>
      </w:pPr>
      <w:r>
        <w:rPr>
          <w:sz w:val="28"/>
          <w:szCs w:val="28"/>
        </w:rPr>
        <w:t>University of Wisconsin-Madison</w:t>
      </w:r>
    </w:p>
    <w:p w14:paraId="6270664E" w14:textId="77777777" w:rsidR="00AE4B82" w:rsidRDefault="00AE4B82">
      <w:pPr>
        <w:jc w:val="center"/>
        <w:rPr>
          <w:sz w:val="40"/>
          <w:szCs w:val="40"/>
        </w:rPr>
      </w:pPr>
    </w:p>
    <w:p w14:paraId="0D11BAA5" w14:textId="77777777" w:rsidR="00AE4B82" w:rsidRDefault="00AE4B82">
      <w:pPr>
        <w:jc w:val="center"/>
        <w:rPr>
          <w:sz w:val="40"/>
          <w:szCs w:val="40"/>
        </w:rPr>
      </w:pPr>
    </w:p>
    <w:p w14:paraId="7C320C87" w14:textId="77777777" w:rsidR="00AE4B82" w:rsidRDefault="00AE4B82">
      <w:pPr>
        <w:jc w:val="center"/>
        <w:rPr>
          <w:sz w:val="40"/>
          <w:szCs w:val="40"/>
        </w:rPr>
      </w:pPr>
    </w:p>
    <w:p w14:paraId="271786EA" w14:textId="77777777" w:rsidR="00AE4B82" w:rsidRDefault="00AE4B82">
      <w:pPr>
        <w:jc w:val="center"/>
        <w:rPr>
          <w:sz w:val="40"/>
          <w:szCs w:val="40"/>
        </w:rPr>
      </w:pPr>
    </w:p>
    <w:p w14:paraId="03CDB17C" w14:textId="77777777" w:rsidR="005C32D8" w:rsidRDefault="005C32D8" w:rsidP="005C32D8">
      <w:pPr>
        <w:jc w:val="center"/>
        <w:rPr>
          <w:sz w:val="40"/>
          <w:szCs w:val="40"/>
        </w:rPr>
      </w:pPr>
      <w:r w:rsidRPr="005C32D8">
        <w:rPr>
          <w:sz w:val="40"/>
          <w:szCs w:val="40"/>
        </w:rPr>
        <w:t xml:space="preserve">Data-Driven Atom-Level </w:t>
      </w:r>
    </w:p>
    <w:p w14:paraId="1D11840C" w14:textId="50345C81" w:rsidR="00AE4B82" w:rsidRDefault="005C32D8" w:rsidP="005C32D8">
      <w:pPr>
        <w:jc w:val="center"/>
        <w:rPr>
          <w:sz w:val="40"/>
          <w:szCs w:val="40"/>
        </w:rPr>
      </w:pPr>
      <w:r w:rsidRPr="005C32D8">
        <w:rPr>
          <w:sz w:val="40"/>
          <w:szCs w:val="40"/>
        </w:rPr>
        <w:t>Explanation of Polymer Properties</w:t>
      </w:r>
    </w:p>
    <w:p w14:paraId="44038585" w14:textId="77777777" w:rsidR="00AE4B82" w:rsidRDefault="00AE4B82">
      <w:pPr>
        <w:jc w:val="center"/>
        <w:rPr>
          <w:sz w:val="40"/>
          <w:szCs w:val="40"/>
        </w:rPr>
      </w:pPr>
    </w:p>
    <w:p w14:paraId="56260BE4" w14:textId="77777777" w:rsidR="00AE4B82" w:rsidRDefault="00AE4B82">
      <w:pPr>
        <w:jc w:val="center"/>
        <w:rPr>
          <w:sz w:val="40"/>
          <w:szCs w:val="40"/>
        </w:rPr>
      </w:pPr>
    </w:p>
    <w:p w14:paraId="0CA31C19" w14:textId="77777777" w:rsidR="00AE4B82" w:rsidRDefault="00AE4B82">
      <w:pPr>
        <w:jc w:val="center"/>
        <w:rPr>
          <w:sz w:val="40"/>
          <w:szCs w:val="40"/>
        </w:rPr>
      </w:pPr>
    </w:p>
    <w:p w14:paraId="68799EA1" w14:textId="77777777" w:rsidR="00AE4B82" w:rsidRDefault="00AE4B82">
      <w:pPr>
        <w:jc w:val="center"/>
        <w:rPr>
          <w:sz w:val="40"/>
          <w:szCs w:val="40"/>
        </w:rPr>
      </w:pPr>
    </w:p>
    <w:p w14:paraId="1CC7857F" w14:textId="77777777" w:rsidR="00AE4B82" w:rsidRDefault="00AE4B82">
      <w:pPr>
        <w:jc w:val="center"/>
        <w:rPr>
          <w:sz w:val="40"/>
          <w:szCs w:val="40"/>
        </w:rPr>
      </w:pPr>
    </w:p>
    <w:p w14:paraId="2D59080B" w14:textId="6C374E6B" w:rsidR="00AE4B82" w:rsidRDefault="003B35D1">
      <w:pPr>
        <w:jc w:val="center"/>
        <w:rPr>
          <w:sz w:val="32"/>
          <w:szCs w:val="32"/>
        </w:rPr>
      </w:pPr>
      <w:r>
        <w:rPr>
          <w:rFonts w:hint="eastAsia"/>
          <w:sz w:val="32"/>
          <w:szCs w:val="32"/>
        </w:rPr>
        <w:t xml:space="preserve">Yuhao Liu, </w:t>
      </w:r>
      <w:r>
        <w:rPr>
          <w:sz w:val="32"/>
          <w:szCs w:val="32"/>
        </w:rPr>
        <w:t>Jiahui Yang</w:t>
      </w:r>
    </w:p>
    <w:p w14:paraId="4B965C98" w14:textId="77777777" w:rsidR="00AE4B82" w:rsidRPr="003B35D1" w:rsidRDefault="00AE4B82">
      <w:pPr>
        <w:jc w:val="center"/>
      </w:pPr>
    </w:p>
    <w:p w14:paraId="626B21D0" w14:textId="77777777" w:rsidR="00AE4B82" w:rsidRDefault="00AE4B82">
      <w:pPr>
        <w:jc w:val="center"/>
        <w:rPr>
          <w:sz w:val="40"/>
          <w:szCs w:val="40"/>
        </w:rPr>
      </w:pPr>
    </w:p>
    <w:p w14:paraId="42FD064C" w14:textId="77777777" w:rsidR="00AE4B82" w:rsidRDefault="00AE4B82">
      <w:pPr>
        <w:jc w:val="center"/>
        <w:rPr>
          <w:sz w:val="40"/>
          <w:szCs w:val="40"/>
        </w:rPr>
      </w:pPr>
    </w:p>
    <w:p w14:paraId="7FE7745C" w14:textId="77777777" w:rsidR="00AE4B82" w:rsidRDefault="00AE4B82">
      <w:pPr>
        <w:jc w:val="center"/>
        <w:rPr>
          <w:sz w:val="40"/>
          <w:szCs w:val="40"/>
        </w:rPr>
      </w:pPr>
    </w:p>
    <w:p w14:paraId="6D67FD0F" w14:textId="77777777" w:rsidR="00AE4B82" w:rsidRDefault="00AE4B82">
      <w:pPr>
        <w:jc w:val="center"/>
        <w:rPr>
          <w:sz w:val="40"/>
          <w:szCs w:val="40"/>
        </w:rPr>
      </w:pPr>
    </w:p>
    <w:p w14:paraId="49640A3B" w14:textId="77777777" w:rsidR="00AE4B82" w:rsidRDefault="00AE4B82">
      <w:pPr>
        <w:jc w:val="center"/>
        <w:rPr>
          <w:sz w:val="40"/>
          <w:szCs w:val="40"/>
        </w:rPr>
      </w:pPr>
    </w:p>
    <w:p w14:paraId="1DE954EC" w14:textId="77777777" w:rsidR="00AE4B82" w:rsidRDefault="00AE4B82">
      <w:pPr>
        <w:jc w:val="center"/>
        <w:rPr>
          <w:sz w:val="40"/>
          <w:szCs w:val="40"/>
        </w:rPr>
      </w:pPr>
    </w:p>
    <w:p w14:paraId="1B6BB342" w14:textId="77777777" w:rsidR="00AE4B82" w:rsidRDefault="00AE4B82">
      <w:pPr>
        <w:jc w:val="center"/>
        <w:rPr>
          <w:sz w:val="40"/>
          <w:szCs w:val="40"/>
        </w:rPr>
      </w:pPr>
    </w:p>
    <w:p w14:paraId="0DC8B66F" w14:textId="77777777" w:rsidR="00AE4B82" w:rsidRDefault="00AE4B82">
      <w:pPr>
        <w:rPr>
          <w:sz w:val="40"/>
          <w:szCs w:val="40"/>
        </w:rPr>
      </w:pPr>
    </w:p>
    <w:p w14:paraId="680B706D" w14:textId="77777777" w:rsidR="00AE4B82" w:rsidRDefault="00AE4B82">
      <w:pPr>
        <w:rPr>
          <w:sz w:val="40"/>
          <w:szCs w:val="40"/>
        </w:rPr>
      </w:pPr>
    </w:p>
    <w:p w14:paraId="19E4F6F8" w14:textId="77777777" w:rsidR="00AE4B82" w:rsidRDefault="00AE4B82">
      <w:pPr>
        <w:rPr>
          <w:sz w:val="40"/>
          <w:szCs w:val="40"/>
        </w:rPr>
      </w:pPr>
    </w:p>
    <w:p w14:paraId="7FE334BF" w14:textId="6DD138DF" w:rsidR="00AE4B82" w:rsidRDefault="00000000">
      <w:pPr>
        <w:jc w:val="center"/>
        <w:rPr>
          <w:sz w:val="40"/>
          <w:szCs w:val="40"/>
        </w:rPr>
      </w:pPr>
      <w:r>
        <w:rPr>
          <w:sz w:val="40"/>
          <w:szCs w:val="40"/>
        </w:rPr>
        <w:t>December 13, 202</w:t>
      </w:r>
      <w:r w:rsidR="00C010EF">
        <w:rPr>
          <w:rFonts w:hint="eastAsia"/>
          <w:sz w:val="40"/>
          <w:szCs w:val="40"/>
        </w:rPr>
        <w:t>4</w:t>
      </w:r>
    </w:p>
    <w:p w14:paraId="4A6B8D7B" w14:textId="77777777" w:rsidR="00AE4B82" w:rsidRDefault="00AE4B82">
      <w:pPr>
        <w:jc w:val="center"/>
        <w:rPr>
          <w:sz w:val="40"/>
          <w:szCs w:val="40"/>
        </w:rPr>
      </w:pPr>
    </w:p>
    <w:p w14:paraId="215FD2DF" w14:textId="6564A968" w:rsidR="00AE4B82" w:rsidRDefault="00000000" w:rsidP="00437AAB">
      <w:pPr>
        <w:jc w:val="center"/>
        <w:rPr>
          <w:rFonts w:hint="eastAsia"/>
        </w:rPr>
      </w:pPr>
      <w:r>
        <w:br w:type="page"/>
      </w:r>
      <w:r>
        <w:rPr>
          <w:b/>
          <w:sz w:val="28"/>
          <w:szCs w:val="28"/>
        </w:rPr>
        <w:lastRenderedPageBreak/>
        <w:t>Abstract</w:t>
      </w:r>
    </w:p>
    <w:p w14:paraId="36888A85" w14:textId="296401B6" w:rsidR="000E3C28"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pPr>
      <w:r>
        <w:br/>
      </w:r>
      <w:r w:rsidR="000E3C28" w:rsidRPr="000E3C28">
        <w:t>This study investigates the mechanical properties of polymers by linking atom-level structural features to macroscopic behavior through</w:t>
      </w:r>
      <w:r w:rsidR="00BD6F9E">
        <w:rPr>
          <w:rFonts w:hint="eastAsia"/>
        </w:rPr>
        <w:t xml:space="preserve"> </w:t>
      </w:r>
      <w:r w:rsidR="000E3C28" w:rsidRPr="000E3C28">
        <w:t>machine learning</w:t>
      </w:r>
      <w:r w:rsidR="00BD6F9E">
        <w:rPr>
          <w:rFonts w:hint="eastAsia"/>
        </w:rPr>
        <w:t xml:space="preserve"> </w:t>
      </w:r>
      <w:r w:rsidR="000E3C28" w:rsidRPr="000E3C28">
        <w:t>and molecular dynamics</w:t>
      </w:r>
      <w:r w:rsidR="00BD0BEE">
        <w:rPr>
          <w:rFonts w:hint="eastAsia"/>
        </w:rPr>
        <w:t xml:space="preserve"> </w:t>
      </w:r>
      <w:r w:rsidR="000E3C28" w:rsidRPr="000E3C28">
        <w:t xml:space="preserve">simulations. Polymers, with their highly versatile structures, pose challenges for conventional </w:t>
      </w:r>
      <w:r w:rsidR="002846D5">
        <w:rPr>
          <w:rFonts w:hint="eastAsia"/>
        </w:rPr>
        <w:t>machine learning</w:t>
      </w:r>
      <w:r w:rsidR="000E3C28" w:rsidRPr="000E3C28">
        <w:t xml:space="preserve"> models due to their intricate molecular configurations. To address this, a single-task </w:t>
      </w:r>
      <w:r w:rsidR="002846D5">
        <w:rPr>
          <w:rFonts w:hint="eastAsia"/>
        </w:rPr>
        <w:t>machine learning</w:t>
      </w:r>
      <w:r w:rsidR="000E3C28" w:rsidRPr="000E3C28">
        <w:t xml:space="preserve"> model was utilized to analyze the atomic contributions to the Young's modulus of Poly(imino-1,3-phenyleneiminobut-2-ene-1,4-dioyl). The</w:t>
      </w:r>
      <w:r w:rsidR="002846D5">
        <w:rPr>
          <w:rFonts w:hint="eastAsia"/>
        </w:rPr>
        <w:t xml:space="preserve"> machine learning </w:t>
      </w:r>
      <w:r w:rsidR="000E3C28" w:rsidRPr="000E3C28">
        <w:t>model's predictions were validated against</w:t>
      </w:r>
      <w:r w:rsidR="002846D5">
        <w:rPr>
          <w:rFonts w:hint="eastAsia"/>
        </w:rPr>
        <w:t xml:space="preserve"> </w:t>
      </w:r>
      <w:r w:rsidR="002846D5" w:rsidRPr="000E3C28">
        <w:t>molecular dynamics</w:t>
      </w:r>
      <w:r w:rsidR="000E3C28" w:rsidRPr="000E3C28">
        <w:t xml:space="preserve"> simulations, showing a prediction error of only 8%. </w:t>
      </w:r>
      <w:r w:rsidR="0055501E" w:rsidRPr="000E3C28">
        <w:t>Shapley</w:t>
      </w:r>
      <w:r w:rsidR="000E3C28" w:rsidRPr="000E3C28">
        <w:t xml:space="preserve"> Additive </w:t>
      </w:r>
      <w:r w:rsidR="0055501E" w:rsidRPr="000E3C28">
        <w:t>Explanations</w:t>
      </w:r>
      <w:r w:rsidR="00AD02BA">
        <w:rPr>
          <w:rFonts w:hint="eastAsia"/>
        </w:rPr>
        <w:t xml:space="preserve"> </w:t>
      </w:r>
      <w:r w:rsidR="000E3C28" w:rsidRPr="000E3C28">
        <w:t xml:space="preserve">values were employed to further interpret the influence of substructures, highlighting both consistencies and discrepancies with atom-level explanations derived from the </w:t>
      </w:r>
      <w:r w:rsidR="00C13B7E">
        <w:rPr>
          <w:rFonts w:hint="eastAsia"/>
        </w:rPr>
        <w:t>machine learning</w:t>
      </w:r>
      <w:r w:rsidR="000E3C28" w:rsidRPr="000E3C28">
        <w:t xml:space="preserve"> model. This approach provides an insightful framework for understanding and predicting the relationship between polymer structures and their properties, offering potential pathways for the design of advanced</w:t>
      </w:r>
      <w:r w:rsidR="00F64FA9">
        <w:rPr>
          <w:rFonts w:hint="eastAsia"/>
        </w:rPr>
        <w:t xml:space="preserve"> polymer </w:t>
      </w:r>
      <w:r w:rsidR="000E3C28" w:rsidRPr="000E3C28">
        <w:t>materials.</w:t>
      </w:r>
    </w:p>
    <w:p w14:paraId="3BC9E95D" w14:textId="77777777" w:rsidR="00AE4B82" w:rsidRDefault="00AE4B82">
      <w:pPr>
        <w:jc w:val="both"/>
      </w:pPr>
    </w:p>
    <w:p w14:paraId="07295020" w14:textId="77777777" w:rsidR="000E3C28" w:rsidRDefault="000E3C28">
      <w:pPr>
        <w:jc w:val="both"/>
      </w:pPr>
    </w:p>
    <w:p w14:paraId="658251A6" w14:textId="77777777" w:rsidR="004F05CD" w:rsidRDefault="004F05CD">
      <w:pPr>
        <w:jc w:val="both"/>
      </w:pPr>
    </w:p>
    <w:p w14:paraId="6F1347F7" w14:textId="77777777" w:rsidR="004F05CD" w:rsidRDefault="004F05CD">
      <w:pPr>
        <w:jc w:val="both"/>
      </w:pPr>
    </w:p>
    <w:p w14:paraId="5B8BAA2C" w14:textId="77777777" w:rsidR="000E3C28" w:rsidRDefault="000E3C28">
      <w:pPr>
        <w:jc w:val="both"/>
      </w:pPr>
    </w:p>
    <w:p w14:paraId="4C0A5BAB" w14:textId="77777777" w:rsidR="00AE4B82" w:rsidRDefault="00AE4B82">
      <w:pPr>
        <w:jc w:val="both"/>
      </w:pPr>
    </w:p>
    <w:p w14:paraId="3F0BA907" w14:textId="77777777" w:rsidR="004F05CD" w:rsidRDefault="004F05CD">
      <w:pPr>
        <w:jc w:val="both"/>
      </w:pPr>
    </w:p>
    <w:p w14:paraId="2FAC3DA2" w14:textId="77777777" w:rsidR="004F05CD" w:rsidRDefault="004F05CD">
      <w:pPr>
        <w:jc w:val="both"/>
      </w:pPr>
    </w:p>
    <w:p w14:paraId="110E267D" w14:textId="77777777" w:rsidR="004F05CD" w:rsidRDefault="004F05CD">
      <w:pPr>
        <w:jc w:val="both"/>
      </w:pPr>
    </w:p>
    <w:p w14:paraId="51AC4BF8" w14:textId="77777777" w:rsidR="004F05CD" w:rsidRDefault="00000000" w:rsidP="000217C8">
      <w:pPr>
        <w:jc w:val="center"/>
      </w:pPr>
      <w:r>
        <w:t xml:space="preserve">Link to Final Project </w:t>
      </w:r>
      <w:proofErr w:type="spellStart"/>
      <w:r>
        <w:rPr>
          <w:rFonts w:ascii="Consolas" w:eastAsia="Consolas" w:hAnsi="Consolas" w:cs="Consolas"/>
        </w:rPr>
        <w:t>git</w:t>
      </w:r>
      <w:proofErr w:type="spellEnd"/>
      <w:r>
        <w:t xml:space="preserve"> repo: </w:t>
      </w:r>
    </w:p>
    <w:p w14:paraId="614FAAFB" w14:textId="1DF47BC5" w:rsidR="000217C8" w:rsidRDefault="004F05CD" w:rsidP="000217C8">
      <w:pPr>
        <w:jc w:val="center"/>
      </w:pPr>
      <w:hyperlink r:id="rId8" w:history="1">
        <w:r w:rsidRPr="005E09C1">
          <w:rPr>
            <w:rStyle w:val="a6"/>
          </w:rPr>
          <w:t>https://github.com/jhyang13/UWMadison-MSE760-Final-Project</w:t>
        </w:r>
      </w:hyperlink>
    </w:p>
    <w:p w14:paraId="6443216C" w14:textId="77777777" w:rsidR="00AE4B82" w:rsidRDefault="00AE4B82">
      <w:pPr>
        <w:jc w:val="center"/>
      </w:pPr>
    </w:p>
    <w:p w14:paraId="7E66270A" w14:textId="77777777" w:rsidR="00AE4B82" w:rsidRDefault="00000000">
      <w:pPr>
        <w:jc w:val="center"/>
        <w:rPr>
          <w:sz w:val="22"/>
          <w:szCs w:val="22"/>
          <w:highlight w:val="yellow"/>
        </w:rPr>
      </w:pPr>
      <w:r>
        <w:br/>
      </w:r>
    </w:p>
    <w:p w14:paraId="2FF49FAC" w14:textId="77777777" w:rsidR="00AE4B82" w:rsidRDefault="00AE4B82">
      <w:pPr>
        <w:rPr>
          <w:highlight w:val="yellow"/>
        </w:rPr>
      </w:pPr>
    </w:p>
    <w:p w14:paraId="569E58D5" w14:textId="77777777" w:rsidR="00AE4B82" w:rsidRDefault="00AE4B82">
      <w:pPr>
        <w:jc w:val="center"/>
      </w:pPr>
    </w:p>
    <w:p w14:paraId="13C2CAEF" w14:textId="77777777" w:rsidR="00AE4B82" w:rsidRDefault="00AE4B82">
      <w:pPr>
        <w:jc w:val="center"/>
      </w:pPr>
    </w:p>
    <w:p w14:paraId="32EFE75A" w14:textId="77777777" w:rsidR="00AE4B82" w:rsidRDefault="00AE4B82"/>
    <w:p w14:paraId="388B27D6" w14:textId="77777777" w:rsidR="00AE4B82" w:rsidRDefault="00AE4B82"/>
    <w:p w14:paraId="4D8402CD" w14:textId="77777777" w:rsidR="00AE4B82" w:rsidRDefault="00AE4B82"/>
    <w:p w14:paraId="5C6C45F1" w14:textId="77777777" w:rsidR="00AE4B82" w:rsidRDefault="00AE4B82"/>
    <w:p w14:paraId="40C415BA" w14:textId="77777777" w:rsidR="00AE4B82" w:rsidRDefault="00AE4B82"/>
    <w:p w14:paraId="3D825EFB" w14:textId="77777777" w:rsidR="00AE4B82" w:rsidRDefault="00AE4B82"/>
    <w:p w14:paraId="4D8297ED" w14:textId="77777777" w:rsidR="00AE4B82" w:rsidRDefault="00AE4B82"/>
    <w:p w14:paraId="260B49A6" w14:textId="77777777" w:rsidR="00AE4B82" w:rsidRDefault="00AE4B82"/>
    <w:p w14:paraId="1A152406" w14:textId="77777777" w:rsidR="00AE4B82" w:rsidRDefault="00AE4B82"/>
    <w:p w14:paraId="3813AEEE" w14:textId="77777777" w:rsidR="00AE4B82" w:rsidRDefault="00AE4B82"/>
    <w:p w14:paraId="662AB581" w14:textId="77777777" w:rsidR="00AE4B82" w:rsidRDefault="00AE4B82"/>
    <w:p w14:paraId="0F81F5ED" w14:textId="77777777" w:rsidR="00AE4B82" w:rsidRDefault="00AE4B82"/>
    <w:p w14:paraId="07C43355" w14:textId="77777777" w:rsidR="00AE4B82" w:rsidRDefault="00AE4B82"/>
    <w:p w14:paraId="0CF1FA21" w14:textId="77777777" w:rsidR="00AE4B82" w:rsidRDefault="00AE4B82">
      <w:pPr>
        <w:jc w:val="center"/>
      </w:pPr>
    </w:p>
    <w:p w14:paraId="3A158AF2" w14:textId="77777777" w:rsidR="00AE4B82" w:rsidRDefault="00AE4B82" w:rsidP="009528BC"/>
    <w:p w14:paraId="625748FA" w14:textId="77777777" w:rsidR="00E1171D" w:rsidRPr="000E609B" w:rsidRDefault="00E1171D" w:rsidP="009528BC">
      <w:pPr>
        <w:rPr>
          <w:rFonts w:hint="eastAsia"/>
        </w:rPr>
      </w:pPr>
    </w:p>
    <w:p w14:paraId="67804047" w14:textId="77777777" w:rsidR="00AE4B82" w:rsidRPr="00C176CD" w:rsidRDefault="00000000">
      <w:pPr>
        <w:rPr>
          <w:b/>
          <w:bCs/>
          <w:sz w:val="30"/>
          <w:szCs w:val="30"/>
        </w:rPr>
      </w:pPr>
      <w:r w:rsidRPr="00C176CD">
        <w:rPr>
          <w:b/>
          <w:bCs/>
          <w:sz w:val="30"/>
          <w:szCs w:val="30"/>
        </w:rPr>
        <w:t>Contents</w:t>
      </w:r>
    </w:p>
    <w:p w14:paraId="3E2EBFE1" w14:textId="77777777" w:rsidR="00AE4B82" w:rsidRDefault="00AE4B82">
      <w:pPr>
        <w:rPr>
          <w:sz w:val="28"/>
          <w:szCs w:val="28"/>
        </w:rPr>
      </w:pPr>
    </w:p>
    <w:p w14:paraId="7FF13E7B" w14:textId="3033AF6D" w:rsidR="00CB2659" w:rsidRDefault="00CB2659" w:rsidP="00452372">
      <w:pPr>
        <w:pStyle w:val="a8"/>
        <w:numPr>
          <w:ilvl w:val="0"/>
          <w:numId w:val="8"/>
        </w:numPr>
        <w:ind w:firstLineChars="0"/>
      </w:pPr>
      <w:proofErr w:type="gramStart"/>
      <w:r w:rsidRPr="00CB2659">
        <w:rPr>
          <w:rFonts w:hint="eastAsia"/>
        </w:rPr>
        <w:t>Introduction</w:t>
      </w:r>
      <w:r w:rsidR="00F849B9">
        <w:rPr>
          <w:rFonts w:hint="eastAsia"/>
        </w:rPr>
        <w:t>-</w:t>
      </w:r>
      <w:proofErr w:type="gramEnd"/>
      <w:r w:rsidR="00F849B9">
        <w:rPr>
          <w:rFonts w:hint="eastAsia"/>
        </w:rPr>
        <w:t>-----------------------------------------------------------------------------</w:t>
      </w:r>
      <w:r w:rsidR="007E1DD7">
        <w:rPr>
          <w:rFonts w:hint="eastAsia"/>
        </w:rPr>
        <w:t>-</w:t>
      </w:r>
      <w:r w:rsidR="00F849B9">
        <w:rPr>
          <w:rFonts w:hint="eastAsia"/>
        </w:rPr>
        <w:t>-------</w:t>
      </w:r>
      <w:r w:rsidR="003D0647">
        <w:rPr>
          <w:rFonts w:hint="eastAsia"/>
        </w:rPr>
        <w:t>4</w:t>
      </w:r>
    </w:p>
    <w:p w14:paraId="58C9E560" w14:textId="15B73332" w:rsidR="007555D2" w:rsidRDefault="007555D2" w:rsidP="00452372">
      <w:pPr>
        <w:pStyle w:val="a8"/>
        <w:numPr>
          <w:ilvl w:val="0"/>
          <w:numId w:val="8"/>
        </w:numPr>
        <w:ind w:firstLineChars="0"/>
      </w:pPr>
      <w:r>
        <w:rPr>
          <w:rFonts w:hint="eastAsia"/>
        </w:rPr>
        <w:t xml:space="preserve">Problem </w:t>
      </w:r>
      <w:proofErr w:type="gramStart"/>
      <w:r>
        <w:rPr>
          <w:rFonts w:hint="eastAsia"/>
        </w:rPr>
        <w:t>statement</w:t>
      </w:r>
      <w:r w:rsidR="00F849B9">
        <w:rPr>
          <w:rFonts w:hint="eastAsia"/>
        </w:rPr>
        <w:t>-</w:t>
      </w:r>
      <w:proofErr w:type="gramEnd"/>
      <w:r w:rsidR="00F849B9">
        <w:rPr>
          <w:rFonts w:hint="eastAsia"/>
        </w:rPr>
        <w:t>-----------------------------------------------------------------------</w:t>
      </w:r>
      <w:r w:rsidR="007E1DD7">
        <w:rPr>
          <w:rFonts w:hint="eastAsia"/>
        </w:rPr>
        <w:t>-</w:t>
      </w:r>
      <w:r w:rsidR="00F849B9">
        <w:rPr>
          <w:rFonts w:hint="eastAsia"/>
        </w:rPr>
        <w:t>-----</w:t>
      </w:r>
      <w:r w:rsidR="00A22B13">
        <w:rPr>
          <w:rFonts w:hint="eastAsia"/>
        </w:rPr>
        <w:t>4</w:t>
      </w:r>
    </w:p>
    <w:p w14:paraId="29E805F2" w14:textId="49DDAD28" w:rsidR="008C32F9" w:rsidRDefault="00317791" w:rsidP="00452372">
      <w:pPr>
        <w:pStyle w:val="a8"/>
        <w:numPr>
          <w:ilvl w:val="0"/>
          <w:numId w:val="8"/>
        </w:numPr>
        <w:ind w:firstLineChars="0"/>
      </w:pPr>
      <w:r w:rsidRPr="00317791">
        <w:t xml:space="preserve">Research </w:t>
      </w:r>
      <w:proofErr w:type="gramStart"/>
      <w:r w:rsidRPr="00317791">
        <w:t>Methods</w:t>
      </w:r>
      <w:r w:rsidR="00520A1A">
        <w:rPr>
          <w:rFonts w:hint="eastAsia"/>
        </w:rPr>
        <w:t>-</w:t>
      </w:r>
      <w:proofErr w:type="gramEnd"/>
      <w:r w:rsidR="00520A1A">
        <w:rPr>
          <w:rFonts w:hint="eastAsia"/>
        </w:rPr>
        <w:t>----------------------------------------------------------------------</w:t>
      </w:r>
      <w:r w:rsidR="007E1DD7">
        <w:rPr>
          <w:rFonts w:hint="eastAsia"/>
        </w:rPr>
        <w:t>-</w:t>
      </w:r>
      <w:r w:rsidR="00520A1A">
        <w:rPr>
          <w:rFonts w:hint="eastAsia"/>
        </w:rPr>
        <w:t>------5</w:t>
      </w:r>
    </w:p>
    <w:p w14:paraId="2E26CA5B" w14:textId="5848B916" w:rsidR="007555D2" w:rsidRDefault="00317791" w:rsidP="00452372">
      <w:pPr>
        <w:pStyle w:val="a8"/>
        <w:numPr>
          <w:ilvl w:val="0"/>
          <w:numId w:val="8"/>
        </w:numPr>
        <w:ind w:firstLineChars="0"/>
      </w:pPr>
      <w:r w:rsidRPr="00317791">
        <w:t xml:space="preserve">Model </w:t>
      </w:r>
      <w:proofErr w:type="gramStart"/>
      <w:r w:rsidRPr="00317791">
        <w:t>Settings</w:t>
      </w:r>
      <w:r w:rsidR="00F849B9">
        <w:rPr>
          <w:rFonts w:hint="eastAsia"/>
        </w:rPr>
        <w:t>-</w:t>
      </w:r>
      <w:proofErr w:type="gramEnd"/>
      <w:r w:rsidR="00F849B9">
        <w:rPr>
          <w:rFonts w:hint="eastAsia"/>
        </w:rPr>
        <w:t>------------------------------------------------------</w:t>
      </w:r>
      <w:r w:rsidR="00520A1A">
        <w:rPr>
          <w:rFonts w:hint="eastAsia"/>
        </w:rPr>
        <w:t>-------------------</w:t>
      </w:r>
      <w:r w:rsidR="007E1DD7">
        <w:rPr>
          <w:rFonts w:hint="eastAsia"/>
        </w:rPr>
        <w:t>-</w:t>
      </w:r>
      <w:r w:rsidR="00520A1A">
        <w:rPr>
          <w:rFonts w:hint="eastAsia"/>
        </w:rPr>
        <w:t>-------</w:t>
      </w:r>
      <w:r w:rsidR="00CA43F2">
        <w:rPr>
          <w:rFonts w:hint="eastAsia"/>
        </w:rPr>
        <w:t>6</w:t>
      </w:r>
    </w:p>
    <w:p w14:paraId="57FCEBC5" w14:textId="78F16DDC" w:rsidR="00317791" w:rsidRDefault="00317791" w:rsidP="00452372">
      <w:pPr>
        <w:pStyle w:val="a8"/>
        <w:numPr>
          <w:ilvl w:val="0"/>
          <w:numId w:val="8"/>
        </w:numPr>
        <w:ind w:firstLineChars="0"/>
      </w:pPr>
      <w:r w:rsidRPr="00317791">
        <w:t xml:space="preserve">Results &amp; </w:t>
      </w:r>
      <w:proofErr w:type="gramStart"/>
      <w:r w:rsidRPr="00317791">
        <w:t>Discussion</w:t>
      </w:r>
      <w:r w:rsidR="00F849B9">
        <w:rPr>
          <w:rFonts w:hint="eastAsia"/>
        </w:rPr>
        <w:t>-</w:t>
      </w:r>
      <w:proofErr w:type="gramEnd"/>
      <w:r w:rsidR="00F849B9">
        <w:rPr>
          <w:rFonts w:hint="eastAsia"/>
        </w:rPr>
        <w:t>----------------------------------------------------------------</w:t>
      </w:r>
      <w:r w:rsidR="007E1DD7">
        <w:rPr>
          <w:rFonts w:hint="eastAsia"/>
        </w:rPr>
        <w:t>-</w:t>
      </w:r>
      <w:r w:rsidR="00F849B9">
        <w:rPr>
          <w:rFonts w:hint="eastAsia"/>
        </w:rPr>
        <w:t>--------</w:t>
      </w:r>
      <w:r w:rsidR="00E5688B">
        <w:rPr>
          <w:rFonts w:hint="eastAsia"/>
        </w:rPr>
        <w:t>8</w:t>
      </w:r>
    </w:p>
    <w:p w14:paraId="778BA6A7" w14:textId="7A314429" w:rsidR="00317791" w:rsidRDefault="00317791" w:rsidP="00452372">
      <w:pPr>
        <w:pStyle w:val="a8"/>
        <w:numPr>
          <w:ilvl w:val="0"/>
          <w:numId w:val="8"/>
        </w:numPr>
        <w:spacing w:line="360" w:lineRule="auto"/>
        <w:ind w:left="357" w:firstLineChars="0" w:hanging="357"/>
      </w:pPr>
      <w:r w:rsidRPr="00317791">
        <w:t xml:space="preserve">Conclusions </w:t>
      </w:r>
      <w:r w:rsidR="00AE43DA">
        <w:rPr>
          <w:rFonts w:hint="eastAsia"/>
        </w:rPr>
        <w:t>&amp;</w:t>
      </w:r>
      <w:r w:rsidRPr="00317791">
        <w:t xml:space="preserve"> Future </w:t>
      </w:r>
      <w:proofErr w:type="gramStart"/>
      <w:r w:rsidRPr="00317791">
        <w:t>Work</w:t>
      </w:r>
      <w:r w:rsidR="00F849B9">
        <w:rPr>
          <w:rFonts w:hint="eastAsia"/>
        </w:rPr>
        <w:t>-</w:t>
      </w:r>
      <w:proofErr w:type="gramEnd"/>
      <w:r w:rsidR="00F849B9">
        <w:rPr>
          <w:rFonts w:hint="eastAsia"/>
        </w:rPr>
        <w:t>-------------------------------------------------------------</w:t>
      </w:r>
      <w:r w:rsidR="006C6807">
        <w:rPr>
          <w:rFonts w:hint="eastAsia"/>
        </w:rPr>
        <w:t>--</w:t>
      </w:r>
      <w:r w:rsidR="00F849B9">
        <w:rPr>
          <w:rFonts w:hint="eastAsia"/>
        </w:rPr>
        <w:t>-</w:t>
      </w:r>
      <w:r w:rsidR="006C6807">
        <w:rPr>
          <w:rFonts w:hint="eastAsia"/>
        </w:rPr>
        <w:t>10</w:t>
      </w:r>
    </w:p>
    <w:p w14:paraId="40FA584F" w14:textId="2FD17F85" w:rsidR="00A93373" w:rsidRDefault="00317791" w:rsidP="00452372">
      <w:pPr>
        <w:pBdr>
          <w:top w:val="nil"/>
          <w:left w:val="nil"/>
          <w:bottom w:val="nil"/>
          <w:right w:val="nil"/>
          <w:between w:val="nil"/>
        </w:pBdr>
        <w:tabs>
          <w:tab w:val="left" w:pos="480"/>
          <w:tab w:val="right" w:leader="dot" w:pos="8630"/>
        </w:tabs>
        <w:spacing w:line="360" w:lineRule="auto"/>
      </w:pPr>
      <w:proofErr w:type="gramStart"/>
      <w:r w:rsidRPr="00317791">
        <w:t>Acknowledgments</w:t>
      </w:r>
      <w:r w:rsidR="00281F87">
        <w:rPr>
          <w:rFonts w:hint="eastAsia"/>
        </w:rPr>
        <w:t>-</w:t>
      </w:r>
      <w:proofErr w:type="gramEnd"/>
      <w:r w:rsidR="00281F87">
        <w:rPr>
          <w:rFonts w:hint="eastAsia"/>
        </w:rPr>
        <w:t>-------------------------------------------------------------------------------</w:t>
      </w:r>
      <w:r w:rsidR="006D4551">
        <w:rPr>
          <w:rFonts w:hint="eastAsia"/>
        </w:rPr>
        <w:t>-1</w:t>
      </w:r>
      <w:r w:rsidR="00FA576C">
        <w:rPr>
          <w:rFonts w:hint="eastAsia"/>
        </w:rPr>
        <w:t>0</w:t>
      </w:r>
    </w:p>
    <w:p w14:paraId="5FA5A53E" w14:textId="4ADFAFB8" w:rsidR="00AE4B82" w:rsidRDefault="00317791" w:rsidP="00452372">
      <w:pPr>
        <w:pBdr>
          <w:top w:val="nil"/>
          <w:left w:val="nil"/>
          <w:bottom w:val="nil"/>
          <w:right w:val="nil"/>
          <w:between w:val="nil"/>
        </w:pBdr>
        <w:tabs>
          <w:tab w:val="left" w:pos="480"/>
          <w:tab w:val="right" w:leader="dot" w:pos="8630"/>
        </w:tabs>
      </w:pPr>
      <w:proofErr w:type="gramStart"/>
      <w:r w:rsidRPr="00317791">
        <w:t>References</w:t>
      </w:r>
      <w:r w:rsidR="00F849B9">
        <w:rPr>
          <w:rFonts w:hint="eastAsia"/>
        </w:rPr>
        <w:t>-</w:t>
      </w:r>
      <w:proofErr w:type="gramEnd"/>
      <w:r w:rsidR="00F849B9">
        <w:rPr>
          <w:rFonts w:hint="eastAsia"/>
        </w:rPr>
        <w:t>-------------------------------------------------------------</w:t>
      </w:r>
      <w:r w:rsidR="00281F87">
        <w:rPr>
          <w:rFonts w:hint="eastAsia"/>
        </w:rPr>
        <w:t>---------------------------</w:t>
      </w:r>
      <w:r w:rsidR="006D4551">
        <w:rPr>
          <w:rFonts w:hint="eastAsia"/>
        </w:rPr>
        <w:t>-1</w:t>
      </w:r>
      <w:r w:rsidR="00FA576C">
        <w:rPr>
          <w:rFonts w:hint="eastAsia"/>
        </w:rPr>
        <w:t>0</w:t>
      </w:r>
    </w:p>
    <w:p w14:paraId="70C1131D" w14:textId="77777777" w:rsidR="00AE4B82" w:rsidRDefault="00AE4B82">
      <w:pPr>
        <w:jc w:val="center"/>
      </w:pPr>
    </w:p>
    <w:p w14:paraId="3A072656" w14:textId="77777777" w:rsidR="00AE4B82" w:rsidRDefault="00AE4B82">
      <w:pPr>
        <w:jc w:val="center"/>
      </w:pPr>
    </w:p>
    <w:p w14:paraId="3F56932D" w14:textId="77777777" w:rsidR="00AE4B82" w:rsidRDefault="00AE4B82">
      <w:pPr>
        <w:jc w:val="center"/>
      </w:pPr>
    </w:p>
    <w:p w14:paraId="28D5ED8E" w14:textId="77777777" w:rsidR="00AE4B82" w:rsidRDefault="00AE4B82">
      <w:pPr>
        <w:jc w:val="center"/>
      </w:pPr>
    </w:p>
    <w:p w14:paraId="320730FC" w14:textId="77777777" w:rsidR="00AE4B82" w:rsidRDefault="00AE4B82">
      <w:pPr>
        <w:jc w:val="center"/>
      </w:pPr>
    </w:p>
    <w:p w14:paraId="58EF0990" w14:textId="77777777" w:rsidR="00AE4B82" w:rsidRDefault="00AE4B82">
      <w:pPr>
        <w:jc w:val="center"/>
      </w:pPr>
    </w:p>
    <w:p w14:paraId="654EC73B" w14:textId="77777777" w:rsidR="00AE4B82" w:rsidRDefault="00AE4B82">
      <w:pPr>
        <w:jc w:val="center"/>
      </w:pPr>
    </w:p>
    <w:p w14:paraId="1A3E0E2F" w14:textId="77777777" w:rsidR="00AE4B82" w:rsidRDefault="00AE4B82">
      <w:pPr>
        <w:jc w:val="center"/>
      </w:pPr>
    </w:p>
    <w:p w14:paraId="59B2DC31" w14:textId="77777777" w:rsidR="00AE4B82" w:rsidRDefault="00AE4B82">
      <w:pPr>
        <w:jc w:val="center"/>
      </w:pPr>
    </w:p>
    <w:p w14:paraId="3DB629B4" w14:textId="77777777" w:rsidR="00AE4B82" w:rsidRDefault="00AE4B82">
      <w:pPr>
        <w:jc w:val="center"/>
      </w:pPr>
    </w:p>
    <w:p w14:paraId="106AB96F" w14:textId="77777777" w:rsidR="00AE4B82" w:rsidRDefault="00AE4B82">
      <w:pPr>
        <w:jc w:val="center"/>
      </w:pPr>
    </w:p>
    <w:p w14:paraId="69587F09" w14:textId="77777777" w:rsidR="00AE4B82" w:rsidRDefault="00AE4B82">
      <w:pPr>
        <w:jc w:val="center"/>
      </w:pPr>
    </w:p>
    <w:p w14:paraId="030E6074" w14:textId="77777777" w:rsidR="00AE4B82" w:rsidRDefault="00AE4B82">
      <w:pPr>
        <w:jc w:val="center"/>
      </w:pPr>
    </w:p>
    <w:p w14:paraId="5996EFFF" w14:textId="77777777" w:rsidR="00AE4B82" w:rsidRDefault="00AE4B82">
      <w:pPr>
        <w:jc w:val="center"/>
      </w:pPr>
    </w:p>
    <w:p w14:paraId="0E81E9C7" w14:textId="77777777" w:rsidR="00AE4B82" w:rsidRDefault="00AE4B82">
      <w:pPr>
        <w:jc w:val="center"/>
      </w:pPr>
    </w:p>
    <w:p w14:paraId="28F21D22" w14:textId="77777777" w:rsidR="00AE4B82" w:rsidRDefault="00AE4B82">
      <w:pPr>
        <w:jc w:val="center"/>
      </w:pPr>
    </w:p>
    <w:p w14:paraId="6B5470C6" w14:textId="77777777" w:rsidR="00AE4B82" w:rsidRDefault="00AE4B82">
      <w:pPr>
        <w:jc w:val="center"/>
      </w:pPr>
    </w:p>
    <w:p w14:paraId="21774A73" w14:textId="77777777" w:rsidR="00AE4B82" w:rsidRDefault="00AE4B82">
      <w:pPr>
        <w:jc w:val="center"/>
      </w:pPr>
    </w:p>
    <w:p w14:paraId="786FF49E" w14:textId="77777777" w:rsidR="00AE4B82" w:rsidRDefault="00AE4B82">
      <w:pPr>
        <w:jc w:val="center"/>
      </w:pPr>
    </w:p>
    <w:p w14:paraId="7A083F3D" w14:textId="77777777" w:rsidR="00AE4B82" w:rsidRDefault="00AE4B82">
      <w:pPr>
        <w:jc w:val="center"/>
      </w:pPr>
    </w:p>
    <w:p w14:paraId="296F1274" w14:textId="77777777" w:rsidR="00AE4B82" w:rsidRDefault="00AE4B82">
      <w:pPr>
        <w:jc w:val="center"/>
      </w:pPr>
    </w:p>
    <w:p w14:paraId="2523B965" w14:textId="77777777" w:rsidR="00AE4B82" w:rsidRDefault="00AE4B82">
      <w:pPr>
        <w:jc w:val="center"/>
      </w:pPr>
    </w:p>
    <w:p w14:paraId="668C1595" w14:textId="77777777" w:rsidR="00AE4B82" w:rsidRDefault="00AE4B82">
      <w:pPr>
        <w:jc w:val="center"/>
      </w:pPr>
    </w:p>
    <w:p w14:paraId="2724D052" w14:textId="77777777" w:rsidR="00AE4B82" w:rsidRDefault="00AE4B82">
      <w:pPr>
        <w:jc w:val="center"/>
      </w:pPr>
    </w:p>
    <w:p w14:paraId="4A588F70" w14:textId="77777777" w:rsidR="00AE4B82" w:rsidRDefault="00AE4B82">
      <w:pPr>
        <w:jc w:val="center"/>
      </w:pPr>
    </w:p>
    <w:p w14:paraId="428397A0" w14:textId="77777777" w:rsidR="00AE4B82" w:rsidRDefault="00AE4B82">
      <w:pPr>
        <w:jc w:val="center"/>
      </w:pPr>
    </w:p>
    <w:p w14:paraId="4D5CAA18" w14:textId="77777777" w:rsidR="00AE4B82" w:rsidRDefault="00AE4B82">
      <w:pPr>
        <w:jc w:val="center"/>
      </w:pPr>
    </w:p>
    <w:p w14:paraId="76F633CE" w14:textId="77777777" w:rsidR="00AE4B82" w:rsidRDefault="00AE4B82">
      <w:pPr>
        <w:jc w:val="center"/>
      </w:pPr>
    </w:p>
    <w:p w14:paraId="34E2413F" w14:textId="77777777" w:rsidR="00AE4B82" w:rsidRDefault="00AE4B82"/>
    <w:p w14:paraId="1D463CFF" w14:textId="77777777" w:rsidR="00F25713" w:rsidRDefault="00F25713"/>
    <w:p w14:paraId="27E52F61" w14:textId="77777777" w:rsidR="00F25713" w:rsidRDefault="00F25713"/>
    <w:p w14:paraId="18B0991A" w14:textId="77777777" w:rsidR="00F25713" w:rsidRDefault="00F25713"/>
    <w:p w14:paraId="517007E3" w14:textId="77777777" w:rsidR="00F25713" w:rsidRDefault="00F25713"/>
    <w:p w14:paraId="5269C205" w14:textId="77777777" w:rsidR="00F25713" w:rsidRDefault="00F25713"/>
    <w:p w14:paraId="66EDD85D" w14:textId="77777777" w:rsidR="00AE4B82" w:rsidRDefault="00AE4B82"/>
    <w:p w14:paraId="02170455" w14:textId="6ABCD373" w:rsidR="00AE4B82" w:rsidRPr="00A8414A" w:rsidRDefault="00000000" w:rsidP="001D151B">
      <w:pPr>
        <w:spacing w:line="360" w:lineRule="auto"/>
        <w:rPr>
          <w:rFonts w:asciiTheme="majorHAnsi" w:hAnsiTheme="majorHAnsi" w:cstheme="majorHAnsi" w:hint="eastAsia"/>
          <w:b/>
          <w:bCs/>
          <w:sz w:val="32"/>
          <w:szCs w:val="32"/>
        </w:rPr>
      </w:pPr>
      <w:r w:rsidRPr="00A37508">
        <w:rPr>
          <w:rFonts w:asciiTheme="majorHAnsi" w:hAnsiTheme="majorHAnsi" w:cstheme="majorHAnsi"/>
          <w:b/>
          <w:bCs/>
          <w:sz w:val="32"/>
          <w:szCs w:val="32"/>
        </w:rPr>
        <w:t>General information</w:t>
      </w:r>
    </w:p>
    <w:p w14:paraId="480DD8AA" w14:textId="77777777" w:rsidR="00AE4B82" w:rsidRDefault="00000000">
      <w:pPr>
        <w:numPr>
          <w:ilvl w:val="0"/>
          <w:numId w:val="5"/>
        </w:numPr>
        <w:pBdr>
          <w:top w:val="nil"/>
          <w:left w:val="nil"/>
          <w:bottom w:val="nil"/>
          <w:right w:val="nil"/>
          <w:between w:val="nil"/>
        </w:pBdr>
        <w:spacing w:line="259" w:lineRule="auto"/>
      </w:pPr>
      <w:r>
        <w:rPr>
          <w:rFonts w:eastAsia="Times New Roman"/>
        </w:rPr>
        <w:t>Name: J</w:t>
      </w:r>
      <w:r>
        <w:t>iahui Yang</w:t>
      </w:r>
    </w:p>
    <w:p w14:paraId="563DDCE8" w14:textId="77777777" w:rsidR="00AE4B82" w:rsidRDefault="00000000">
      <w:pPr>
        <w:numPr>
          <w:ilvl w:val="0"/>
          <w:numId w:val="5"/>
        </w:numPr>
        <w:pBdr>
          <w:top w:val="nil"/>
          <w:left w:val="nil"/>
          <w:bottom w:val="nil"/>
          <w:right w:val="nil"/>
          <w:between w:val="nil"/>
        </w:pBdr>
        <w:spacing w:line="259" w:lineRule="auto"/>
      </w:pPr>
      <w:r>
        <w:rPr>
          <w:rFonts w:eastAsia="Times New Roman"/>
        </w:rPr>
        <w:t xml:space="preserve">Email: </w:t>
      </w:r>
      <w:hyperlink r:id="rId9">
        <w:r w:rsidR="00AE4B82">
          <w:rPr>
            <w:color w:val="0000EE"/>
            <w:u w:val="single"/>
          </w:rPr>
          <w:t>jyang753@wisc.edu</w:t>
        </w:r>
      </w:hyperlink>
    </w:p>
    <w:p w14:paraId="1E509763" w14:textId="77777777" w:rsidR="00AE4B82" w:rsidRDefault="00000000">
      <w:pPr>
        <w:numPr>
          <w:ilvl w:val="0"/>
          <w:numId w:val="5"/>
        </w:numPr>
        <w:pBdr>
          <w:top w:val="nil"/>
          <w:left w:val="nil"/>
          <w:bottom w:val="nil"/>
          <w:right w:val="nil"/>
          <w:between w:val="nil"/>
        </w:pBdr>
        <w:spacing w:line="259" w:lineRule="auto"/>
      </w:pPr>
      <w:r>
        <w:rPr>
          <w:rFonts w:eastAsia="Times New Roman"/>
        </w:rPr>
        <w:t>Home department: Mechanical Engineering</w:t>
      </w:r>
    </w:p>
    <w:p w14:paraId="14CC620C" w14:textId="77777777" w:rsidR="00AE4B82" w:rsidRDefault="00000000">
      <w:pPr>
        <w:numPr>
          <w:ilvl w:val="0"/>
          <w:numId w:val="5"/>
        </w:numPr>
        <w:pBdr>
          <w:top w:val="nil"/>
          <w:left w:val="nil"/>
          <w:bottom w:val="nil"/>
          <w:right w:val="nil"/>
          <w:between w:val="nil"/>
        </w:pBdr>
        <w:spacing w:line="259" w:lineRule="auto"/>
      </w:pPr>
      <w:r>
        <w:rPr>
          <w:rFonts w:eastAsia="Times New Roman"/>
        </w:rPr>
        <w:t>Status:</w:t>
      </w:r>
      <w:r>
        <w:t xml:space="preserve"> </w:t>
      </w:r>
      <w:r>
        <w:rPr>
          <w:rFonts w:eastAsia="Times New Roman"/>
        </w:rPr>
        <w:t>PhD Student</w:t>
      </w:r>
    </w:p>
    <w:p w14:paraId="7FDA18DC" w14:textId="30DDE473" w:rsidR="00AE4B82" w:rsidRDefault="003C30CF" w:rsidP="00E53F35">
      <w:pPr>
        <w:numPr>
          <w:ilvl w:val="0"/>
          <w:numId w:val="5"/>
        </w:numPr>
        <w:pBdr>
          <w:top w:val="nil"/>
          <w:left w:val="nil"/>
          <w:bottom w:val="nil"/>
          <w:right w:val="nil"/>
          <w:between w:val="nil"/>
        </w:pBdr>
        <w:ind w:left="714" w:hanging="357"/>
      </w:pPr>
      <w:r>
        <w:rPr>
          <w:rFonts w:hint="eastAsia"/>
        </w:rPr>
        <w:t>Teammate</w:t>
      </w:r>
      <w:r>
        <w:rPr>
          <w:rFonts w:eastAsia="Times New Roman"/>
        </w:rPr>
        <w:t xml:space="preserve">: </w:t>
      </w:r>
      <w:r w:rsidR="00B53853">
        <w:rPr>
          <w:rFonts w:hint="eastAsia"/>
        </w:rPr>
        <w:t>Yuhao Liu</w:t>
      </w:r>
    </w:p>
    <w:p w14:paraId="6223BA16" w14:textId="77777777" w:rsidR="00AE4B82" w:rsidRDefault="00AE4B82" w:rsidP="00E53F35">
      <w:pPr>
        <w:pBdr>
          <w:top w:val="nil"/>
          <w:left w:val="nil"/>
          <w:bottom w:val="nil"/>
          <w:right w:val="nil"/>
          <w:between w:val="nil"/>
        </w:pBdr>
        <w:spacing w:after="160"/>
      </w:pPr>
    </w:p>
    <w:p w14:paraId="2985D4A9" w14:textId="667312F2" w:rsidR="004F6ED5" w:rsidRDefault="004F6ED5" w:rsidP="001C4277">
      <w:pPr>
        <w:spacing w:line="360" w:lineRule="auto"/>
        <w:rPr>
          <w:rFonts w:asciiTheme="majorHAnsi" w:hAnsiTheme="majorHAnsi" w:cstheme="majorHAnsi"/>
          <w:b/>
          <w:bCs/>
          <w:sz w:val="32"/>
          <w:szCs w:val="32"/>
        </w:rPr>
      </w:pPr>
      <w:bookmarkStart w:id="0" w:name="_heading=h.gjdgxs" w:colFirst="0" w:colLast="0"/>
      <w:bookmarkEnd w:id="0"/>
      <w:r>
        <w:rPr>
          <w:rFonts w:asciiTheme="majorHAnsi" w:hAnsiTheme="majorHAnsi" w:cstheme="majorHAnsi" w:hint="eastAsia"/>
          <w:b/>
          <w:bCs/>
          <w:sz w:val="32"/>
          <w:szCs w:val="32"/>
        </w:rPr>
        <w:t>Introduction</w:t>
      </w:r>
    </w:p>
    <w:p w14:paraId="00D6DC27" w14:textId="46F65DD3" w:rsidR="0005534B" w:rsidRDefault="0005534B" w:rsidP="0005534B">
      <w:pPr>
        <w:jc w:val="both"/>
      </w:pPr>
      <w:r>
        <w:t xml:space="preserve">Polymers are an essential class of materials widely utilized in various industries due to their tunable mechanical, chemical, and physical properties. </w:t>
      </w:r>
      <w:r w:rsidR="00F92E19" w:rsidRPr="007D3509">
        <w:rPr>
          <w:rFonts w:hint="eastAsia"/>
          <w:vertAlign w:val="superscript"/>
        </w:rPr>
        <w:t>[1-</w:t>
      </w:r>
      <w:r w:rsidR="003A257F" w:rsidRPr="007D3509">
        <w:rPr>
          <w:rFonts w:hint="eastAsia"/>
          <w:vertAlign w:val="superscript"/>
        </w:rPr>
        <w:t>3]</w:t>
      </w:r>
      <w:r w:rsidR="00B603D1">
        <w:rPr>
          <w:rFonts w:hint="eastAsia"/>
        </w:rPr>
        <w:t xml:space="preserve"> </w:t>
      </w:r>
      <w:r>
        <w:t xml:space="preserve">The versatility of polymers arises from their molecular structures, which can be tailored by modifying the composition and arrangement of their monomeric units. </w:t>
      </w:r>
      <w:r w:rsidR="00ED3A78" w:rsidRPr="00073C84">
        <w:rPr>
          <w:rFonts w:hint="eastAsia"/>
          <w:vertAlign w:val="superscript"/>
        </w:rPr>
        <w:t>[4-6]</w:t>
      </w:r>
      <w:r w:rsidR="00ED3A78">
        <w:rPr>
          <w:rFonts w:hint="eastAsia"/>
        </w:rPr>
        <w:t xml:space="preserve"> </w:t>
      </w:r>
      <w:r>
        <w:t xml:space="preserve">This adaptability enables their application in diverse fields such as construction, packaging, electronics, and medical devices. However, despite the significant progress in polymer synthesis and application, the relationship between the atomic-scale structure of polymers and their macroscopic properties, such as mechanical strength and elasticity, is not fully understood. </w:t>
      </w:r>
      <w:r w:rsidR="00961C4D" w:rsidRPr="00D66AD9">
        <w:rPr>
          <w:rFonts w:hint="eastAsia"/>
          <w:vertAlign w:val="superscript"/>
        </w:rPr>
        <w:t>[7-8]</w:t>
      </w:r>
      <w:r w:rsidR="00D66AD9">
        <w:rPr>
          <w:rFonts w:hint="eastAsia"/>
        </w:rPr>
        <w:t xml:space="preserve"> </w:t>
      </w:r>
      <w:r>
        <w:t>This knowledge gap presents a challenge in designing polymers with optimized properties for specific applications.</w:t>
      </w:r>
    </w:p>
    <w:p w14:paraId="4DC86390" w14:textId="77777777" w:rsidR="0005534B" w:rsidRDefault="0005534B" w:rsidP="0005534B">
      <w:pPr>
        <w:jc w:val="both"/>
      </w:pPr>
    </w:p>
    <w:p w14:paraId="50D0C2B3" w14:textId="78E07CB8" w:rsidR="00696507" w:rsidRDefault="0005534B" w:rsidP="0005534B">
      <w:pPr>
        <w:jc w:val="both"/>
      </w:pPr>
      <w:r>
        <w:t xml:space="preserve">Machine learning (ML) has emerged as a powerful tool in materials science, offering a data-driven approach to </w:t>
      </w:r>
      <w:r w:rsidR="001A76F0">
        <w:t>modeling</w:t>
      </w:r>
      <w:r>
        <w:t xml:space="preserve"> and </w:t>
      </w:r>
      <w:r w:rsidR="001A76F0">
        <w:t>predicting</w:t>
      </w:r>
      <w:r>
        <w:t xml:space="preserve"> the properties of complex materials. </w:t>
      </w:r>
      <w:r w:rsidR="0007082F" w:rsidRPr="00514843">
        <w:rPr>
          <w:rFonts w:hint="eastAsia"/>
          <w:vertAlign w:val="superscript"/>
        </w:rPr>
        <w:t>[9-10]</w:t>
      </w:r>
      <w:r w:rsidR="0007082F">
        <w:rPr>
          <w:rFonts w:hint="eastAsia"/>
        </w:rPr>
        <w:t xml:space="preserve"> </w:t>
      </w:r>
      <w:r>
        <w:t xml:space="preserve">When combined with molecular dynamics (MD) simulations, ML enables the exploration of the intricate structure-property relationships in polymers. For instance, ML models can predict mechanical properties such as Young’s modulus by leveraging atomistic features, while MD simulations provide a physics-based validation of these predictions. Recent studies have demonstrated the potential of explainable ML techniques, such as </w:t>
      </w:r>
      <w:r w:rsidR="00D1520B">
        <w:t>Shapley</w:t>
      </w:r>
      <w:r>
        <w:t xml:space="preserve"> Additive </w:t>
      </w:r>
      <w:r w:rsidR="00D1520B">
        <w:t>Explanations</w:t>
      </w:r>
      <w:r>
        <w:t xml:space="preserve"> (SHAP), to identify key substructures influencing polymer properties, offering insights that are critical for advanced polymer design.</w:t>
      </w:r>
    </w:p>
    <w:p w14:paraId="5888A005" w14:textId="77777777" w:rsidR="0005534B" w:rsidRDefault="0005534B" w:rsidP="00696507">
      <w:pPr>
        <w:jc w:val="both"/>
      </w:pPr>
    </w:p>
    <w:p w14:paraId="4C568A67" w14:textId="77777777" w:rsidR="00B159BB" w:rsidRDefault="00000000" w:rsidP="00B159BB">
      <w:pPr>
        <w:spacing w:line="360" w:lineRule="auto"/>
        <w:rPr>
          <w:rFonts w:asciiTheme="majorHAnsi" w:hAnsiTheme="majorHAnsi" w:cstheme="majorHAnsi"/>
          <w:b/>
          <w:bCs/>
          <w:sz w:val="32"/>
          <w:szCs w:val="32"/>
        </w:rPr>
      </w:pPr>
      <w:r w:rsidRPr="00696507">
        <w:rPr>
          <w:rFonts w:asciiTheme="majorHAnsi" w:hAnsiTheme="majorHAnsi" w:cstheme="majorHAnsi"/>
          <w:b/>
          <w:bCs/>
          <w:sz w:val="32"/>
          <w:szCs w:val="32"/>
        </w:rPr>
        <w:t>Problem statement</w:t>
      </w:r>
      <w:bookmarkStart w:id="1" w:name="_heading=h.2et92p0" w:colFirst="0" w:colLast="0"/>
      <w:bookmarkEnd w:id="1"/>
    </w:p>
    <w:p w14:paraId="1ECD0AED" w14:textId="1B3578BF" w:rsidR="00444FA5" w:rsidRPr="00444FA5" w:rsidRDefault="00444FA5" w:rsidP="00DC0AA3">
      <w:pPr>
        <w:jc w:val="both"/>
      </w:pPr>
      <w:r w:rsidRPr="00444FA5">
        <w:t>Despite advancements in polymer research, understanding the connection between atomic-scale features and the macroscopic properties of polymers remains a significant challenge. Traditional methods rely on experimental approaches, which are time-consuming and costly, limiting their scalability to the vast chemical space of polymers. Additionally, simplified representations, such as SMILES, often fail to capture complex topological features like cross-linking and branching, further complicating efforts to model polymer behavior accurately.</w:t>
      </w:r>
      <w:r w:rsidR="00894C57">
        <w:rPr>
          <w:rFonts w:hint="eastAsia"/>
        </w:rPr>
        <w:t xml:space="preserve"> </w:t>
      </w:r>
      <w:r w:rsidR="00894C57" w:rsidRPr="00614F55">
        <w:rPr>
          <w:rFonts w:hint="eastAsia"/>
          <w:vertAlign w:val="superscript"/>
        </w:rPr>
        <w:t>[</w:t>
      </w:r>
      <w:r w:rsidR="00160C98" w:rsidRPr="00614F55">
        <w:rPr>
          <w:rFonts w:hint="eastAsia"/>
          <w:vertAlign w:val="superscript"/>
        </w:rPr>
        <w:t>1</w:t>
      </w:r>
      <w:r w:rsidR="00EC4282" w:rsidRPr="00614F55">
        <w:rPr>
          <w:rFonts w:hint="eastAsia"/>
          <w:vertAlign w:val="superscript"/>
        </w:rPr>
        <w:t>1</w:t>
      </w:r>
      <w:r w:rsidR="00160C98" w:rsidRPr="00614F55">
        <w:rPr>
          <w:rFonts w:hint="eastAsia"/>
          <w:vertAlign w:val="superscript"/>
        </w:rPr>
        <w:t>-1</w:t>
      </w:r>
      <w:r w:rsidR="00680367" w:rsidRPr="00614F55">
        <w:rPr>
          <w:rFonts w:hint="eastAsia"/>
          <w:vertAlign w:val="superscript"/>
        </w:rPr>
        <w:t>2</w:t>
      </w:r>
      <w:r w:rsidR="00160C98" w:rsidRPr="00614F55">
        <w:rPr>
          <w:rFonts w:hint="eastAsia"/>
          <w:vertAlign w:val="superscript"/>
        </w:rPr>
        <w:t>]</w:t>
      </w:r>
    </w:p>
    <w:p w14:paraId="3B28EC9B" w14:textId="77777777" w:rsidR="00444FA5" w:rsidRPr="00444FA5" w:rsidRDefault="00444FA5" w:rsidP="00DC0AA3">
      <w:pPr>
        <w:jc w:val="both"/>
      </w:pPr>
    </w:p>
    <w:p w14:paraId="617C6B1B" w14:textId="7436FC98" w:rsidR="00444FA5" w:rsidRDefault="00BD2E7F" w:rsidP="00B33FF9">
      <w:pPr>
        <w:jc w:val="both"/>
      </w:pPr>
      <w:r>
        <w:rPr>
          <w:rFonts w:hint="eastAsia"/>
        </w:rPr>
        <w:t>ML</w:t>
      </w:r>
      <w:r w:rsidR="00444FA5" w:rsidRPr="00444FA5">
        <w:t xml:space="preserve"> offers a promising alternative, but existing models often lack explainability and validation, undermining their utility in guiding polymer design. Moreover, while </w:t>
      </w:r>
      <w:r w:rsidR="006F5646">
        <w:rPr>
          <w:rFonts w:hint="eastAsia"/>
        </w:rPr>
        <w:t>MD</w:t>
      </w:r>
      <w:r w:rsidR="00444FA5" w:rsidRPr="00444FA5">
        <w:t xml:space="preserve"> simulations provide high-fidelity property predictions, their computational cost restricts their application in large-scale polymer discovery. Integrating ML and MD approaches to develop efficient, scalable, and interpretable methods for linking polymer structures to properties is critical to overcoming these limitations. This integration would enable the discovery and optimization of high-performance polymers tailored for specific applications, addressing the growing demand for advanced materials in various industries.</w:t>
      </w:r>
    </w:p>
    <w:p w14:paraId="586C6C97" w14:textId="77777777" w:rsidR="00DD7D36" w:rsidRPr="00B33FF9" w:rsidRDefault="00DD7D36" w:rsidP="00B33FF9">
      <w:pPr>
        <w:jc w:val="both"/>
      </w:pPr>
    </w:p>
    <w:p w14:paraId="2DADDDB3" w14:textId="51D33E1F" w:rsidR="00444FA5" w:rsidRDefault="002149C8" w:rsidP="008867BF">
      <w:pPr>
        <w:spacing w:line="360" w:lineRule="auto"/>
        <w:rPr>
          <w:rFonts w:asciiTheme="majorHAnsi" w:hAnsiTheme="majorHAnsi" w:cstheme="majorHAnsi"/>
          <w:b/>
          <w:bCs/>
          <w:sz w:val="32"/>
          <w:szCs w:val="32"/>
        </w:rPr>
      </w:pPr>
      <w:r w:rsidRPr="002149C8">
        <w:rPr>
          <w:rFonts w:asciiTheme="majorHAnsi" w:hAnsiTheme="majorHAnsi" w:cstheme="majorHAnsi"/>
          <w:b/>
          <w:bCs/>
          <w:sz w:val="32"/>
          <w:szCs w:val="32"/>
        </w:rPr>
        <w:t>Research Methods</w:t>
      </w:r>
    </w:p>
    <w:p w14:paraId="168D431C" w14:textId="2EA2ECFE" w:rsidR="001E78BC" w:rsidRPr="001E78BC" w:rsidRDefault="001E78BC" w:rsidP="00E146B9">
      <w:pPr>
        <w:jc w:val="both"/>
      </w:pPr>
      <w:r w:rsidRPr="001E78BC">
        <w:t>This research integrates</w:t>
      </w:r>
      <w:r w:rsidR="00D8245A">
        <w:rPr>
          <w:rFonts w:hint="eastAsia"/>
        </w:rPr>
        <w:t xml:space="preserve"> </w:t>
      </w:r>
      <w:r w:rsidRPr="001E78BC">
        <w:t>M</w:t>
      </w:r>
      <w:r w:rsidR="00D8245A">
        <w:rPr>
          <w:rFonts w:hint="eastAsia"/>
        </w:rPr>
        <w:t xml:space="preserve">L </w:t>
      </w:r>
      <w:r w:rsidRPr="001E78BC">
        <w:t>and</w:t>
      </w:r>
      <w:r w:rsidR="00D8245A">
        <w:rPr>
          <w:rFonts w:hint="eastAsia"/>
        </w:rPr>
        <w:t xml:space="preserve"> </w:t>
      </w:r>
      <w:r w:rsidRPr="001E78BC">
        <w:t>MD</w:t>
      </w:r>
      <w:r w:rsidR="00D8245A">
        <w:rPr>
          <w:rFonts w:hint="eastAsia"/>
        </w:rPr>
        <w:t xml:space="preserve"> </w:t>
      </w:r>
      <w:r w:rsidRPr="001E78BC">
        <w:t>simulations to investigate the relationship between polymer structures and their macroscopic properties, particularly Young's modulus. The methodology is divided into the following key steps:</w:t>
      </w:r>
    </w:p>
    <w:p w14:paraId="4454450A" w14:textId="77777777" w:rsidR="001E78BC" w:rsidRPr="001E78BC" w:rsidRDefault="001E78BC" w:rsidP="00E146B9">
      <w:pPr>
        <w:jc w:val="both"/>
      </w:pPr>
    </w:p>
    <w:p w14:paraId="6FE96F7D" w14:textId="77777777" w:rsidR="001E78BC" w:rsidRPr="006820AD" w:rsidRDefault="001E78BC" w:rsidP="00E146B9">
      <w:pPr>
        <w:pStyle w:val="a8"/>
        <w:numPr>
          <w:ilvl w:val="0"/>
          <w:numId w:val="9"/>
        </w:numPr>
        <w:ind w:firstLineChars="0"/>
        <w:jc w:val="both"/>
        <w:rPr>
          <w:b/>
          <w:bCs/>
        </w:rPr>
      </w:pPr>
      <w:r w:rsidRPr="006820AD">
        <w:rPr>
          <w:b/>
          <w:bCs/>
        </w:rPr>
        <w:t>Data Collection and Preparation</w:t>
      </w:r>
    </w:p>
    <w:p w14:paraId="69670CF6" w14:textId="5C8B7777" w:rsidR="001E78BC" w:rsidRPr="001E78BC" w:rsidRDefault="001E78BC" w:rsidP="00215FE1">
      <w:pPr>
        <w:jc w:val="both"/>
      </w:pPr>
      <w:r w:rsidRPr="001E78BC">
        <w:t xml:space="preserve">Data </w:t>
      </w:r>
      <w:r w:rsidR="00871769" w:rsidRPr="001E78BC">
        <w:t>was</w:t>
      </w:r>
      <w:r w:rsidRPr="001E78BC">
        <w:t xml:space="preserve"> collected from the </w:t>
      </w:r>
      <w:proofErr w:type="spellStart"/>
      <w:r w:rsidRPr="001E78BC">
        <w:t>PoLyInfo</w:t>
      </w:r>
      <w:proofErr w:type="spellEnd"/>
      <w:r w:rsidRPr="001E78BC">
        <w:t xml:space="preserve"> database</w:t>
      </w:r>
      <w:r w:rsidR="00090C5C">
        <w:rPr>
          <w:rFonts w:hint="eastAsia"/>
        </w:rPr>
        <w:t xml:space="preserve"> </w:t>
      </w:r>
      <w:r w:rsidR="00090C5C" w:rsidRPr="00DE3971">
        <w:rPr>
          <w:rFonts w:hint="eastAsia"/>
          <w:vertAlign w:val="superscript"/>
        </w:rPr>
        <w:t>[13]</w:t>
      </w:r>
      <w:r w:rsidRPr="001E78BC">
        <w:t xml:space="preserve">, which contains over 18,000 polymers, including 12,854 homopolymers with reported chemical structures and approximately 100 property types. Specifically, 923 polymers with documented Young's modulus values were selected for ML model training. The simplified molecular-input line-entry system (SMILES) </w:t>
      </w:r>
      <w:r w:rsidR="004B7F26" w:rsidRPr="00AE5640">
        <w:rPr>
          <w:rFonts w:hint="eastAsia"/>
          <w:vertAlign w:val="superscript"/>
        </w:rPr>
        <w:t>[14]</w:t>
      </w:r>
      <w:r w:rsidR="004B7F26">
        <w:rPr>
          <w:rFonts w:hint="eastAsia"/>
        </w:rPr>
        <w:t xml:space="preserve"> </w:t>
      </w:r>
      <w:r w:rsidRPr="001E78BC">
        <w:t>was used to represent polymer structures, ensuring compatibility with ML algorithms while maintaining interpretability.</w:t>
      </w:r>
    </w:p>
    <w:p w14:paraId="316931A1" w14:textId="77777777" w:rsidR="001E78BC" w:rsidRPr="001E78BC" w:rsidRDefault="001E78BC" w:rsidP="00215FE1">
      <w:pPr>
        <w:jc w:val="both"/>
      </w:pPr>
    </w:p>
    <w:p w14:paraId="2BA1B56C" w14:textId="77777777" w:rsidR="001E78BC" w:rsidRPr="00187A18" w:rsidRDefault="001E78BC" w:rsidP="00187A18">
      <w:pPr>
        <w:pStyle w:val="a8"/>
        <w:numPr>
          <w:ilvl w:val="0"/>
          <w:numId w:val="9"/>
        </w:numPr>
        <w:ind w:firstLineChars="0"/>
        <w:jc w:val="both"/>
        <w:rPr>
          <w:b/>
          <w:bCs/>
        </w:rPr>
      </w:pPr>
      <w:r w:rsidRPr="00187A18">
        <w:rPr>
          <w:b/>
          <w:bCs/>
        </w:rPr>
        <w:t>Machine Learning Modeling</w:t>
      </w:r>
    </w:p>
    <w:p w14:paraId="75B9B218" w14:textId="1440D675" w:rsidR="001E78BC" w:rsidRPr="001E78BC" w:rsidRDefault="001E78BC" w:rsidP="00215FE1">
      <w:pPr>
        <w:jc w:val="both"/>
      </w:pPr>
      <w:r w:rsidRPr="001E78BC">
        <w:t>Single-task ML models and multitask feedforward neural networks (FFNNs) were employed to predict mechanical properties</w:t>
      </w:r>
      <w:r w:rsidR="006A6FDA">
        <w:rPr>
          <w:rFonts w:hint="eastAsia"/>
        </w:rPr>
        <w:t xml:space="preserve">, </w:t>
      </w:r>
      <w:r w:rsidR="00654FA7" w:rsidRPr="00654FA7">
        <w:t>with a particular focus on Young's modulus.</w:t>
      </w:r>
      <w:r w:rsidR="00654FA7">
        <w:rPr>
          <w:rFonts w:hint="eastAsia"/>
        </w:rPr>
        <w:t xml:space="preserve"> </w:t>
      </w:r>
      <w:r w:rsidRPr="001E78BC">
        <w:t>Morgan fingerprints were used for feature representation, capturing the presence and frequency of key molecular substructures. To enhance model interpretability, SHAP</w:t>
      </w:r>
      <w:r w:rsidR="003B4D35">
        <w:rPr>
          <w:rFonts w:hint="eastAsia"/>
        </w:rPr>
        <w:t xml:space="preserve"> </w:t>
      </w:r>
      <w:r w:rsidRPr="001E78BC">
        <w:t>values were calculated, identifying the contributions of individual substructures to the predicted properties.</w:t>
      </w:r>
    </w:p>
    <w:p w14:paraId="6FF235F5" w14:textId="77777777" w:rsidR="001E78BC" w:rsidRPr="001E78BC" w:rsidRDefault="001E78BC" w:rsidP="00215FE1">
      <w:pPr>
        <w:jc w:val="both"/>
      </w:pPr>
    </w:p>
    <w:p w14:paraId="3A0CDFEE" w14:textId="77777777" w:rsidR="001E78BC" w:rsidRPr="00D8423A" w:rsidRDefault="001E78BC" w:rsidP="00D8423A">
      <w:pPr>
        <w:pStyle w:val="a8"/>
        <w:numPr>
          <w:ilvl w:val="0"/>
          <w:numId w:val="9"/>
        </w:numPr>
        <w:ind w:firstLineChars="0"/>
        <w:jc w:val="both"/>
        <w:rPr>
          <w:b/>
          <w:bCs/>
        </w:rPr>
      </w:pPr>
      <w:r w:rsidRPr="00D8423A">
        <w:rPr>
          <w:b/>
          <w:bCs/>
        </w:rPr>
        <w:t>Molecular Dynamics Simulations</w:t>
      </w:r>
    </w:p>
    <w:p w14:paraId="1AF784E8" w14:textId="77777777" w:rsidR="001E78BC" w:rsidRPr="001E78BC" w:rsidRDefault="001E78BC" w:rsidP="00215FE1">
      <w:pPr>
        <w:jc w:val="both"/>
      </w:pPr>
      <w:r w:rsidRPr="001E78BC">
        <w:t>MD simulations were conducted using the LAMMPS software package with a polymer consistent force field (PCFF). These simulations validated the predictions of ML models by calculating mechanical properties from stress-strain curves generated during tensile testing. MD models were built with realistic polymer configurations, equilibrated under high-temperature and high-pressure conditions to ensure physical relevance.</w:t>
      </w:r>
    </w:p>
    <w:p w14:paraId="24B26AC9" w14:textId="77777777" w:rsidR="001E78BC" w:rsidRPr="001E78BC" w:rsidRDefault="001E78BC" w:rsidP="00215FE1">
      <w:pPr>
        <w:jc w:val="both"/>
      </w:pPr>
    </w:p>
    <w:p w14:paraId="6BB764D4" w14:textId="77777777" w:rsidR="001E78BC" w:rsidRPr="006A5B23" w:rsidRDefault="001E78BC" w:rsidP="006A5B23">
      <w:pPr>
        <w:pStyle w:val="a8"/>
        <w:numPr>
          <w:ilvl w:val="0"/>
          <w:numId w:val="9"/>
        </w:numPr>
        <w:ind w:firstLineChars="0"/>
        <w:jc w:val="both"/>
        <w:rPr>
          <w:b/>
          <w:bCs/>
        </w:rPr>
      </w:pPr>
      <w:r w:rsidRPr="006A5B23">
        <w:rPr>
          <w:b/>
          <w:bCs/>
        </w:rPr>
        <w:t>Validation and Analysis</w:t>
      </w:r>
    </w:p>
    <w:p w14:paraId="2FDED3C1" w14:textId="65334A3B" w:rsidR="001E78BC" w:rsidRDefault="001E78BC" w:rsidP="00BA390B">
      <w:pPr>
        <w:jc w:val="both"/>
      </w:pPr>
      <w:r w:rsidRPr="001E78BC">
        <w:t>The performance of the ML models was evaluated by comparing predicted values with MD simulation results. Discrepancies between ML and MD were analyzed to refine the models and improve predictive accuracy. Additionally, insights from SHAP values were used to explore the structure-property relationships of polymers, highlighting critical substructures that influence mechanical properties.</w:t>
      </w:r>
    </w:p>
    <w:p w14:paraId="67E4D520" w14:textId="77777777" w:rsidR="00F84CCC" w:rsidRDefault="00F84CCC" w:rsidP="00F84CCC">
      <w:pPr>
        <w:jc w:val="both"/>
      </w:pPr>
    </w:p>
    <w:p w14:paraId="24686B36" w14:textId="36ECC28D" w:rsidR="00DF695D" w:rsidRDefault="00F84CCC" w:rsidP="00F84CCC">
      <w:pPr>
        <w:jc w:val="both"/>
      </w:pPr>
      <w:r>
        <w:t xml:space="preserve">The workflow depicted in </w:t>
      </w:r>
      <w:r w:rsidRPr="007C7770">
        <w:rPr>
          <w:color w:val="4F81BD" w:themeColor="accent1"/>
        </w:rPr>
        <w:t>Figure 1</w:t>
      </w:r>
      <w:r>
        <w:t xml:space="preserve"> involves the following steps:</w:t>
      </w:r>
    </w:p>
    <w:p w14:paraId="611019DC" w14:textId="77777777" w:rsidR="007C4E98" w:rsidRDefault="007C4E98" w:rsidP="00F84CCC">
      <w:pPr>
        <w:jc w:val="both"/>
        <w:rPr>
          <w:rFonts w:hint="eastAsia"/>
        </w:rPr>
      </w:pPr>
    </w:p>
    <w:p w14:paraId="3B12207A" w14:textId="73F0D52E" w:rsidR="00F84CCC" w:rsidRDefault="00F84CCC" w:rsidP="00F84CCC">
      <w:pPr>
        <w:pStyle w:val="a8"/>
        <w:numPr>
          <w:ilvl w:val="0"/>
          <w:numId w:val="9"/>
        </w:numPr>
        <w:ind w:firstLineChars="0"/>
        <w:jc w:val="both"/>
      </w:pPr>
      <w:r w:rsidRPr="00252EF6">
        <w:rPr>
          <w:b/>
          <w:bCs/>
        </w:rPr>
        <w:t>Conversion to SMILES:</w:t>
      </w:r>
      <w:r>
        <w:t xml:space="preserve"> Molecular structures are represented using the</w:t>
      </w:r>
      <w:r w:rsidR="00B11D24">
        <w:rPr>
          <w:rFonts w:hint="eastAsia"/>
        </w:rPr>
        <w:t xml:space="preserve"> </w:t>
      </w:r>
      <w:r>
        <w:t>SMILES</w:t>
      </w:r>
      <w:r w:rsidR="00B11D24">
        <w:rPr>
          <w:rFonts w:hint="eastAsia"/>
        </w:rPr>
        <w:t xml:space="preserve"> </w:t>
      </w:r>
      <w:r>
        <w:t xml:space="preserve">format, enabling compatibility with </w:t>
      </w:r>
      <w:r w:rsidR="00950711">
        <w:rPr>
          <w:rFonts w:hint="eastAsia"/>
        </w:rPr>
        <w:t xml:space="preserve">ML </w:t>
      </w:r>
      <w:r>
        <w:t>algorithms.</w:t>
      </w:r>
    </w:p>
    <w:p w14:paraId="4174AD1B" w14:textId="77777777" w:rsidR="00F84CCC" w:rsidRDefault="00F84CCC" w:rsidP="00F84CCC">
      <w:pPr>
        <w:jc w:val="both"/>
      </w:pPr>
    </w:p>
    <w:p w14:paraId="3421C05F" w14:textId="459AF530" w:rsidR="00F84CCC" w:rsidRDefault="00F84CCC" w:rsidP="003A3B22">
      <w:pPr>
        <w:pStyle w:val="a8"/>
        <w:numPr>
          <w:ilvl w:val="0"/>
          <w:numId w:val="9"/>
        </w:numPr>
        <w:ind w:firstLineChars="0"/>
        <w:jc w:val="both"/>
      </w:pPr>
      <w:r w:rsidRPr="00252EF6">
        <w:rPr>
          <w:b/>
          <w:bCs/>
        </w:rPr>
        <w:t>Machine Learning Training:</w:t>
      </w:r>
      <w:r>
        <w:t xml:space="preserve"> A </w:t>
      </w:r>
      <w:r w:rsidR="00A0097E">
        <w:rPr>
          <w:rFonts w:hint="eastAsia"/>
        </w:rPr>
        <w:t>ML</w:t>
      </w:r>
      <w:r>
        <w:t xml:space="preserve"> model is trained using the SMILES representation and corresponding Young's modulus values to establish a predictive relationship.</w:t>
      </w:r>
    </w:p>
    <w:p w14:paraId="0DDDD501" w14:textId="77777777" w:rsidR="00F84CCC" w:rsidRDefault="00F84CCC" w:rsidP="00F84CCC">
      <w:pPr>
        <w:jc w:val="both"/>
      </w:pPr>
    </w:p>
    <w:p w14:paraId="12414EB3" w14:textId="77777777" w:rsidR="00F84CCC" w:rsidRDefault="00F84CCC" w:rsidP="00AA6FAB">
      <w:pPr>
        <w:pStyle w:val="a8"/>
        <w:numPr>
          <w:ilvl w:val="0"/>
          <w:numId w:val="9"/>
        </w:numPr>
        <w:ind w:firstLineChars="0"/>
        <w:jc w:val="both"/>
      </w:pPr>
      <w:r w:rsidRPr="00AA6FAB">
        <w:rPr>
          <w:b/>
          <w:bCs/>
        </w:rPr>
        <w:t>Iterative Atom Removal:</w:t>
      </w:r>
      <w:r>
        <w:t xml:space="preserve"> Atoms are systematically removed from the molecular structure, and predictions are recalculated to assess the impact of individual atomic contributions.</w:t>
      </w:r>
    </w:p>
    <w:p w14:paraId="6E74D981" w14:textId="77777777" w:rsidR="00F84CCC" w:rsidRDefault="00F84CCC" w:rsidP="00F84CCC">
      <w:pPr>
        <w:jc w:val="both"/>
      </w:pPr>
    </w:p>
    <w:p w14:paraId="13C917B6" w14:textId="4FD5C3B5" w:rsidR="00F84CCC" w:rsidRDefault="00F84CCC" w:rsidP="00AA6FAB">
      <w:pPr>
        <w:pStyle w:val="a8"/>
        <w:numPr>
          <w:ilvl w:val="0"/>
          <w:numId w:val="9"/>
        </w:numPr>
        <w:ind w:firstLineChars="0"/>
        <w:jc w:val="both"/>
      </w:pPr>
      <w:r w:rsidRPr="00AA6FAB">
        <w:rPr>
          <w:b/>
          <w:bCs/>
        </w:rPr>
        <w:lastRenderedPageBreak/>
        <w:t>Substructure Contributions via SHAP:</w:t>
      </w:r>
      <w:r>
        <w:t xml:space="preserve"> SHAP</w:t>
      </w:r>
      <w:r w:rsidR="00AA6FAB">
        <w:rPr>
          <w:rFonts w:hint="eastAsia"/>
        </w:rPr>
        <w:t xml:space="preserve"> </w:t>
      </w:r>
      <w:r>
        <w:t>values are computed to quantify the influence of substructures on the model's predictions, providing interpretable insights into structure-property relationships.</w:t>
      </w:r>
    </w:p>
    <w:p w14:paraId="249F5FAF" w14:textId="77777777" w:rsidR="00F84CCC" w:rsidRDefault="00F84CCC" w:rsidP="00F84CCC">
      <w:pPr>
        <w:jc w:val="both"/>
      </w:pPr>
    </w:p>
    <w:p w14:paraId="112689C1" w14:textId="77777777" w:rsidR="00F84CCC" w:rsidRDefault="00F84CCC" w:rsidP="00AA6FAB">
      <w:pPr>
        <w:pStyle w:val="a8"/>
        <w:numPr>
          <w:ilvl w:val="0"/>
          <w:numId w:val="9"/>
        </w:numPr>
        <w:ind w:firstLineChars="0"/>
        <w:jc w:val="both"/>
      </w:pPr>
      <w:r w:rsidRPr="00AA6FAB">
        <w:rPr>
          <w:b/>
          <w:bCs/>
        </w:rPr>
        <w:t>Atom-Level Explanation Mapping:</w:t>
      </w:r>
      <w:r>
        <w:t xml:space="preserve"> The changes in model predictions resulting from atom removal are mapped, highlighting the atomic-level contributions to the polymer’s mechanical properties.</w:t>
      </w:r>
    </w:p>
    <w:p w14:paraId="0E7F680A" w14:textId="77777777" w:rsidR="00F84CCC" w:rsidRDefault="00F84CCC" w:rsidP="00F84CCC">
      <w:pPr>
        <w:jc w:val="both"/>
      </w:pPr>
    </w:p>
    <w:p w14:paraId="77DF07F9" w14:textId="48C70094" w:rsidR="002776AD" w:rsidRDefault="00F84CCC" w:rsidP="00F84CCC">
      <w:pPr>
        <w:jc w:val="both"/>
      </w:pPr>
      <w:r>
        <w:t>This workflow integrates data-driven modeling with interpretability, offering a detailed understanding of how molecular features influence macroscopic properties.</w:t>
      </w:r>
    </w:p>
    <w:p w14:paraId="0EA2E3E9" w14:textId="77777777" w:rsidR="00017802" w:rsidRDefault="00017802" w:rsidP="00F84CCC">
      <w:pPr>
        <w:jc w:val="both"/>
      </w:pPr>
    </w:p>
    <w:p w14:paraId="488B5D1E" w14:textId="15A7F496" w:rsidR="002776AD" w:rsidRDefault="002776AD" w:rsidP="006A733B">
      <w:pPr>
        <w:spacing w:line="360" w:lineRule="auto"/>
        <w:jc w:val="center"/>
      </w:pPr>
      <w:r w:rsidRPr="002776AD">
        <w:rPr>
          <w:noProof/>
        </w:rPr>
        <w:drawing>
          <wp:inline distT="0" distB="0" distL="0" distR="0" wp14:anchorId="675ED8C9" wp14:editId="0C3381E3">
            <wp:extent cx="2525151" cy="2924968"/>
            <wp:effectExtent l="0" t="0" r="8890" b="8890"/>
            <wp:docPr id="4" name="图片 3">
              <a:extLst xmlns:a="http://schemas.openxmlformats.org/drawingml/2006/main">
                <a:ext uri="{FF2B5EF4-FFF2-40B4-BE49-F238E27FC236}">
                  <a16:creationId xmlns:a16="http://schemas.microsoft.com/office/drawing/2014/main" id="{C03907A1-1C15-70DA-75B6-531F15FBE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03907A1-1C15-70DA-75B6-531F15FBED5B}"/>
                        </a:ext>
                      </a:extLst>
                    </pic:cNvPr>
                    <pic:cNvPicPr>
                      <a:picLocks noChangeAspect="1"/>
                    </pic:cNvPicPr>
                  </pic:nvPicPr>
                  <pic:blipFill>
                    <a:blip r:embed="rId10"/>
                    <a:stretch>
                      <a:fillRect/>
                    </a:stretch>
                  </pic:blipFill>
                  <pic:spPr>
                    <a:xfrm>
                      <a:off x="0" y="0"/>
                      <a:ext cx="2571061" cy="2978147"/>
                    </a:xfrm>
                    <a:prstGeom prst="rect">
                      <a:avLst/>
                    </a:prstGeom>
                  </pic:spPr>
                </pic:pic>
              </a:graphicData>
            </a:graphic>
          </wp:inline>
        </w:drawing>
      </w:r>
    </w:p>
    <w:p w14:paraId="468527C5" w14:textId="20DC3622" w:rsidR="00096A3D" w:rsidRPr="006A733B" w:rsidRDefault="005B66B0" w:rsidP="00E01793">
      <w:pPr>
        <w:jc w:val="center"/>
        <w:rPr>
          <w:sz w:val="21"/>
          <w:szCs w:val="21"/>
        </w:rPr>
      </w:pPr>
      <w:r w:rsidRPr="006A733B">
        <w:rPr>
          <w:rFonts w:hint="eastAsia"/>
          <w:sz w:val="21"/>
          <w:szCs w:val="21"/>
        </w:rPr>
        <w:t>Figure 1.</w:t>
      </w:r>
      <w:r w:rsidR="00E01793" w:rsidRPr="006A733B">
        <w:rPr>
          <w:rFonts w:hint="eastAsia"/>
          <w:sz w:val="21"/>
          <w:szCs w:val="21"/>
        </w:rPr>
        <w:t xml:space="preserve"> </w:t>
      </w:r>
      <w:r w:rsidR="000C0E2F" w:rsidRPr="006A733B">
        <w:rPr>
          <w:sz w:val="21"/>
          <w:szCs w:val="21"/>
        </w:rPr>
        <w:t xml:space="preserve">Workflow for Atom-Level Contribution Analysis Using </w:t>
      </w:r>
      <w:r w:rsidR="00C01266">
        <w:rPr>
          <w:rFonts w:hint="eastAsia"/>
          <w:sz w:val="21"/>
          <w:szCs w:val="21"/>
        </w:rPr>
        <w:t>ML</w:t>
      </w:r>
      <w:r w:rsidR="009B0F6A">
        <w:rPr>
          <w:rFonts w:hint="eastAsia"/>
          <w:sz w:val="21"/>
          <w:szCs w:val="21"/>
        </w:rPr>
        <w:t>.</w:t>
      </w:r>
    </w:p>
    <w:p w14:paraId="1BE0DAC9" w14:textId="77777777" w:rsidR="00333906" w:rsidRPr="00455A62" w:rsidRDefault="00333906" w:rsidP="00A024D8">
      <w:pPr>
        <w:jc w:val="both"/>
      </w:pPr>
    </w:p>
    <w:p w14:paraId="7ACFD612" w14:textId="1546B496" w:rsidR="001E78BC" w:rsidRPr="000C2B41" w:rsidRDefault="001E78BC" w:rsidP="000C2B41">
      <w:pPr>
        <w:spacing w:line="360" w:lineRule="auto"/>
        <w:rPr>
          <w:rFonts w:asciiTheme="majorHAnsi" w:hAnsiTheme="majorHAnsi" w:cstheme="majorHAnsi"/>
          <w:b/>
          <w:bCs/>
          <w:sz w:val="32"/>
          <w:szCs w:val="32"/>
        </w:rPr>
      </w:pPr>
      <w:r w:rsidRPr="00394445">
        <w:rPr>
          <w:rFonts w:asciiTheme="majorHAnsi" w:hAnsiTheme="majorHAnsi" w:cstheme="majorHAnsi"/>
          <w:b/>
          <w:bCs/>
          <w:sz w:val="32"/>
          <w:szCs w:val="32"/>
        </w:rPr>
        <w:t>Model Settings</w:t>
      </w:r>
      <w:r w:rsidR="00E3224A" w:rsidRPr="00394445">
        <w:rPr>
          <w:rFonts w:asciiTheme="majorHAnsi" w:hAnsiTheme="majorHAnsi" w:cstheme="majorHAnsi" w:hint="eastAsia"/>
          <w:b/>
          <w:bCs/>
          <w:sz w:val="32"/>
          <w:szCs w:val="32"/>
        </w:rPr>
        <w:t xml:space="preserve"> (</w:t>
      </w:r>
      <w:r w:rsidRPr="00394445">
        <w:rPr>
          <w:rFonts w:asciiTheme="majorHAnsi" w:hAnsiTheme="majorHAnsi" w:cstheme="majorHAnsi"/>
          <w:b/>
          <w:bCs/>
          <w:sz w:val="32"/>
          <w:szCs w:val="32"/>
        </w:rPr>
        <w:t>Machine Learning Models</w:t>
      </w:r>
      <w:r w:rsidR="00E3224A" w:rsidRPr="00394445">
        <w:rPr>
          <w:rFonts w:asciiTheme="majorHAnsi" w:hAnsiTheme="majorHAnsi" w:cstheme="majorHAnsi" w:hint="eastAsia"/>
          <w:b/>
          <w:bCs/>
          <w:sz w:val="32"/>
          <w:szCs w:val="32"/>
        </w:rPr>
        <w:t>)</w:t>
      </w:r>
    </w:p>
    <w:p w14:paraId="12546A87" w14:textId="729005BB" w:rsidR="001E78BC" w:rsidRPr="0039652F" w:rsidRDefault="001E78BC" w:rsidP="0039652F">
      <w:pPr>
        <w:pStyle w:val="a8"/>
        <w:numPr>
          <w:ilvl w:val="0"/>
          <w:numId w:val="9"/>
        </w:numPr>
        <w:ind w:firstLineChars="0"/>
        <w:jc w:val="both"/>
        <w:rPr>
          <w:b/>
          <w:bCs/>
        </w:rPr>
      </w:pPr>
      <w:r w:rsidRPr="0039652F">
        <w:rPr>
          <w:b/>
          <w:bCs/>
        </w:rPr>
        <w:t>Feature Representation</w:t>
      </w:r>
    </w:p>
    <w:p w14:paraId="4B87656E" w14:textId="77777777" w:rsidR="001E78BC" w:rsidRDefault="001E78BC" w:rsidP="00215FE1">
      <w:pPr>
        <w:jc w:val="both"/>
      </w:pPr>
      <w:r w:rsidRPr="001E78BC">
        <w:t>Molecular structures were converted into SMILES format and further processed into Morgan fingerprints with a radius of 3. These fingerprints captured the presence and frequency of 129 key substructures relevant to mechanical properties.</w:t>
      </w:r>
    </w:p>
    <w:p w14:paraId="2268B3B6" w14:textId="77777777" w:rsidR="009E5F9D" w:rsidRPr="001E78BC" w:rsidRDefault="009E5F9D" w:rsidP="00215FE1">
      <w:pPr>
        <w:jc w:val="both"/>
      </w:pPr>
    </w:p>
    <w:p w14:paraId="244B0321" w14:textId="63C31320" w:rsidR="001E78BC" w:rsidRPr="00163CC9" w:rsidRDefault="001E78BC" w:rsidP="00382DFB">
      <w:pPr>
        <w:pStyle w:val="a8"/>
        <w:numPr>
          <w:ilvl w:val="0"/>
          <w:numId w:val="9"/>
        </w:numPr>
        <w:ind w:firstLineChars="0"/>
        <w:jc w:val="both"/>
        <w:rPr>
          <w:b/>
          <w:bCs/>
        </w:rPr>
      </w:pPr>
      <w:r w:rsidRPr="00163CC9">
        <w:rPr>
          <w:b/>
          <w:bCs/>
        </w:rPr>
        <w:t>Model Architecture</w:t>
      </w:r>
    </w:p>
    <w:p w14:paraId="6CC3DE7B" w14:textId="574F5D3B" w:rsidR="001E78BC" w:rsidRDefault="001E78BC" w:rsidP="00215FE1">
      <w:pPr>
        <w:jc w:val="both"/>
      </w:pPr>
      <w:r w:rsidRPr="001E78BC">
        <w:t>Two single-task ML models were developed for Young's modulus</w:t>
      </w:r>
      <w:r w:rsidR="007F6C20">
        <w:rPr>
          <w:rFonts w:hint="eastAsia"/>
        </w:rPr>
        <w:t xml:space="preserve"> </w:t>
      </w:r>
      <w:r w:rsidRPr="001E78BC">
        <w:t>predictions. The FFNN architecture consisted of 40 neurons in the hidden layer for modulus prediction, while the yield strength model employed four hidden layers with varying neurons (8, 8, 8, and 16). An ensemble approach averaged predictions from 12 models to enhance robustness.</w:t>
      </w:r>
    </w:p>
    <w:p w14:paraId="179B3103" w14:textId="77777777" w:rsidR="007E2DFA" w:rsidRPr="001E78BC" w:rsidRDefault="007E2DFA" w:rsidP="00215FE1">
      <w:pPr>
        <w:jc w:val="both"/>
      </w:pPr>
    </w:p>
    <w:p w14:paraId="313AF831" w14:textId="0E82FAEB" w:rsidR="001E78BC" w:rsidRPr="000B35AD" w:rsidRDefault="001E78BC" w:rsidP="0087541C">
      <w:pPr>
        <w:pStyle w:val="a8"/>
        <w:numPr>
          <w:ilvl w:val="0"/>
          <w:numId w:val="9"/>
        </w:numPr>
        <w:ind w:firstLineChars="0"/>
        <w:jc w:val="both"/>
        <w:rPr>
          <w:b/>
          <w:bCs/>
        </w:rPr>
      </w:pPr>
      <w:r w:rsidRPr="000B35AD">
        <w:rPr>
          <w:b/>
          <w:bCs/>
        </w:rPr>
        <w:t>Multitask Learning</w:t>
      </w:r>
    </w:p>
    <w:p w14:paraId="3E502BAB" w14:textId="77777777" w:rsidR="001E78BC" w:rsidRDefault="001E78BC" w:rsidP="00215FE1">
      <w:pPr>
        <w:jc w:val="both"/>
      </w:pPr>
      <w:r w:rsidRPr="001E78BC">
        <w:t>A multitask FFNN was implemented to predict multiple related properties simultaneously, leveraging shared information across tasks. This model contained three hidden layers with 128, 16, and 64 neurons, respectively.</w:t>
      </w:r>
    </w:p>
    <w:p w14:paraId="11850CBF" w14:textId="77777777" w:rsidR="00BF6B58" w:rsidRPr="001E78BC" w:rsidRDefault="00BF6B58" w:rsidP="00215FE1">
      <w:pPr>
        <w:jc w:val="both"/>
      </w:pPr>
    </w:p>
    <w:p w14:paraId="1E92AA47" w14:textId="74C973E3" w:rsidR="00A632C1" w:rsidRPr="00124258" w:rsidRDefault="001D124F" w:rsidP="00124258">
      <w:pPr>
        <w:spacing w:line="360" w:lineRule="auto"/>
        <w:rPr>
          <w:rFonts w:asciiTheme="majorHAnsi" w:hAnsiTheme="majorHAnsi" w:cstheme="majorHAnsi"/>
          <w:b/>
          <w:bCs/>
          <w:sz w:val="32"/>
          <w:szCs w:val="32"/>
        </w:rPr>
      </w:pPr>
      <w:r w:rsidRPr="00394445">
        <w:rPr>
          <w:rFonts w:asciiTheme="majorHAnsi" w:hAnsiTheme="majorHAnsi" w:cstheme="majorHAnsi"/>
          <w:b/>
          <w:bCs/>
          <w:sz w:val="32"/>
          <w:szCs w:val="32"/>
        </w:rPr>
        <w:t>Model Settings</w:t>
      </w:r>
      <w:r w:rsidRPr="00394445">
        <w:rPr>
          <w:rFonts w:asciiTheme="majorHAnsi" w:hAnsiTheme="majorHAnsi" w:cstheme="majorHAnsi" w:hint="eastAsia"/>
          <w:b/>
          <w:bCs/>
          <w:sz w:val="32"/>
          <w:szCs w:val="32"/>
        </w:rPr>
        <w:t xml:space="preserve"> (</w:t>
      </w:r>
      <w:r w:rsidR="001E78BC" w:rsidRPr="001348B7">
        <w:rPr>
          <w:rFonts w:asciiTheme="majorHAnsi" w:hAnsiTheme="majorHAnsi" w:cstheme="majorHAnsi"/>
          <w:b/>
          <w:bCs/>
          <w:sz w:val="32"/>
          <w:szCs w:val="32"/>
        </w:rPr>
        <w:t>Molecular Dynamics Simulations</w:t>
      </w:r>
      <w:r w:rsidR="001348B7">
        <w:rPr>
          <w:rFonts w:asciiTheme="majorHAnsi" w:hAnsiTheme="majorHAnsi" w:cstheme="majorHAnsi" w:hint="eastAsia"/>
          <w:b/>
          <w:bCs/>
          <w:sz w:val="32"/>
          <w:szCs w:val="32"/>
        </w:rPr>
        <w:t>)</w:t>
      </w:r>
    </w:p>
    <w:p w14:paraId="02357AB3" w14:textId="59C96774" w:rsidR="001E78BC" w:rsidRPr="0026495B" w:rsidRDefault="001E78BC" w:rsidP="00515758">
      <w:pPr>
        <w:pStyle w:val="a8"/>
        <w:numPr>
          <w:ilvl w:val="0"/>
          <w:numId w:val="9"/>
        </w:numPr>
        <w:ind w:firstLineChars="0"/>
        <w:jc w:val="both"/>
        <w:rPr>
          <w:b/>
          <w:bCs/>
        </w:rPr>
      </w:pPr>
      <w:r w:rsidRPr="0026495B">
        <w:rPr>
          <w:b/>
          <w:bCs/>
        </w:rPr>
        <w:t>Polymer Modeling</w:t>
      </w:r>
    </w:p>
    <w:p w14:paraId="58B0E5FD" w14:textId="77777777" w:rsidR="001E78BC" w:rsidRDefault="001E78BC" w:rsidP="00215FE1">
      <w:pPr>
        <w:jc w:val="both"/>
      </w:pPr>
      <w:r w:rsidRPr="001E78BC">
        <w:t>Homopolymers were constructed using Materials Studio, with each polymer chain containing approximately 2,000 atoms. These chains were assembled into amorphous configurations and equilibrated through annealing cycles to eliminate thermal stresses.</w:t>
      </w:r>
    </w:p>
    <w:p w14:paraId="0D08CCEB" w14:textId="77777777" w:rsidR="00C03C05" w:rsidRPr="001E78BC" w:rsidRDefault="00C03C05" w:rsidP="00215FE1">
      <w:pPr>
        <w:jc w:val="both"/>
      </w:pPr>
    </w:p>
    <w:p w14:paraId="15740743" w14:textId="6A528A99" w:rsidR="001E78BC" w:rsidRPr="00610F79" w:rsidRDefault="001E78BC" w:rsidP="003D158A">
      <w:pPr>
        <w:pStyle w:val="a8"/>
        <w:numPr>
          <w:ilvl w:val="0"/>
          <w:numId w:val="9"/>
        </w:numPr>
        <w:ind w:firstLineChars="0"/>
        <w:jc w:val="both"/>
        <w:rPr>
          <w:b/>
          <w:bCs/>
        </w:rPr>
      </w:pPr>
      <w:r w:rsidRPr="00610F79">
        <w:rPr>
          <w:b/>
          <w:bCs/>
        </w:rPr>
        <w:t>Simulation Parameters</w:t>
      </w:r>
    </w:p>
    <w:p w14:paraId="1F47527C" w14:textId="38DB9D68" w:rsidR="001E78BC" w:rsidRDefault="001E78BC" w:rsidP="00215FE1">
      <w:pPr>
        <w:jc w:val="both"/>
      </w:pPr>
      <w:r w:rsidRPr="001E78BC">
        <w:t>MD simulations were performed under periodic boundary conditions using the NPT ensemble for equilibration and the NEMD ensemble for tensile testing. Stress-strain curves were generated to extract Young's modulus, validating ML predictions.</w:t>
      </w:r>
    </w:p>
    <w:p w14:paraId="11243D18" w14:textId="77777777" w:rsidR="00610F79" w:rsidRPr="001E78BC" w:rsidRDefault="00610F79" w:rsidP="00215FE1">
      <w:pPr>
        <w:jc w:val="both"/>
      </w:pPr>
    </w:p>
    <w:p w14:paraId="0E341AEB" w14:textId="4ED49785" w:rsidR="001E78BC" w:rsidRPr="00077EC4" w:rsidRDefault="001E78BC" w:rsidP="002F5C5D">
      <w:pPr>
        <w:pStyle w:val="a8"/>
        <w:numPr>
          <w:ilvl w:val="0"/>
          <w:numId w:val="9"/>
        </w:numPr>
        <w:ind w:firstLineChars="0"/>
        <w:jc w:val="both"/>
        <w:rPr>
          <w:b/>
          <w:bCs/>
        </w:rPr>
      </w:pPr>
      <w:r w:rsidRPr="00077EC4">
        <w:rPr>
          <w:b/>
          <w:bCs/>
        </w:rPr>
        <w:t>Force Field and Interactions</w:t>
      </w:r>
    </w:p>
    <w:p w14:paraId="7FF961DD" w14:textId="77777777" w:rsidR="001E78BC" w:rsidRPr="001E78BC" w:rsidRDefault="001E78BC" w:rsidP="00215FE1">
      <w:pPr>
        <w:jc w:val="both"/>
      </w:pPr>
      <w:r w:rsidRPr="001E78BC">
        <w:t>PCFF was used to model interatomic potentials, with nonbonded interactions calculated using Lennard-Jones (LJ) and Coulomb potentials. A cutoff distance of 12 Å was applied for truncating interactions.</w:t>
      </w:r>
    </w:p>
    <w:p w14:paraId="71BEBF65" w14:textId="77777777" w:rsidR="0015088B" w:rsidRDefault="0015088B" w:rsidP="00215FE1">
      <w:pPr>
        <w:jc w:val="both"/>
      </w:pPr>
    </w:p>
    <w:p w14:paraId="1D2C59D7" w14:textId="7F8A251D" w:rsidR="001E78BC" w:rsidRPr="00AE46DA" w:rsidRDefault="001E78BC" w:rsidP="00AE46DA">
      <w:pPr>
        <w:pStyle w:val="a8"/>
        <w:numPr>
          <w:ilvl w:val="0"/>
          <w:numId w:val="9"/>
        </w:numPr>
        <w:ind w:firstLineChars="0"/>
        <w:jc w:val="both"/>
        <w:rPr>
          <w:b/>
          <w:bCs/>
        </w:rPr>
      </w:pPr>
      <w:r w:rsidRPr="00AE46DA">
        <w:rPr>
          <w:b/>
          <w:bCs/>
        </w:rPr>
        <w:t>Explainable Machine Learning (SHAP Values)</w:t>
      </w:r>
    </w:p>
    <w:p w14:paraId="79778F8F" w14:textId="7F266336" w:rsidR="00444FA5" w:rsidRDefault="001E78BC" w:rsidP="00215FE1">
      <w:pPr>
        <w:jc w:val="both"/>
      </w:pPr>
      <w:r w:rsidRPr="001E78BC">
        <w:t>SHAP values were computed to rank the importance of substructures within polymers, providing insights into their influence on mechanical properties. This analysis identified critical substructures that contribute positively or negatively to Young's modulus, guiding polymer design.</w:t>
      </w:r>
    </w:p>
    <w:p w14:paraId="3DAAFFA9" w14:textId="77777777" w:rsidR="0025531A" w:rsidRPr="00343B65" w:rsidRDefault="0025531A" w:rsidP="00215FE1">
      <w:pPr>
        <w:jc w:val="both"/>
      </w:pPr>
    </w:p>
    <w:p w14:paraId="584B576A" w14:textId="330E5E88" w:rsidR="002B0DE7" w:rsidRDefault="00CB7E1B" w:rsidP="00215FE1">
      <w:pPr>
        <w:jc w:val="both"/>
      </w:pPr>
      <w:r w:rsidRPr="00E212B8">
        <w:rPr>
          <w:color w:val="4F81BD" w:themeColor="accent1"/>
        </w:rPr>
        <w:t>Figure 2</w:t>
      </w:r>
      <w:r w:rsidRPr="00CB7E1B">
        <w:t xml:space="preserve"> outlines the workflow for</w:t>
      </w:r>
      <w:r>
        <w:rPr>
          <w:rFonts w:hint="eastAsia"/>
        </w:rPr>
        <w:t xml:space="preserve"> </w:t>
      </w:r>
      <w:r w:rsidRPr="00CB7E1B">
        <w:t>MD</w:t>
      </w:r>
      <w:r>
        <w:rPr>
          <w:rFonts w:hint="eastAsia"/>
        </w:rPr>
        <w:t xml:space="preserve"> </w:t>
      </w:r>
      <w:r w:rsidRPr="00CB7E1B">
        <w:t>simulations of polymer mechanical properties:</w:t>
      </w:r>
    </w:p>
    <w:p w14:paraId="34DE2A7F" w14:textId="77777777" w:rsidR="00D52A08" w:rsidRDefault="00D52A08" w:rsidP="00215FE1">
      <w:pPr>
        <w:jc w:val="both"/>
      </w:pPr>
    </w:p>
    <w:p w14:paraId="194E7833" w14:textId="34720008" w:rsidR="0050034E" w:rsidRPr="004D0244" w:rsidRDefault="0050034E" w:rsidP="004D0244">
      <w:pPr>
        <w:pStyle w:val="a8"/>
        <w:numPr>
          <w:ilvl w:val="0"/>
          <w:numId w:val="9"/>
        </w:numPr>
        <w:ind w:firstLineChars="0"/>
        <w:jc w:val="both"/>
        <w:rPr>
          <w:b/>
          <w:bCs/>
        </w:rPr>
      </w:pPr>
      <w:r w:rsidRPr="004D0244">
        <w:rPr>
          <w:b/>
          <w:bCs/>
        </w:rPr>
        <w:t>Model Establishment (Materials Studio)</w:t>
      </w:r>
    </w:p>
    <w:p w14:paraId="7265F3F9" w14:textId="77777777" w:rsidR="0050034E" w:rsidRDefault="0050034E" w:rsidP="0050034E">
      <w:pPr>
        <w:jc w:val="both"/>
      </w:pPr>
      <w:r>
        <w:t>Polymer chains are generated with 80 chains, each 15 units long. The monomer is assembled into a 3D structure, preparing the system for further simulations.</w:t>
      </w:r>
    </w:p>
    <w:p w14:paraId="4C4D812E" w14:textId="77777777" w:rsidR="0050034E" w:rsidRPr="00634AA8" w:rsidRDefault="0050034E" w:rsidP="0050034E">
      <w:pPr>
        <w:jc w:val="both"/>
        <w:rPr>
          <w:b/>
          <w:bCs/>
        </w:rPr>
      </w:pPr>
    </w:p>
    <w:p w14:paraId="5461A6F0" w14:textId="7DD98883" w:rsidR="0050034E" w:rsidRPr="00634AA8" w:rsidRDefault="0050034E" w:rsidP="00DA1F13">
      <w:pPr>
        <w:pStyle w:val="a8"/>
        <w:numPr>
          <w:ilvl w:val="0"/>
          <w:numId w:val="9"/>
        </w:numPr>
        <w:ind w:firstLineChars="0"/>
        <w:jc w:val="both"/>
        <w:rPr>
          <w:b/>
          <w:bCs/>
        </w:rPr>
      </w:pPr>
      <w:r w:rsidRPr="00634AA8">
        <w:rPr>
          <w:b/>
          <w:bCs/>
        </w:rPr>
        <w:t>Relaxation (LAMMPS)</w:t>
      </w:r>
    </w:p>
    <w:p w14:paraId="414E2E3D" w14:textId="77777777" w:rsidR="0050034E" w:rsidRDefault="0050034E" w:rsidP="0050034E">
      <w:pPr>
        <w:jc w:val="both"/>
      </w:pPr>
      <w:r>
        <w:t>The system undergoes three steps:</w:t>
      </w:r>
    </w:p>
    <w:p w14:paraId="3F8F89D7" w14:textId="77777777" w:rsidR="00FB27F0" w:rsidRDefault="0050034E" w:rsidP="0050034E">
      <w:pPr>
        <w:pStyle w:val="a8"/>
        <w:numPr>
          <w:ilvl w:val="0"/>
          <w:numId w:val="10"/>
        </w:numPr>
        <w:ind w:firstLineChars="0"/>
        <w:jc w:val="both"/>
      </w:pPr>
      <w:r>
        <w:t>Initial relaxation at 650 K using the NPT ensemble.</w:t>
      </w:r>
    </w:p>
    <w:p w14:paraId="2E770D48" w14:textId="77777777" w:rsidR="00FB27F0" w:rsidRDefault="0050034E" w:rsidP="0050034E">
      <w:pPr>
        <w:pStyle w:val="a8"/>
        <w:numPr>
          <w:ilvl w:val="0"/>
          <w:numId w:val="10"/>
        </w:numPr>
        <w:ind w:firstLineChars="0"/>
        <w:jc w:val="both"/>
      </w:pPr>
      <w:r>
        <w:t>Annealing, where the temperature is reduced from 650 K to 300 K.</w:t>
      </w:r>
    </w:p>
    <w:p w14:paraId="2D823C52" w14:textId="2ABCF7B1" w:rsidR="0050034E" w:rsidRDefault="0050034E" w:rsidP="0050034E">
      <w:pPr>
        <w:pStyle w:val="a8"/>
        <w:numPr>
          <w:ilvl w:val="0"/>
          <w:numId w:val="10"/>
        </w:numPr>
        <w:ind w:firstLineChars="0"/>
        <w:jc w:val="both"/>
      </w:pPr>
      <w:r>
        <w:t>Final relaxation at 300 K to achieve equilibrium.</w:t>
      </w:r>
    </w:p>
    <w:p w14:paraId="77650E00" w14:textId="77777777" w:rsidR="00994AEA" w:rsidRDefault="00994AEA" w:rsidP="0050034E">
      <w:pPr>
        <w:jc w:val="both"/>
      </w:pPr>
    </w:p>
    <w:p w14:paraId="7850E07D" w14:textId="3EBA5567" w:rsidR="0050034E" w:rsidRPr="00163536" w:rsidRDefault="0050034E" w:rsidP="0046133C">
      <w:pPr>
        <w:pStyle w:val="a8"/>
        <w:numPr>
          <w:ilvl w:val="0"/>
          <w:numId w:val="9"/>
        </w:numPr>
        <w:ind w:firstLineChars="0"/>
        <w:jc w:val="both"/>
        <w:rPr>
          <w:b/>
          <w:bCs/>
        </w:rPr>
      </w:pPr>
      <w:r w:rsidRPr="00163536">
        <w:rPr>
          <w:b/>
          <w:bCs/>
        </w:rPr>
        <w:t>Tensile Testing (LAMMPS)</w:t>
      </w:r>
    </w:p>
    <w:p w14:paraId="5B44CBF7" w14:textId="2AE7CFC5" w:rsidR="00E82EF4" w:rsidRDefault="0050034E" w:rsidP="0050034E">
      <w:pPr>
        <w:jc w:val="both"/>
      </w:pPr>
      <w:r>
        <w:t>Tensile simulations are performed at 300 K using the NVT ensemble, with a time step of 0.5 fs. The PCFF potential and Lennard-Jones (9/6) interactions model the system, and an engineering strain rate of</w:t>
      </w:r>
      <w:r w:rsidR="00436224">
        <w:rPr>
          <w:rFonts w:hint="eastAsia"/>
        </w:rPr>
        <w:t xml:space="preserve"> </w:t>
      </w:r>
      <w:r>
        <w:t>10</w:t>
      </w:r>
      <w:r w:rsidRPr="00EC772C">
        <w:rPr>
          <w:vertAlign w:val="superscript"/>
        </w:rPr>
        <w:t>9</w:t>
      </w:r>
      <w:r>
        <w:t>s</w:t>
      </w:r>
      <w:r w:rsidRPr="00EC772C">
        <w:rPr>
          <w:vertAlign w:val="superscript"/>
        </w:rPr>
        <w:t>−1</w:t>
      </w:r>
      <w:r w:rsidR="00681C68">
        <w:rPr>
          <w:rFonts w:hint="eastAsia"/>
        </w:rPr>
        <w:t xml:space="preserve"> </w:t>
      </w:r>
      <w:r>
        <w:t>is applied.</w:t>
      </w:r>
    </w:p>
    <w:p w14:paraId="0A70DED5" w14:textId="77777777" w:rsidR="000644B5" w:rsidRDefault="000644B5" w:rsidP="0050034E">
      <w:pPr>
        <w:jc w:val="both"/>
      </w:pPr>
    </w:p>
    <w:p w14:paraId="0C5EA2DB" w14:textId="58098089" w:rsidR="006A638A" w:rsidRDefault="00A54B74" w:rsidP="003760DD">
      <w:pPr>
        <w:spacing w:line="360" w:lineRule="auto"/>
        <w:jc w:val="center"/>
      </w:pPr>
      <w:r w:rsidRPr="00A54B74">
        <w:rPr>
          <w:noProof/>
        </w:rPr>
        <w:lastRenderedPageBreak/>
        <w:drawing>
          <wp:inline distT="0" distB="0" distL="0" distR="0" wp14:anchorId="7F94DA0A" wp14:editId="3C09B23F">
            <wp:extent cx="5269882" cy="2307102"/>
            <wp:effectExtent l="0" t="0" r="6985" b="0"/>
            <wp:docPr id="124733759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7598" name="图片 1" descr="图表, 折线图&#10;&#10;描述已自动生成"/>
                    <pic:cNvPicPr/>
                  </pic:nvPicPr>
                  <pic:blipFill rotWithShape="1">
                    <a:blip r:embed="rId11"/>
                    <a:srcRect l="2748" r="2418"/>
                    <a:stretch/>
                  </pic:blipFill>
                  <pic:spPr bwMode="auto">
                    <a:xfrm>
                      <a:off x="0" y="0"/>
                      <a:ext cx="5327776" cy="2332448"/>
                    </a:xfrm>
                    <a:prstGeom prst="rect">
                      <a:avLst/>
                    </a:prstGeom>
                    <a:ln>
                      <a:noFill/>
                    </a:ln>
                    <a:extLst>
                      <a:ext uri="{53640926-AAD7-44D8-BBD7-CCE9431645EC}">
                        <a14:shadowObscured xmlns:a14="http://schemas.microsoft.com/office/drawing/2010/main"/>
                      </a:ext>
                    </a:extLst>
                  </pic:spPr>
                </pic:pic>
              </a:graphicData>
            </a:graphic>
          </wp:inline>
        </w:drawing>
      </w:r>
    </w:p>
    <w:p w14:paraId="55E2F486" w14:textId="5FAE1B2D" w:rsidR="002418B6" w:rsidRDefault="00414977" w:rsidP="00721F56">
      <w:pPr>
        <w:jc w:val="center"/>
        <w:rPr>
          <w:sz w:val="21"/>
          <w:szCs w:val="21"/>
        </w:rPr>
      </w:pPr>
      <w:r w:rsidRPr="003760DD">
        <w:rPr>
          <w:rFonts w:hint="eastAsia"/>
          <w:sz w:val="21"/>
          <w:szCs w:val="21"/>
        </w:rPr>
        <w:t xml:space="preserve">Figure 2. </w:t>
      </w:r>
      <w:r w:rsidR="006F0F02" w:rsidRPr="003760DD">
        <w:rPr>
          <w:sz w:val="21"/>
          <w:szCs w:val="21"/>
        </w:rPr>
        <w:t xml:space="preserve">Workflow for </w:t>
      </w:r>
      <w:r w:rsidR="008645D4" w:rsidRPr="003760DD">
        <w:rPr>
          <w:rFonts w:hint="eastAsia"/>
          <w:sz w:val="21"/>
          <w:szCs w:val="21"/>
        </w:rPr>
        <w:t xml:space="preserve">MD </w:t>
      </w:r>
      <w:r w:rsidR="006F0F02" w:rsidRPr="003760DD">
        <w:rPr>
          <w:sz w:val="21"/>
          <w:szCs w:val="21"/>
        </w:rPr>
        <w:t>Simulations: Model Establishment, Relaxation, and Tensile Testing</w:t>
      </w:r>
      <w:r w:rsidR="00376FDE">
        <w:rPr>
          <w:rFonts w:hint="eastAsia"/>
          <w:sz w:val="21"/>
          <w:szCs w:val="21"/>
        </w:rPr>
        <w:t>.</w:t>
      </w:r>
    </w:p>
    <w:p w14:paraId="64C072F7" w14:textId="77777777" w:rsidR="002418B6" w:rsidRPr="004E6D02" w:rsidRDefault="002418B6" w:rsidP="00594DD7"/>
    <w:p w14:paraId="7932712A" w14:textId="208D2DEC" w:rsidR="000E7366" w:rsidRPr="003A5DCE" w:rsidRDefault="00AC5262" w:rsidP="003A5DCE">
      <w:pPr>
        <w:spacing w:line="360" w:lineRule="auto"/>
        <w:rPr>
          <w:rFonts w:asciiTheme="majorHAnsi" w:hAnsiTheme="majorHAnsi" w:cstheme="majorHAnsi"/>
          <w:b/>
          <w:bCs/>
          <w:sz w:val="32"/>
          <w:szCs w:val="32"/>
        </w:rPr>
      </w:pPr>
      <w:r w:rsidRPr="003A5DCE">
        <w:rPr>
          <w:rFonts w:asciiTheme="majorHAnsi" w:hAnsiTheme="majorHAnsi" w:cstheme="majorHAnsi"/>
          <w:b/>
          <w:bCs/>
          <w:sz w:val="32"/>
          <w:szCs w:val="32"/>
        </w:rPr>
        <w:t>Results &amp; Discussion</w:t>
      </w:r>
    </w:p>
    <w:p w14:paraId="22D20C9C" w14:textId="77777777" w:rsidR="00B26F8F" w:rsidRDefault="00E625A3" w:rsidP="00C56738">
      <w:pPr>
        <w:jc w:val="both"/>
      </w:pPr>
      <w:r w:rsidRPr="00E625A3">
        <w:t>This study integrates ML and MD simulations to investigate the mechanical properties of Poly(imino-1,3-phenyleneiminobut-2-ene-1,4-dioyl) (</w:t>
      </w:r>
      <w:r w:rsidRPr="00D72C8F">
        <w:rPr>
          <w:color w:val="4F81BD" w:themeColor="accent1"/>
        </w:rPr>
        <w:t>Figure 3</w:t>
      </w:r>
      <w:r w:rsidRPr="00E625A3">
        <w:t>), with a focus on the contributions of individual atoms and molecular substructures to Young's modulus.</w:t>
      </w:r>
      <w:r>
        <w:rPr>
          <w:rFonts w:hint="eastAsia"/>
        </w:rPr>
        <w:t xml:space="preserve"> </w:t>
      </w:r>
    </w:p>
    <w:p w14:paraId="2FDED420" w14:textId="77777777" w:rsidR="00B26F8F" w:rsidRDefault="00B26F8F" w:rsidP="00C56738">
      <w:pPr>
        <w:jc w:val="both"/>
      </w:pPr>
    </w:p>
    <w:p w14:paraId="5F0C01CA" w14:textId="77777777" w:rsidR="00D72768" w:rsidRDefault="00D72768" w:rsidP="00D72768">
      <w:pPr>
        <w:spacing w:line="360" w:lineRule="auto"/>
        <w:jc w:val="center"/>
      </w:pPr>
      <w:r w:rsidRPr="00E625A3">
        <w:rPr>
          <w:noProof/>
        </w:rPr>
        <w:drawing>
          <wp:inline distT="0" distB="0" distL="0" distR="0" wp14:anchorId="21714F9B" wp14:editId="7DC37023">
            <wp:extent cx="2406558" cy="935502"/>
            <wp:effectExtent l="0" t="0" r="0" b="0"/>
            <wp:docPr id="576523427"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0171" name="图片 1" descr="图片包含 形状&#10;&#10;描述已自动生成"/>
                    <pic:cNvPicPr/>
                  </pic:nvPicPr>
                  <pic:blipFill rotWithShape="1">
                    <a:blip r:embed="rId12"/>
                    <a:srcRect l="3736" t="2300" r="2968" b="2844"/>
                    <a:stretch/>
                  </pic:blipFill>
                  <pic:spPr bwMode="auto">
                    <a:xfrm>
                      <a:off x="0" y="0"/>
                      <a:ext cx="2499424" cy="971602"/>
                    </a:xfrm>
                    <a:prstGeom prst="rect">
                      <a:avLst/>
                    </a:prstGeom>
                    <a:ln>
                      <a:noFill/>
                    </a:ln>
                    <a:extLst>
                      <a:ext uri="{53640926-AAD7-44D8-BBD7-CCE9431645EC}">
                        <a14:shadowObscured xmlns:a14="http://schemas.microsoft.com/office/drawing/2010/main"/>
                      </a:ext>
                    </a:extLst>
                  </pic:spPr>
                </pic:pic>
              </a:graphicData>
            </a:graphic>
          </wp:inline>
        </w:drawing>
      </w:r>
    </w:p>
    <w:p w14:paraId="6AAD9D1D" w14:textId="77777777" w:rsidR="00D72768" w:rsidRPr="00506D76" w:rsidRDefault="00D72768" w:rsidP="00D72768">
      <w:pPr>
        <w:jc w:val="center"/>
        <w:rPr>
          <w:sz w:val="21"/>
          <w:szCs w:val="21"/>
        </w:rPr>
      </w:pPr>
      <w:r w:rsidRPr="00506D76">
        <w:rPr>
          <w:rFonts w:hint="eastAsia"/>
          <w:sz w:val="21"/>
          <w:szCs w:val="21"/>
        </w:rPr>
        <w:t xml:space="preserve">Figure 3. </w:t>
      </w:r>
      <w:r w:rsidRPr="00506D76">
        <w:rPr>
          <w:sz w:val="21"/>
          <w:szCs w:val="21"/>
        </w:rPr>
        <w:t>The molecular structure of Poly(imino-1,3-phenyleneiminobut-2-ene-1,4-dioyl).</w:t>
      </w:r>
    </w:p>
    <w:p w14:paraId="5F3DF2E7" w14:textId="77777777" w:rsidR="000D3BF7" w:rsidRPr="00D72768" w:rsidRDefault="000D3BF7" w:rsidP="00C56738">
      <w:pPr>
        <w:jc w:val="both"/>
      </w:pPr>
    </w:p>
    <w:p w14:paraId="0AD32275" w14:textId="127C9756" w:rsidR="007A6BB0" w:rsidRDefault="007A6BB0" w:rsidP="00C56738">
      <w:pPr>
        <w:jc w:val="both"/>
      </w:pPr>
      <w:r w:rsidRPr="00C56738">
        <w:t>Key findings are summarized as follows:</w:t>
      </w:r>
    </w:p>
    <w:p w14:paraId="5EAABA0D" w14:textId="77777777" w:rsidR="00285238" w:rsidRPr="00C56738" w:rsidRDefault="00285238" w:rsidP="00C56738">
      <w:pPr>
        <w:jc w:val="both"/>
      </w:pPr>
    </w:p>
    <w:p w14:paraId="60DD8904" w14:textId="77777777" w:rsidR="007A6BB0" w:rsidRPr="00841769" w:rsidRDefault="007A6BB0" w:rsidP="00841769">
      <w:pPr>
        <w:pStyle w:val="a8"/>
        <w:numPr>
          <w:ilvl w:val="0"/>
          <w:numId w:val="9"/>
        </w:numPr>
        <w:ind w:firstLineChars="0"/>
        <w:jc w:val="both"/>
        <w:rPr>
          <w:b/>
          <w:bCs/>
        </w:rPr>
      </w:pPr>
      <w:r w:rsidRPr="00841769">
        <w:rPr>
          <w:b/>
          <w:bCs/>
        </w:rPr>
        <w:t>Atom-Level Contributions to Young’s Modulus</w:t>
      </w:r>
    </w:p>
    <w:p w14:paraId="2DDE463B" w14:textId="77416819" w:rsidR="007A6BB0" w:rsidRPr="00C56738" w:rsidRDefault="007A6BB0" w:rsidP="00C56738">
      <w:pPr>
        <w:jc w:val="both"/>
      </w:pPr>
      <w:r w:rsidRPr="00C56738">
        <w:t xml:space="preserve">The single-task ML model provided atom-level insights into how individual atoms influence the polymer's mechanical properties. As shown in </w:t>
      </w:r>
      <w:r w:rsidRPr="00E212B8">
        <w:rPr>
          <w:color w:val="4F81BD" w:themeColor="accent1"/>
        </w:rPr>
        <w:t xml:space="preserve">Figure </w:t>
      </w:r>
      <w:r w:rsidR="00E212B8" w:rsidRPr="00E212B8">
        <w:rPr>
          <w:rFonts w:hint="eastAsia"/>
          <w:color w:val="4F81BD" w:themeColor="accent1"/>
        </w:rPr>
        <w:t>4</w:t>
      </w:r>
      <w:r w:rsidRPr="00E212B8">
        <w:rPr>
          <w:color w:val="4F81BD" w:themeColor="accent1"/>
        </w:rPr>
        <w:t>a</w:t>
      </w:r>
      <w:r w:rsidRPr="00C56738">
        <w:t xml:space="preserve">, green regions in the molecular map represent atoms whose removal decreases the predicted Young’s modulus, indicating a positive contribution to the property. Pink regions show a negative contribution, where removal increases the predicted modulus, while gray regions have </w:t>
      </w:r>
      <w:r w:rsidR="00284E47" w:rsidRPr="00C56738">
        <w:t>a negligible</w:t>
      </w:r>
      <w:r w:rsidRPr="00C56738">
        <w:t xml:space="preserve"> impact. The graph in </w:t>
      </w:r>
      <w:r w:rsidRPr="00BE45DB">
        <w:rPr>
          <w:color w:val="4F81BD" w:themeColor="accent1"/>
        </w:rPr>
        <w:t xml:space="preserve">Figure </w:t>
      </w:r>
      <w:r w:rsidR="00284E47" w:rsidRPr="00BE45DB">
        <w:rPr>
          <w:rFonts w:hint="eastAsia"/>
          <w:color w:val="4F81BD" w:themeColor="accent1"/>
        </w:rPr>
        <w:t>4</w:t>
      </w:r>
      <w:r w:rsidRPr="00BE45DB">
        <w:rPr>
          <w:color w:val="4F81BD" w:themeColor="accent1"/>
        </w:rPr>
        <w:t>b</w:t>
      </w:r>
      <w:r w:rsidRPr="00C56738">
        <w:t xml:space="preserve"> quantifies these effects, highlighting significant contributions from atoms 6, 10, and 12. These findings demonstrate the ability of ML to pinpoint critical atomic features within complex molecular systems.</w:t>
      </w:r>
    </w:p>
    <w:p w14:paraId="26C232C8" w14:textId="77777777" w:rsidR="007A6BB0" w:rsidRPr="00C56738" w:rsidRDefault="007A6BB0" w:rsidP="00C56738">
      <w:pPr>
        <w:jc w:val="both"/>
      </w:pPr>
    </w:p>
    <w:p w14:paraId="0322EBB7" w14:textId="77777777" w:rsidR="007A6BB0" w:rsidRPr="009B0A8B" w:rsidRDefault="007A6BB0" w:rsidP="009B0A8B">
      <w:pPr>
        <w:pStyle w:val="a8"/>
        <w:numPr>
          <w:ilvl w:val="0"/>
          <w:numId w:val="9"/>
        </w:numPr>
        <w:ind w:firstLineChars="0"/>
        <w:jc w:val="both"/>
        <w:rPr>
          <w:b/>
          <w:bCs/>
        </w:rPr>
      </w:pPr>
      <w:r w:rsidRPr="009B0A8B">
        <w:rPr>
          <w:b/>
          <w:bCs/>
        </w:rPr>
        <w:t>Molecular Dynamics Simulations for Validation</w:t>
      </w:r>
    </w:p>
    <w:p w14:paraId="6DB982C6" w14:textId="793EBFC0" w:rsidR="007A6BB0" w:rsidRPr="00C56738" w:rsidRDefault="007A6BB0" w:rsidP="00C56738">
      <w:pPr>
        <w:jc w:val="both"/>
      </w:pPr>
      <w:r w:rsidRPr="00C56738">
        <w:t xml:space="preserve">MD simulations, conducted in three steps (model building, relaxation, and tensile testing), confirmed the ML predictions. </w:t>
      </w:r>
      <w:r w:rsidRPr="00F12443">
        <w:rPr>
          <w:color w:val="4F81BD" w:themeColor="accent1"/>
        </w:rPr>
        <w:t xml:space="preserve">Figure </w:t>
      </w:r>
      <w:r w:rsidR="008B05AC" w:rsidRPr="00F12443">
        <w:rPr>
          <w:rFonts w:hint="eastAsia"/>
          <w:color w:val="4F81BD" w:themeColor="accent1"/>
        </w:rPr>
        <w:t>2</w:t>
      </w:r>
      <w:r w:rsidRPr="00C56738">
        <w:t xml:space="preserve"> outlines the computational process: the polymer model was built in Materials Studio, relaxed under high temperature and pressure using LAMMPS, and subjected to tensile testing. The calculated Young’s modulus of 1.65 </w:t>
      </w:r>
      <w:proofErr w:type="spellStart"/>
      <w:r w:rsidRPr="00C56738">
        <w:t>GPa</w:t>
      </w:r>
      <w:proofErr w:type="spellEnd"/>
      <w:r w:rsidRPr="00C56738">
        <w:t xml:space="preserve"> aligns closely with the ML-predicted value, with an 8% error margin. This agreement validates the robustness of the ML model in predicting mechanical properties.</w:t>
      </w:r>
    </w:p>
    <w:p w14:paraId="4624A63B" w14:textId="77777777" w:rsidR="008559E0" w:rsidRDefault="008559E0" w:rsidP="00C56738">
      <w:pPr>
        <w:jc w:val="both"/>
      </w:pPr>
    </w:p>
    <w:p w14:paraId="3875776F" w14:textId="4D8A1A6D" w:rsidR="007A6BB0" w:rsidRPr="00094355" w:rsidRDefault="007A6BB0" w:rsidP="00094355">
      <w:pPr>
        <w:pStyle w:val="a8"/>
        <w:numPr>
          <w:ilvl w:val="0"/>
          <w:numId w:val="9"/>
        </w:numPr>
        <w:ind w:firstLineChars="0"/>
        <w:jc w:val="both"/>
        <w:rPr>
          <w:b/>
          <w:bCs/>
        </w:rPr>
      </w:pPr>
      <w:r w:rsidRPr="00094355">
        <w:rPr>
          <w:b/>
          <w:bCs/>
        </w:rPr>
        <w:t>SHAP Analysis for Substructure Contributions</w:t>
      </w:r>
    </w:p>
    <w:p w14:paraId="0D73B884" w14:textId="0715A82C" w:rsidR="007A6BB0" w:rsidRPr="00C56738" w:rsidRDefault="007A6BB0" w:rsidP="00C56738">
      <w:pPr>
        <w:jc w:val="both"/>
      </w:pPr>
      <w:r w:rsidRPr="00C56738">
        <w:t>SHAP</w:t>
      </w:r>
      <w:r w:rsidR="00244E13">
        <w:rPr>
          <w:rFonts w:hint="eastAsia"/>
        </w:rPr>
        <w:t xml:space="preserve"> </w:t>
      </w:r>
      <w:r w:rsidRPr="00C56738">
        <w:t xml:space="preserve">values were used to rank the contributions of substructures to Young’s modulus. </w:t>
      </w:r>
      <w:r w:rsidRPr="00A61E1A">
        <w:rPr>
          <w:color w:val="4F81BD" w:themeColor="accent1"/>
        </w:rPr>
        <w:t xml:space="preserve">Figure </w:t>
      </w:r>
      <w:r w:rsidR="00EB317E" w:rsidRPr="00A61E1A">
        <w:rPr>
          <w:rFonts w:hint="eastAsia"/>
          <w:color w:val="4F81BD" w:themeColor="accent1"/>
        </w:rPr>
        <w:t>5</w:t>
      </w:r>
      <w:r w:rsidRPr="00C56738">
        <w:t xml:space="preserve"> highlights significant substructures, with nitrogen atoms showing a positive impact on the predicted values, consistent with atom-level explanations. However, discrepancies were noted, such as benzene ring </w:t>
      </w:r>
      <w:r w:rsidR="00A61E1A" w:rsidRPr="00C56738">
        <w:t>carbon</w:t>
      </w:r>
      <w:r w:rsidRPr="00C56738">
        <w:t xml:space="preserve"> showing positive contributions in SHAP analysis but negative effects in atom-level predictions. These differences likely stem from overlapping substructure definitions in SHAP analysis.</w:t>
      </w:r>
    </w:p>
    <w:p w14:paraId="2B844312" w14:textId="77777777" w:rsidR="007A6BB0" w:rsidRPr="00C56738" w:rsidRDefault="007A6BB0" w:rsidP="00C56738">
      <w:pPr>
        <w:jc w:val="both"/>
      </w:pPr>
    </w:p>
    <w:p w14:paraId="0C0DE2A2" w14:textId="77777777" w:rsidR="007A6BB0" w:rsidRPr="00A61E1A" w:rsidRDefault="007A6BB0" w:rsidP="00A61E1A">
      <w:pPr>
        <w:pStyle w:val="a8"/>
        <w:numPr>
          <w:ilvl w:val="0"/>
          <w:numId w:val="9"/>
        </w:numPr>
        <w:ind w:firstLineChars="0"/>
        <w:jc w:val="both"/>
        <w:rPr>
          <w:b/>
          <w:bCs/>
        </w:rPr>
      </w:pPr>
      <w:r w:rsidRPr="00A61E1A">
        <w:rPr>
          <w:b/>
          <w:bCs/>
        </w:rPr>
        <w:t>Model Performance</w:t>
      </w:r>
    </w:p>
    <w:p w14:paraId="40828B2D" w14:textId="7C3128CD" w:rsidR="007A6BB0" w:rsidRPr="00C56738" w:rsidRDefault="007A6BB0" w:rsidP="00C56738">
      <w:pPr>
        <w:jc w:val="both"/>
      </w:pPr>
      <w:r w:rsidRPr="00C56738">
        <w:t>The single-task ML model demonstrated strong predictive capabilities, achieving high R</w:t>
      </w:r>
      <w:r w:rsidRPr="00A61E1A">
        <w:rPr>
          <w:vertAlign w:val="superscript"/>
        </w:rPr>
        <w:t>2</w:t>
      </w:r>
      <w:r w:rsidR="00DB5817">
        <w:rPr>
          <w:rFonts w:hint="eastAsia"/>
        </w:rPr>
        <w:t xml:space="preserve"> </w:t>
      </w:r>
      <w:r w:rsidRPr="00C56738">
        <w:t xml:space="preserve">values for both training and testing datasets, as shown in </w:t>
      </w:r>
      <w:r w:rsidRPr="000F7E0B">
        <w:rPr>
          <w:color w:val="4F81BD" w:themeColor="accent1"/>
        </w:rPr>
        <w:t xml:space="preserve">Figure </w:t>
      </w:r>
      <w:r w:rsidR="003A1D77" w:rsidRPr="000F7E0B">
        <w:rPr>
          <w:rFonts w:hint="eastAsia"/>
          <w:color w:val="4F81BD" w:themeColor="accent1"/>
        </w:rPr>
        <w:t>6</w:t>
      </w:r>
      <w:r w:rsidRPr="00C56738">
        <w:t>. This confirms the model's ability to effectively correlate molecular structure with mechanical properties.</w:t>
      </w:r>
    </w:p>
    <w:p w14:paraId="6F740490" w14:textId="77777777" w:rsidR="007A6BB0" w:rsidRPr="00C56738" w:rsidRDefault="007A6BB0" w:rsidP="00C56738">
      <w:pPr>
        <w:jc w:val="both"/>
      </w:pPr>
    </w:p>
    <w:p w14:paraId="50E008BD" w14:textId="77777777" w:rsidR="007A6BB0" w:rsidRPr="00BF2940" w:rsidRDefault="007A6BB0" w:rsidP="00BF2940">
      <w:pPr>
        <w:pStyle w:val="a8"/>
        <w:numPr>
          <w:ilvl w:val="0"/>
          <w:numId w:val="9"/>
        </w:numPr>
        <w:ind w:firstLineChars="0"/>
        <w:jc w:val="both"/>
        <w:rPr>
          <w:b/>
          <w:bCs/>
        </w:rPr>
      </w:pPr>
      <w:r w:rsidRPr="00BF2940">
        <w:rPr>
          <w:b/>
          <w:bCs/>
        </w:rPr>
        <w:t>Comparison of ML and SHAP Analysis</w:t>
      </w:r>
    </w:p>
    <w:p w14:paraId="3DBC2163" w14:textId="77777777" w:rsidR="007A6BB0" w:rsidRPr="00C56738" w:rsidRDefault="007A6BB0" w:rsidP="00C56738">
      <w:pPr>
        <w:jc w:val="both"/>
      </w:pPr>
      <w:r w:rsidRPr="00C56738">
        <w:t>While both methods provided valuable insights, some inconsistencies were observed. For example, SHAP results attributed a positive impact to benzene ring carbons, while atom-level analysis identified a negative effect. These variations underscore the complementary nature of these techniques and the importance of combining them for a comprehensive understanding.</w:t>
      </w:r>
    </w:p>
    <w:p w14:paraId="593C2D3C" w14:textId="77777777" w:rsidR="00FB3717" w:rsidRDefault="00FB3717" w:rsidP="00516D3E">
      <w:pPr>
        <w:jc w:val="both"/>
      </w:pPr>
    </w:p>
    <w:p w14:paraId="07BF796B" w14:textId="5D4224FB" w:rsidR="005E5C85" w:rsidRDefault="005E5C85" w:rsidP="009A77A4">
      <w:pPr>
        <w:spacing w:line="360" w:lineRule="auto"/>
        <w:jc w:val="center"/>
      </w:pPr>
      <w:r w:rsidRPr="005E5C85">
        <w:rPr>
          <w:noProof/>
        </w:rPr>
        <w:drawing>
          <wp:inline distT="0" distB="0" distL="0" distR="0" wp14:anchorId="4D91A2A0" wp14:editId="0C52B909">
            <wp:extent cx="3643533" cy="1932010"/>
            <wp:effectExtent l="0" t="0" r="0" b="0"/>
            <wp:docPr id="136144038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0380" name="图片 1" descr="图表&#10;&#10;描述已自动生成"/>
                    <pic:cNvPicPr/>
                  </pic:nvPicPr>
                  <pic:blipFill>
                    <a:blip r:embed="rId13"/>
                    <a:stretch>
                      <a:fillRect/>
                    </a:stretch>
                  </pic:blipFill>
                  <pic:spPr>
                    <a:xfrm>
                      <a:off x="0" y="0"/>
                      <a:ext cx="3720145" cy="1972634"/>
                    </a:xfrm>
                    <a:prstGeom prst="rect">
                      <a:avLst/>
                    </a:prstGeom>
                  </pic:spPr>
                </pic:pic>
              </a:graphicData>
            </a:graphic>
          </wp:inline>
        </w:drawing>
      </w:r>
    </w:p>
    <w:p w14:paraId="4E1C31E1" w14:textId="1D8579BF" w:rsidR="005E5C85" w:rsidRDefault="005E5C85" w:rsidP="00D24265">
      <w:pPr>
        <w:jc w:val="center"/>
        <w:rPr>
          <w:sz w:val="21"/>
          <w:szCs w:val="21"/>
        </w:rPr>
      </w:pPr>
      <w:r w:rsidRPr="00D24265">
        <w:rPr>
          <w:rFonts w:hint="eastAsia"/>
          <w:sz w:val="21"/>
          <w:szCs w:val="21"/>
        </w:rPr>
        <w:t xml:space="preserve">Figure 4. </w:t>
      </w:r>
      <w:r w:rsidR="00D24265" w:rsidRPr="00D24265">
        <w:rPr>
          <w:sz w:val="21"/>
          <w:szCs w:val="21"/>
        </w:rPr>
        <w:t>Atom-level explanation obtained using a single-task ML model. (a) Impact map of the molecule, with color coding: green indicates regions where removing bits decreases the prediction value (positive effect), gray indicates no change in prediction value, and pink indicates regions where removing bits increases the prediction value (negative effect). (b) Predicted values of Young's modulus after the removal of each individual atom.</w:t>
      </w:r>
    </w:p>
    <w:p w14:paraId="3E28DAAA" w14:textId="77777777" w:rsidR="00183E91" w:rsidRDefault="00183E91" w:rsidP="00183E91"/>
    <w:p w14:paraId="11DF0B40" w14:textId="11EF6499" w:rsidR="00A170E0" w:rsidRDefault="00A170E0" w:rsidP="00A170E0">
      <w:pPr>
        <w:spacing w:line="360" w:lineRule="auto"/>
        <w:jc w:val="center"/>
      </w:pPr>
      <w:r w:rsidRPr="00A170E0">
        <w:rPr>
          <w:noProof/>
        </w:rPr>
        <w:drawing>
          <wp:inline distT="0" distB="0" distL="0" distR="0" wp14:anchorId="27F30B3D" wp14:editId="402077C3">
            <wp:extent cx="3931920" cy="1126262"/>
            <wp:effectExtent l="0" t="0" r="0" b="0"/>
            <wp:docPr id="80291737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3" name="图片 1" descr="图示&#10;&#10;描述已自动生成"/>
                    <pic:cNvPicPr/>
                  </pic:nvPicPr>
                  <pic:blipFill rotWithShape="1">
                    <a:blip r:embed="rId14"/>
                    <a:srcRect l="1429" r="1318"/>
                    <a:stretch/>
                  </pic:blipFill>
                  <pic:spPr bwMode="auto">
                    <a:xfrm>
                      <a:off x="0" y="0"/>
                      <a:ext cx="4020326" cy="1151585"/>
                    </a:xfrm>
                    <a:prstGeom prst="rect">
                      <a:avLst/>
                    </a:prstGeom>
                    <a:ln>
                      <a:noFill/>
                    </a:ln>
                    <a:extLst>
                      <a:ext uri="{53640926-AAD7-44D8-BBD7-CCE9431645EC}">
                        <a14:shadowObscured xmlns:a14="http://schemas.microsoft.com/office/drawing/2010/main"/>
                      </a:ext>
                    </a:extLst>
                  </pic:spPr>
                </pic:pic>
              </a:graphicData>
            </a:graphic>
          </wp:inline>
        </w:drawing>
      </w:r>
    </w:p>
    <w:p w14:paraId="686BC744" w14:textId="7061B79F" w:rsidR="00A170E0" w:rsidRDefault="00A170E0" w:rsidP="00A170E0">
      <w:pPr>
        <w:jc w:val="center"/>
        <w:rPr>
          <w:sz w:val="21"/>
          <w:szCs w:val="21"/>
        </w:rPr>
      </w:pPr>
      <w:r w:rsidRPr="00A170E0">
        <w:rPr>
          <w:rFonts w:hint="eastAsia"/>
          <w:sz w:val="21"/>
          <w:szCs w:val="21"/>
        </w:rPr>
        <w:t xml:space="preserve">Figure 5. </w:t>
      </w:r>
      <w:r w:rsidRPr="00A170E0">
        <w:rPr>
          <w:sz w:val="21"/>
          <w:szCs w:val="21"/>
        </w:rPr>
        <w:t xml:space="preserve">SHAP values derived from a single-task </w:t>
      </w:r>
      <w:r w:rsidR="001C48FF">
        <w:rPr>
          <w:rFonts w:hint="eastAsia"/>
          <w:sz w:val="21"/>
          <w:szCs w:val="21"/>
        </w:rPr>
        <w:t>ML</w:t>
      </w:r>
      <w:r w:rsidRPr="00A170E0">
        <w:rPr>
          <w:sz w:val="21"/>
          <w:szCs w:val="21"/>
        </w:rPr>
        <w:t xml:space="preserve"> model. The figure ranks substructures by their significance, with each dot representing the influence of a sample from the training dataset. It highlights key substructures impacting Young's modulus, with red and blue arrows indicating positive and negative effects, respectively. Even when a substructure's feature value is "0" (absent in the molecule), the arrow length reflects its importance.</w:t>
      </w:r>
    </w:p>
    <w:p w14:paraId="62947748" w14:textId="77777777" w:rsidR="000F0832" w:rsidRDefault="000F0832" w:rsidP="00A170E0">
      <w:pPr>
        <w:jc w:val="center"/>
        <w:rPr>
          <w:sz w:val="21"/>
          <w:szCs w:val="21"/>
        </w:rPr>
      </w:pPr>
    </w:p>
    <w:p w14:paraId="2110CD5A" w14:textId="77777777" w:rsidR="00491ECF" w:rsidRPr="00143328" w:rsidRDefault="00491ECF" w:rsidP="00A170E0">
      <w:pPr>
        <w:jc w:val="center"/>
      </w:pPr>
    </w:p>
    <w:p w14:paraId="26EA928A" w14:textId="761C575C" w:rsidR="00491ECF" w:rsidRDefault="00143328" w:rsidP="00934D42">
      <w:pPr>
        <w:spacing w:line="360" w:lineRule="auto"/>
        <w:jc w:val="center"/>
        <w:rPr>
          <w:sz w:val="21"/>
          <w:szCs w:val="21"/>
        </w:rPr>
      </w:pPr>
      <w:r w:rsidRPr="00143328">
        <w:rPr>
          <w:noProof/>
          <w:sz w:val="21"/>
          <w:szCs w:val="21"/>
        </w:rPr>
        <w:drawing>
          <wp:inline distT="0" distB="0" distL="0" distR="0" wp14:anchorId="38506599" wp14:editId="2439922E">
            <wp:extent cx="2562817" cy="2461846"/>
            <wp:effectExtent l="0" t="0" r="0" b="0"/>
            <wp:docPr id="56030448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4481" name="图片 1" descr="图表&#10;&#10;描述已自动生成"/>
                    <pic:cNvPicPr/>
                  </pic:nvPicPr>
                  <pic:blipFill rotWithShape="1">
                    <a:blip r:embed="rId15"/>
                    <a:srcRect l="2418" t="1805" r="10439"/>
                    <a:stretch/>
                  </pic:blipFill>
                  <pic:spPr bwMode="auto">
                    <a:xfrm>
                      <a:off x="0" y="0"/>
                      <a:ext cx="2591351" cy="2489256"/>
                    </a:xfrm>
                    <a:prstGeom prst="rect">
                      <a:avLst/>
                    </a:prstGeom>
                    <a:ln>
                      <a:noFill/>
                    </a:ln>
                    <a:extLst>
                      <a:ext uri="{53640926-AAD7-44D8-BBD7-CCE9431645EC}">
                        <a14:shadowObscured xmlns:a14="http://schemas.microsoft.com/office/drawing/2010/main"/>
                      </a:ext>
                    </a:extLst>
                  </pic:spPr>
                </pic:pic>
              </a:graphicData>
            </a:graphic>
          </wp:inline>
        </w:drawing>
      </w:r>
    </w:p>
    <w:p w14:paraId="52A38BCD" w14:textId="6D0376F2" w:rsidR="00143328" w:rsidRDefault="00143328" w:rsidP="00570EB7">
      <w:pPr>
        <w:jc w:val="center"/>
        <w:rPr>
          <w:sz w:val="21"/>
          <w:szCs w:val="21"/>
        </w:rPr>
      </w:pPr>
      <w:r>
        <w:rPr>
          <w:rFonts w:hint="eastAsia"/>
          <w:sz w:val="21"/>
          <w:szCs w:val="21"/>
        </w:rPr>
        <w:t xml:space="preserve">Figure 6. </w:t>
      </w:r>
      <w:r w:rsidR="00570EB7" w:rsidRPr="00570EB7">
        <w:rPr>
          <w:sz w:val="21"/>
          <w:szCs w:val="21"/>
        </w:rPr>
        <w:t>The training and testing R</w:t>
      </w:r>
      <w:r w:rsidR="00570EB7" w:rsidRPr="00172D9A">
        <w:rPr>
          <w:sz w:val="21"/>
          <w:szCs w:val="21"/>
          <w:vertAlign w:val="superscript"/>
        </w:rPr>
        <w:t>2</w:t>
      </w:r>
      <w:r w:rsidR="00570EB7">
        <w:rPr>
          <w:rFonts w:hint="eastAsia"/>
          <w:sz w:val="21"/>
          <w:szCs w:val="21"/>
        </w:rPr>
        <w:t xml:space="preserve"> </w:t>
      </w:r>
      <w:r w:rsidR="00570EB7" w:rsidRPr="00570EB7">
        <w:rPr>
          <w:sz w:val="21"/>
          <w:szCs w:val="21"/>
        </w:rPr>
        <w:t xml:space="preserve">values of the single-task </w:t>
      </w:r>
      <w:r w:rsidR="00CA2FCD">
        <w:rPr>
          <w:rFonts w:hint="eastAsia"/>
          <w:sz w:val="21"/>
          <w:szCs w:val="21"/>
        </w:rPr>
        <w:t xml:space="preserve">ML </w:t>
      </w:r>
      <w:r w:rsidR="00570EB7" w:rsidRPr="00570EB7">
        <w:rPr>
          <w:sz w:val="21"/>
          <w:szCs w:val="21"/>
        </w:rPr>
        <w:t>model.</w:t>
      </w:r>
    </w:p>
    <w:p w14:paraId="746813AD" w14:textId="77777777" w:rsidR="00765388" w:rsidRPr="00A104AB" w:rsidRDefault="00765388" w:rsidP="00E32ECD">
      <w:pPr>
        <w:rPr>
          <w:sz w:val="21"/>
          <w:szCs w:val="21"/>
        </w:rPr>
      </w:pPr>
    </w:p>
    <w:p w14:paraId="45E2E2A6" w14:textId="62B9636C" w:rsidR="005B16F4" w:rsidRPr="008867BF" w:rsidRDefault="00000000" w:rsidP="008867BF">
      <w:pPr>
        <w:spacing w:line="360" w:lineRule="auto"/>
        <w:rPr>
          <w:rFonts w:asciiTheme="majorHAnsi" w:hAnsiTheme="majorHAnsi" w:cstheme="majorHAnsi"/>
          <w:b/>
          <w:bCs/>
          <w:sz w:val="32"/>
          <w:szCs w:val="32"/>
        </w:rPr>
      </w:pPr>
      <w:r w:rsidRPr="00DC7FF6">
        <w:rPr>
          <w:rFonts w:asciiTheme="majorHAnsi" w:hAnsiTheme="majorHAnsi" w:cstheme="majorHAnsi"/>
          <w:b/>
          <w:bCs/>
          <w:sz w:val="32"/>
          <w:szCs w:val="32"/>
        </w:rPr>
        <w:t xml:space="preserve">Conclusions </w:t>
      </w:r>
      <w:r w:rsidR="00443501">
        <w:rPr>
          <w:rFonts w:asciiTheme="majorHAnsi" w:hAnsiTheme="majorHAnsi" w:cstheme="majorHAnsi" w:hint="eastAsia"/>
          <w:b/>
          <w:bCs/>
          <w:sz w:val="32"/>
          <w:szCs w:val="32"/>
        </w:rPr>
        <w:t>&amp;</w:t>
      </w:r>
      <w:r w:rsidRPr="00DC7FF6">
        <w:rPr>
          <w:rFonts w:asciiTheme="majorHAnsi" w:hAnsiTheme="majorHAnsi" w:cstheme="majorHAnsi"/>
          <w:b/>
          <w:bCs/>
          <w:sz w:val="32"/>
          <w:szCs w:val="32"/>
        </w:rPr>
        <w:t xml:space="preserve"> Future Work</w:t>
      </w:r>
    </w:p>
    <w:p w14:paraId="0EA20E61" w14:textId="43D187A8" w:rsidR="00843DF7" w:rsidRDefault="00843DF7" w:rsidP="00294595">
      <w:pPr>
        <w:jc w:val="both"/>
      </w:pPr>
      <w:bookmarkStart w:id="2" w:name="_heading=h.1runkt3054lc" w:colFirst="0" w:colLast="0"/>
      <w:bookmarkEnd w:id="2"/>
      <w:r>
        <w:t>This study integrates</w:t>
      </w:r>
      <w:r w:rsidR="005F6DDF">
        <w:rPr>
          <w:rFonts w:hint="eastAsia"/>
        </w:rPr>
        <w:t xml:space="preserve"> </w:t>
      </w:r>
      <w:r>
        <w:t>ML</w:t>
      </w:r>
      <w:r w:rsidR="005F6DDF">
        <w:rPr>
          <w:rFonts w:hint="eastAsia"/>
        </w:rPr>
        <w:t xml:space="preserve"> </w:t>
      </w:r>
      <w:r>
        <w:t>and</w:t>
      </w:r>
      <w:r w:rsidR="005F6DDF">
        <w:rPr>
          <w:rFonts w:hint="eastAsia"/>
        </w:rPr>
        <w:t xml:space="preserve"> </w:t>
      </w:r>
      <w:r>
        <w:t>MD</w:t>
      </w:r>
      <w:r w:rsidR="005F6DDF">
        <w:rPr>
          <w:rFonts w:hint="eastAsia"/>
        </w:rPr>
        <w:t xml:space="preserve"> </w:t>
      </w:r>
      <w:r>
        <w:t>simulations to predict polymer properties and understand structure-property relationships. Single-task ML models demonstrated high accuracy, while</w:t>
      </w:r>
      <w:r w:rsidR="005F6DDF">
        <w:rPr>
          <w:rFonts w:hint="eastAsia"/>
        </w:rPr>
        <w:t xml:space="preserve"> </w:t>
      </w:r>
      <w:r>
        <w:t>SHAP</w:t>
      </w:r>
      <w:r w:rsidR="005F6DDF">
        <w:rPr>
          <w:rFonts w:hint="eastAsia"/>
        </w:rPr>
        <w:t xml:space="preserve"> </w:t>
      </w:r>
      <w:r>
        <w:t>provided atom-level insights. Multi-task ML models further enhanced predictions by leveraging interrelated property correlations, improving generalizability. MD simulations validated the models, confirming their robustness and applicability for designing high-performance polymers for applications such as energy storage and flexible electronics.</w:t>
      </w:r>
    </w:p>
    <w:p w14:paraId="45137510" w14:textId="77777777" w:rsidR="00203869" w:rsidRDefault="00203869" w:rsidP="00294595">
      <w:pPr>
        <w:jc w:val="both"/>
      </w:pPr>
    </w:p>
    <w:p w14:paraId="6244B580" w14:textId="1C6F3252" w:rsidR="00C8767E" w:rsidRDefault="00843DF7" w:rsidP="00294595">
      <w:pPr>
        <w:jc w:val="both"/>
      </w:pPr>
      <w:r>
        <w:t>Future work will expand ML models to predict additional properties and incorporate topological features like cross-linking and branching. Multi-task learning will facilitate the design of multifunctional materials by modeling complex inter-property relationships. Exploring larger chemical spaces with generative models and integrating uncertainty quantification will enhance reliability. Experimental validation will bridge computational insights with real-world applications, driving accelerated polymer discovery and material innovation.</w:t>
      </w:r>
    </w:p>
    <w:p w14:paraId="3EBC23B0" w14:textId="77777777" w:rsidR="00934D42" w:rsidRPr="00C8767E" w:rsidRDefault="00934D42" w:rsidP="00C8767E">
      <w:pPr>
        <w:spacing w:line="360" w:lineRule="auto"/>
        <w:jc w:val="both"/>
        <w:rPr>
          <w:rFonts w:hint="eastAsia"/>
        </w:rPr>
      </w:pPr>
    </w:p>
    <w:p w14:paraId="2E53D2CD" w14:textId="13993A18" w:rsidR="00AE4B82" w:rsidRPr="00DE6E3B" w:rsidRDefault="00000000" w:rsidP="004959A7">
      <w:pPr>
        <w:spacing w:line="360" w:lineRule="auto"/>
        <w:rPr>
          <w:rFonts w:asciiTheme="majorHAnsi" w:hAnsiTheme="majorHAnsi" w:cstheme="majorHAnsi"/>
          <w:b/>
          <w:bCs/>
          <w:sz w:val="32"/>
          <w:szCs w:val="32"/>
        </w:rPr>
      </w:pPr>
      <w:r w:rsidRPr="00DE6E3B">
        <w:rPr>
          <w:rFonts w:asciiTheme="majorHAnsi" w:hAnsiTheme="majorHAnsi" w:cstheme="majorHAnsi"/>
          <w:b/>
          <w:bCs/>
          <w:sz w:val="32"/>
          <w:szCs w:val="32"/>
        </w:rPr>
        <w:t>Acknowledgments</w:t>
      </w:r>
    </w:p>
    <w:p w14:paraId="60CADE1C" w14:textId="5DAE1CA7" w:rsidR="00AE4B82" w:rsidRDefault="0079659B" w:rsidP="00117B20">
      <w:pPr>
        <w:jc w:val="both"/>
      </w:pPr>
      <w:r>
        <w:rPr>
          <w:rFonts w:hint="eastAsia"/>
        </w:rPr>
        <w:t xml:space="preserve">I </w:t>
      </w:r>
      <w:r>
        <w:t xml:space="preserve">would like to acknowledge the assistance provided by OpenAI's ChatGPT in formulating parts of this report by reviewing grammar and refining sentences. </w:t>
      </w:r>
    </w:p>
    <w:p w14:paraId="61B7B7A1" w14:textId="77777777" w:rsidR="00AE4B82" w:rsidRDefault="00AE4B82"/>
    <w:p w14:paraId="600C8510" w14:textId="77777777" w:rsidR="00AE4B82" w:rsidRPr="00DE6E3B" w:rsidRDefault="00000000" w:rsidP="00F92E19">
      <w:pPr>
        <w:spacing w:line="360" w:lineRule="auto"/>
        <w:jc w:val="both"/>
        <w:rPr>
          <w:rFonts w:asciiTheme="majorHAnsi" w:hAnsiTheme="majorHAnsi" w:cstheme="majorHAnsi"/>
          <w:b/>
          <w:bCs/>
          <w:sz w:val="32"/>
          <w:szCs w:val="32"/>
        </w:rPr>
      </w:pPr>
      <w:bookmarkStart w:id="3" w:name="_heading=h.tyjcwt" w:colFirst="0" w:colLast="0"/>
      <w:bookmarkEnd w:id="3"/>
      <w:r w:rsidRPr="00DE6E3B">
        <w:rPr>
          <w:rFonts w:asciiTheme="majorHAnsi" w:hAnsiTheme="majorHAnsi" w:cstheme="majorHAnsi"/>
          <w:b/>
          <w:bCs/>
          <w:sz w:val="32"/>
          <w:szCs w:val="32"/>
        </w:rPr>
        <w:t>References</w:t>
      </w:r>
    </w:p>
    <w:p w14:paraId="6609261F" w14:textId="1FB24D0F" w:rsidR="00AE4B82" w:rsidRDefault="00000000" w:rsidP="006533DC">
      <w:pPr>
        <w:jc w:val="both"/>
      </w:pPr>
      <w:r>
        <w:t xml:space="preserve">[1] </w:t>
      </w:r>
      <w:r w:rsidR="00F92E19" w:rsidRPr="00F92E19">
        <w:t>National Research Council, et al. Polymer science and engineering: the shifting research frontiers. National Academies Press, 1994.</w:t>
      </w:r>
    </w:p>
    <w:p w14:paraId="257D99EE" w14:textId="1C86B5C1" w:rsidR="00F92E19" w:rsidRDefault="00F92E19" w:rsidP="006533DC">
      <w:pPr>
        <w:jc w:val="both"/>
      </w:pPr>
      <w:r>
        <w:rPr>
          <w:rFonts w:hint="eastAsia"/>
        </w:rPr>
        <w:t xml:space="preserve">[2] </w:t>
      </w:r>
      <w:r w:rsidR="005A30DF" w:rsidRPr="005A30DF">
        <w:t>Brinson, Hal F., and L. Catherine Brinson. "Polymer engineering science and viscoelasticity." An introduction 99 (2008): 157.</w:t>
      </w:r>
    </w:p>
    <w:p w14:paraId="0F7D01C6" w14:textId="046F3B2B" w:rsidR="005A30DF" w:rsidRDefault="005A30DF" w:rsidP="006533DC">
      <w:pPr>
        <w:jc w:val="both"/>
      </w:pPr>
      <w:r>
        <w:rPr>
          <w:rFonts w:hint="eastAsia"/>
        </w:rPr>
        <w:lastRenderedPageBreak/>
        <w:t xml:space="preserve">[3] </w:t>
      </w:r>
      <w:r w:rsidR="000F70A6" w:rsidRPr="000F70A6">
        <w:t>Sawyer, Linda, David T. Grubb, and Gregory F. Meyers. Polymer microscopy. Springer Science &amp; Business Media, 2008.</w:t>
      </w:r>
    </w:p>
    <w:p w14:paraId="5488A143" w14:textId="3B440211" w:rsidR="00ED3A78" w:rsidRDefault="00ED3A78" w:rsidP="006533DC">
      <w:pPr>
        <w:jc w:val="both"/>
      </w:pPr>
      <w:r>
        <w:rPr>
          <w:rFonts w:hint="eastAsia"/>
        </w:rPr>
        <w:t xml:space="preserve">[4] </w:t>
      </w:r>
      <w:r w:rsidRPr="00ED3A78">
        <w:t>Lutz, Jean-François, et al. "Sequence-controlled polymers." Science 341.6146 (2013): 1238149.</w:t>
      </w:r>
    </w:p>
    <w:p w14:paraId="722DC7B4" w14:textId="0BFEAFE2" w:rsidR="00ED3A78" w:rsidRDefault="00ED3A78" w:rsidP="006533DC">
      <w:pPr>
        <w:jc w:val="both"/>
      </w:pPr>
      <w:r>
        <w:rPr>
          <w:rFonts w:hint="eastAsia"/>
        </w:rPr>
        <w:t xml:space="preserve">[5] </w:t>
      </w:r>
      <w:r w:rsidR="0035762D" w:rsidRPr="0035762D">
        <w:t>Balasubramanian, Ganesh, et al. "Towards Improving the Efficiency of Organic Solar Cells by Coarse-Grained Atomistic Modeling of Processing Dependent Morphologies." Computing in Science &amp; Engineering 23.3 (2021): 48-55.</w:t>
      </w:r>
    </w:p>
    <w:p w14:paraId="6AB2116C" w14:textId="486835A9" w:rsidR="0035762D" w:rsidRDefault="0035762D" w:rsidP="006533DC">
      <w:pPr>
        <w:jc w:val="both"/>
      </w:pPr>
      <w:r>
        <w:rPr>
          <w:rFonts w:hint="eastAsia"/>
        </w:rPr>
        <w:t xml:space="preserve">[6] </w:t>
      </w:r>
      <w:r w:rsidR="003168F2" w:rsidRPr="003168F2">
        <w:rPr>
          <w:rFonts w:hint="eastAsia"/>
        </w:rPr>
        <w:t>Hartmann, Laura, and H. G. Börner. "Precision Polymers: Monodisperse, Monomer</w:t>
      </w:r>
      <w:r w:rsidR="003168F2" w:rsidRPr="003168F2">
        <w:rPr>
          <w:rFonts w:hint="eastAsia"/>
        </w:rPr>
        <w:t>‐</w:t>
      </w:r>
      <w:r w:rsidR="003168F2" w:rsidRPr="003168F2">
        <w:rPr>
          <w:rFonts w:hint="eastAsia"/>
        </w:rPr>
        <w:t>Sequence</w:t>
      </w:r>
      <w:r w:rsidR="003168F2" w:rsidRPr="003168F2">
        <w:rPr>
          <w:rFonts w:hint="eastAsia"/>
        </w:rPr>
        <w:t>‐</w:t>
      </w:r>
      <w:r w:rsidR="003168F2" w:rsidRPr="003168F2">
        <w:rPr>
          <w:rFonts w:hint="eastAsia"/>
        </w:rPr>
        <w:t>Defined Segments to Target Future Demands of Polymers in Medicine." Advanced Materials 21.32</w:t>
      </w:r>
      <w:r w:rsidR="003168F2" w:rsidRPr="003168F2">
        <w:rPr>
          <w:rFonts w:hint="eastAsia"/>
        </w:rPr>
        <w:t>‐</w:t>
      </w:r>
      <w:r w:rsidR="003168F2" w:rsidRPr="003168F2">
        <w:rPr>
          <w:rFonts w:hint="eastAsia"/>
        </w:rPr>
        <w:t>33 (2009): 3425-3431.</w:t>
      </w:r>
    </w:p>
    <w:p w14:paraId="173C8A8B" w14:textId="50077963" w:rsidR="001B7E98" w:rsidRDefault="000C4A68" w:rsidP="006533DC">
      <w:pPr>
        <w:jc w:val="both"/>
      </w:pPr>
      <w:r>
        <w:rPr>
          <w:rFonts w:hint="eastAsia"/>
        </w:rPr>
        <w:t xml:space="preserve">[7] </w:t>
      </w:r>
      <w:r w:rsidR="00B85ACE" w:rsidRPr="00B85ACE">
        <w:t xml:space="preserve">Monroe, Barbara, and David </w:t>
      </w:r>
      <w:proofErr w:type="spellStart"/>
      <w:r w:rsidR="00B85ACE" w:rsidRPr="00B85ACE">
        <w:t>Oliviere</w:t>
      </w:r>
      <w:proofErr w:type="spellEnd"/>
      <w:r w:rsidR="00B85ACE" w:rsidRPr="00B85ACE">
        <w:t>, eds. Resilience in palliative care: achievement in adversity. OUP Oxford, 2007.</w:t>
      </w:r>
    </w:p>
    <w:p w14:paraId="31F13E4D" w14:textId="04500835" w:rsidR="00B85ACE" w:rsidRDefault="00B85ACE" w:rsidP="006533DC">
      <w:pPr>
        <w:jc w:val="both"/>
      </w:pPr>
      <w:r>
        <w:rPr>
          <w:rFonts w:hint="eastAsia"/>
        </w:rPr>
        <w:t xml:space="preserve">[8] </w:t>
      </w:r>
      <w:proofErr w:type="spellStart"/>
      <w:r w:rsidR="00B9026D" w:rsidRPr="00B9026D">
        <w:t>Dusoe</w:t>
      </w:r>
      <w:proofErr w:type="spellEnd"/>
      <w:r w:rsidR="00B9026D" w:rsidRPr="00B9026D">
        <w:t>, Keith J., et al. "Ultrahigh elastic strain energy storage in metal-oxide-infiltrated patterned hybrid polymer nanocomposites." Nano letters 17.12 (2017): 7416-7423.</w:t>
      </w:r>
    </w:p>
    <w:p w14:paraId="0991B473" w14:textId="49058CE1" w:rsidR="00EC40FC" w:rsidRDefault="00EC40FC" w:rsidP="006533DC">
      <w:pPr>
        <w:jc w:val="both"/>
      </w:pPr>
      <w:r>
        <w:rPr>
          <w:rFonts w:hint="eastAsia"/>
        </w:rPr>
        <w:t xml:space="preserve">[9] </w:t>
      </w:r>
      <w:r w:rsidR="007C174B" w:rsidRPr="007C174B">
        <w:t xml:space="preserve">Hill, Joanne, et al. "Materials science with large-scale data and informatics: Unlocking new opportunities." </w:t>
      </w:r>
      <w:proofErr w:type="spellStart"/>
      <w:r w:rsidR="007C174B" w:rsidRPr="007C174B">
        <w:t>Mrs</w:t>
      </w:r>
      <w:proofErr w:type="spellEnd"/>
      <w:r w:rsidR="007C174B" w:rsidRPr="007C174B">
        <w:t xml:space="preserve"> Bulletin 41.5 (2016): 399-409.</w:t>
      </w:r>
    </w:p>
    <w:p w14:paraId="4556436E" w14:textId="13AE1F7C" w:rsidR="007C174B" w:rsidRDefault="007C174B" w:rsidP="006533DC">
      <w:pPr>
        <w:jc w:val="both"/>
      </w:pPr>
      <w:r>
        <w:rPr>
          <w:rFonts w:hint="eastAsia"/>
        </w:rPr>
        <w:t xml:space="preserve">[10] </w:t>
      </w:r>
      <w:r w:rsidRPr="007C174B">
        <w:t xml:space="preserve">Liu, Yue, et al. "Materials discovery and design using machine learning." Journal of </w:t>
      </w:r>
      <w:proofErr w:type="spellStart"/>
      <w:r w:rsidRPr="007C174B">
        <w:t>Materiomics</w:t>
      </w:r>
      <w:proofErr w:type="spellEnd"/>
      <w:r w:rsidRPr="007C174B">
        <w:t xml:space="preserve"> 3.3 (2017): 159-177.</w:t>
      </w:r>
    </w:p>
    <w:p w14:paraId="5740A413" w14:textId="3E6ECF40" w:rsidR="002639EE" w:rsidRDefault="00894C57" w:rsidP="006533DC">
      <w:pPr>
        <w:jc w:val="both"/>
      </w:pPr>
      <w:r>
        <w:rPr>
          <w:rFonts w:hint="eastAsia"/>
        </w:rPr>
        <w:t xml:space="preserve">[11] </w:t>
      </w:r>
      <w:r w:rsidRPr="00894C57">
        <w:t>Pilania, Ghanshyam, et al. "Machine-learning-based predictive modeling of glass transition temperatures: a case of polyhydroxyalkanoate homopolymers and copolymers." Journal of Chemical Information and Modeling 59.12 (2019): 5013-5025.</w:t>
      </w:r>
    </w:p>
    <w:p w14:paraId="72FD81D6" w14:textId="50B92C53" w:rsidR="00EC4282" w:rsidRDefault="00EC4282" w:rsidP="006533DC">
      <w:pPr>
        <w:jc w:val="both"/>
      </w:pPr>
      <w:r>
        <w:rPr>
          <w:rFonts w:hint="eastAsia"/>
        </w:rPr>
        <w:t xml:space="preserve">[12] </w:t>
      </w:r>
      <w:r w:rsidRPr="00EC4282">
        <w:t>Deacy, Arron C., et al. "Sequence control from mixtures: switchable polymerization catalysis and future materials applications." Journal of the American Chemical Society 143.27 (2021): 10021-10040.</w:t>
      </w:r>
    </w:p>
    <w:p w14:paraId="0E09FE6D" w14:textId="5D4EE96C" w:rsidR="00894C57" w:rsidRDefault="00A73264" w:rsidP="006533DC">
      <w:pPr>
        <w:jc w:val="both"/>
      </w:pPr>
      <w:r>
        <w:rPr>
          <w:rFonts w:hint="eastAsia"/>
        </w:rPr>
        <w:t xml:space="preserve">[13] </w:t>
      </w:r>
      <w:r w:rsidR="00284F26" w:rsidRPr="00284F26">
        <w:t>Otsuka, Shingo, et al. "</w:t>
      </w:r>
      <w:proofErr w:type="spellStart"/>
      <w:r w:rsidR="00284F26" w:rsidRPr="00284F26">
        <w:t>PoLyInfo</w:t>
      </w:r>
      <w:proofErr w:type="spellEnd"/>
      <w:r w:rsidR="00284F26" w:rsidRPr="00284F26">
        <w:t>: Polymer database for polymeric materials design." 2011 International Conference on Emerging Intelligent Data and Web Technologies. IEEE, 2011.</w:t>
      </w:r>
    </w:p>
    <w:p w14:paraId="1D0F660C" w14:textId="23DEB3FD" w:rsidR="00961853" w:rsidRDefault="007E3847" w:rsidP="006533DC">
      <w:pPr>
        <w:jc w:val="both"/>
      </w:pPr>
      <w:r>
        <w:rPr>
          <w:rFonts w:hint="eastAsia"/>
        </w:rPr>
        <w:t xml:space="preserve">[14] </w:t>
      </w:r>
      <w:r w:rsidR="008D1C96" w:rsidRPr="008D1C96">
        <w:t>Weininger, David. "SMILES, a chemical language and information system. 1. Introduction to methodology and encoding rules." Journal of chemical information and computer sciences 28.1 (1988): 31-36.</w:t>
      </w:r>
    </w:p>
    <w:p w14:paraId="63A19E38" w14:textId="77777777" w:rsidR="006533DC" w:rsidRDefault="006533DC" w:rsidP="006533DC">
      <w:pPr>
        <w:jc w:val="both"/>
      </w:pPr>
    </w:p>
    <w:p w14:paraId="0BD453D6" w14:textId="77777777" w:rsidR="006533DC" w:rsidRDefault="006533DC" w:rsidP="006533DC">
      <w:pPr>
        <w:jc w:val="both"/>
      </w:pPr>
    </w:p>
    <w:p w14:paraId="19D4B806" w14:textId="77777777" w:rsidR="006533DC" w:rsidRPr="009C1096" w:rsidRDefault="006533DC" w:rsidP="006533DC">
      <w:pPr>
        <w:jc w:val="both"/>
      </w:pPr>
    </w:p>
    <w:sectPr w:rsidR="006533DC" w:rsidRPr="009C1096">
      <w:footerReference w:type="default" r:id="rId16"/>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27B85" w14:textId="77777777" w:rsidR="005979BE" w:rsidRDefault="005979BE">
      <w:r>
        <w:separator/>
      </w:r>
    </w:p>
  </w:endnote>
  <w:endnote w:type="continuationSeparator" w:id="0">
    <w:p w14:paraId="4CEE462D" w14:textId="77777777" w:rsidR="005979BE" w:rsidRDefault="00597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9EC5648-D2A3-44D7-A8C0-826D8CD75C0D}"/>
  </w:font>
  <w:font w:name="Roboto">
    <w:charset w:val="00"/>
    <w:family w:val="auto"/>
    <w:pitch w:val="variable"/>
    <w:sig w:usb0="E0000AFF" w:usb1="5000217F" w:usb2="00000021" w:usb3="00000000" w:csb0="0000019F" w:csb1="00000000"/>
    <w:embedRegular r:id="rId2" w:fontKey="{89EF15B6-94F7-490F-BAE5-FC23EA9F27D8}"/>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E2CC74D7-FA40-4C96-AC41-8795FC423DA9}"/>
    <w:embedItalic r:id="rId4" w:fontKey="{D2318332-51A2-43D2-84CB-7BE3D2C82A10}"/>
  </w:font>
  <w:font w:name="Consolas">
    <w:panose1 w:val="020B0609020204030204"/>
    <w:charset w:val="00"/>
    <w:family w:val="modern"/>
    <w:pitch w:val="fixed"/>
    <w:sig w:usb0="E00006FF" w:usb1="0000FCFF" w:usb2="00000001" w:usb3="00000000" w:csb0="0000019F" w:csb1="00000000"/>
    <w:embedRegular r:id="rId5" w:fontKey="{C329E77E-A3B8-4C30-897E-879C74F1C3E2}"/>
  </w:font>
  <w:font w:name="Calibri">
    <w:panose1 w:val="020F0502020204030204"/>
    <w:charset w:val="00"/>
    <w:family w:val="swiss"/>
    <w:pitch w:val="variable"/>
    <w:sig w:usb0="E4002EFF" w:usb1="C200247B" w:usb2="00000009" w:usb3="00000000" w:csb0="000001FF" w:csb1="00000000"/>
    <w:embedRegular r:id="rId6" w:fontKey="{47448B90-07AA-443A-A450-6B20B782C4A1}"/>
    <w:embedBold r:id="rId7" w:fontKey="{230E1C3A-2D5F-4982-BBAF-9485D0343CC2}"/>
  </w:font>
  <w:font w:name="Cambria">
    <w:panose1 w:val="02040503050406030204"/>
    <w:charset w:val="00"/>
    <w:family w:val="roman"/>
    <w:pitch w:val="variable"/>
    <w:sig w:usb0="E00006FF" w:usb1="420024FF" w:usb2="02000000" w:usb3="00000000" w:csb0="0000019F" w:csb1="00000000"/>
    <w:embedRegular r:id="rId8" w:fontKey="{DA5F2CB0-3CFD-48E2-818D-96A9362BBB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E3717" w14:textId="77777777" w:rsidR="00AE4B82" w:rsidRDefault="00000000">
    <w:pPr>
      <w:pBdr>
        <w:top w:val="nil"/>
        <w:left w:val="nil"/>
        <w:bottom w:val="nil"/>
        <w:right w:val="nil"/>
        <w:between w:val="nil"/>
      </w:pBdr>
      <w:tabs>
        <w:tab w:val="center" w:pos="4680"/>
        <w:tab w:val="right" w:pos="9360"/>
      </w:tabs>
      <w:jc w:val="center"/>
      <w:rPr>
        <w:color w:val="000000"/>
      </w:rPr>
    </w:pPr>
    <w:r>
      <w:rPr>
        <w:rFonts w:eastAsia="Times New Roman"/>
        <w:color w:val="000000"/>
      </w:rPr>
      <w:t xml:space="preserve">Page </w:t>
    </w:r>
    <w:r>
      <w:rPr>
        <w:b/>
        <w:color w:val="000000"/>
      </w:rPr>
      <w:fldChar w:fldCharType="begin"/>
    </w:r>
    <w:r>
      <w:rPr>
        <w:rFonts w:eastAsia="Times New Roman"/>
        <w:b/>
        <w:color w:val="000000"/>
      </w:rPr>
      <w:instrText>PAGE</w:instrText>
    </w:r>
    <w:r>
      <w:rPr>
        <w:b/>
        <w:color w:val="000000"/>
      </w:rPr>
      <w:fldChar w:fldCharType="separate"/>
    </w:r>
    <w:r w:rsidR="005C32D8">
      <w:rPr>
        <w:rFonts w:eastAsia="Times New Roman"/>
        <w:b/>
        <w:noProof/>
        <w:color w:val="000000"/>
      </w:rPr>
      <w:t>1</w:t>
    </w:r>
    <w:r>
      <w:rPr>
        <w:b/>
        <w:color w:val="000000"/>
      </w:rPr>
      <w:fldChar w:fldCharType="end"/>
    </w:r>
    <w:r>
      <w:rPr>
        <w:rFonts w:eastAsia="Times New Roman"/>
        <w:color w:val="000000"/>
      </w:rPr>
      <w:t xml:space="preserve"> of </w:t>
    </w:r>
    <w:r>
      <w:rPr>
        <w:b/>
        <w:color w:val="000000"/>
      </w:rPr>
      <w:fldChar w:fldCharType="begin"/>
    </w:r>
    <w:r>
      <w:rPr>
        <w:rFonts w:eastAsia="Times New Roman"/>
        <w:b/>
        <w:color w:val="000000"/>
      </w:rPr>
      <w:instrText>NUMPAGES</w:instrText>
    </w:r>
    <w:r>
      <w:rPr>
        <w:b/>
        <w:color w:val="000000"/>
      </w:rPr>
      <w:fldChar w:fldCharType="separate"/>
    </w:r>
    <w:r w:rsidR="005C32D8">
      <w:rPr>
        <w:rFonts w:eastAsia="Times New Roman"/>
        <w:b/>
        <w:noProof/>
        <w:color w:val="000000"/>
      </w:rPr>
      <w:t>2</w:t>
    </w:r>
    <w:r>
      <w:rPr>
        <w:b/>
        <w:color w:val="000000"/>
      </w:rPr>
      <w:fldChar w:fldCharType="end"/>
    </w:r>
  </w:p>
  <w:p w14:paraId="1AB45B21" w14:textId="77777777" w:rsidR="00AE4B82" w:rsidRDefault="00AE4B8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1C4B9" w14:textId="77777777" w:rsidR="005979BE" w:rsidRDefault="005979BE">
      <w:r>
        <w:separator/>
      </w:r>
    </w:p>
  </w:footnote>
  <w:footnote w:type="continuationSeparator" w:id="0">
    <w:p w14:paraId="1B0A93F8" w14:textId="77777777" w:rsidR="005979BE" w:rsidRDefault="00597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8A1"/>
    <w:multiLevelType w:val="multilevel"/>
    <w:tmpl w:val="69F45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DB7713"/>
    <w:multiLevelType w:val="multilevel"/>
    <w:tmpl w:val="B28070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6D5DC0"/>
    <w:multiLevelType w:val="multilevel"/>
    <w:tmpl w:val="C5D2B4D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A90C1A"/>
    <w:multiLevelType w:val="hybridMultilevel"/>
    <w:tmpl w:val="729C6E4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19E4089"/>
    <w:multiLevelType w:val="hybridMultilevel"/>
    <w:tmpl w:val="12BAD190"/>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5" w15:restartNumberingAfterBreak="0">
    <w:nsid w:val="380F4E11"/>
    <w:multiLevelType w:val="multilevel"/>
    <w:tmpl w:val="654C93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0332A41"/>
    <w:multiLevelType w:val="hybridMultilevel"/>
    <w:tmpl w:val="DBC4990C"/>
    <w:lvl w:ilvl="0" w:tplc="989C06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03A4FDB"/>
    <w:multiLevelType w:val="multilevel"/>
    <w:tmpl w:val="8E4C80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99A6474"/>
    <w:multiLevelType w:val="multilevel"/>
    <w:tmpl w:val="F6EEA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B1C449B"/>
    <w:multiLevelType w:val="multilevel"/>
    <w:tmpl w:val="66B0C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9395410">
    <w:abstractNumId w:val="0"/>
  </w:num>
  <w:num w:numId="2" w16cid:durableId="1715301705">
    <w:abstractNumId w:val="8"/>
  </w:num>
  <w:num w:numId="3" w16cid:durableId="457838726">
    <w:abstractNumId w:val="9"/>
  </w:num>
  <w:num w:numId="4" w16cid:durableId="1176310815">
    <w:abstractNumId w:val="7"/>
  </w:num>
  <w:num w:numId="5" w16cid:durableId="620384836">
    <w:abstractNumId w:val="1"/>
  </w:num>
  <w:num w:numId="6" w16cid:durableId="1729649218">
    <w:abstractNumId w:val="2"/>
  </w:num>
  <w:num w:numId="7" w16cid:durableId="1967156126">
    <w:abstractNumId w:val="5"/>
  </w:num>
  <w:num w:numId="8" w16cid:durableId="1533377345">
    <w:abstractNumId w:val="6"/>
  </w:num>
  <w:num w:numId="9" w16cid:durableId="673923574">
    <w:abstractNumId w:val="3"/>
  </w:num>
  <w:num w:numId="10" w16cid:durableId="1386640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82"/>
    <w:rsid w:val="0000121B"/>
    <w:rsid w:val="00004896"/>
    <w:rsid w:val="00007567"/>
    <w:rsid w:val="00017802"/>
    <w:rsid w:val="000217C8"/>
    <w:rsid w:val="00023456"/>
    <w:rsid w:val="00023E20"/>
    <w:rsid w:val="000251A8"/>
    <w:rsid w:val="00033C3B"/>
    <w:rsid w:val="0005534B"/>
    <w:rsid w:val="000644B5"/>
    <w:rsid w:val="0007053A"/>
    <w:rsid w:val="0007082F"/>
    <w:rsid w:val="00073C84"/>
    <w:rsid w:val="00077EC4"/>
    <w:rsid w:val="0008674E"/>
    <w:rsid w:val="00090C5C"/>
    <w:rsid w:val="000917C6"/>
    <w:rsid w:val="0009367C"/>
    <w:rsid w:val="00094355"/>
    <w:rsid w:val="00096A3D"/>
    <w:rsid w:val="000A0EE1"/>
    <w:rsid w:val="000A47A2"/>
    <w:rsid w:val="000A4AAE"/>
    <w:rsid w:val="000B1DB3"/>
    <w:rsid w:val="000B2049"/>
    <w:rsid w:val="000B35AD"/>
    <w:rsid w:val="000C0E2F"/>
    <w:rsid w:val="000C2B41"/>
    <w:rsid w:val="000C4A68"/>
    <w:rsid w:val="000C4C77"/>
    <w:rsid w:val="000D3BF7"/>
    <w:rsid w:val="000D7210"/>
    <w:rsid w:val="000E3C28"/>
    <w:rsid w:val="000E609B"/>
    <w:rsid w:val="000E7366"/>
    <w:rsid w:val="000F0832"/>
    <w:rsid w:val="000F70A6"/>
    <w:rsid w:val="000F7E0B"/>
    <w:rsid w:val="00100C71"/>
    <w:rsid w:val="00105D8A"/>
    <w:rsid w:val="00116C35"/>
    <w:rsid w:val="00117B20"/>
    <w:rsid w:val="00122A88"/>
    <w:rsid w:val="00124258"/>
    <w:rsid w:val="001348B7"/>
    <w:rsid w:val="00143328"/>
    <w:rsid w:val="0015088B"/>
    <w:rsid w:val="0015658B"/>
    <w:rsid w:val="00160C98"/>
    <w:rsid w:val="00161E59"/>
    <w:rsid w:val="00163409"/>
    <w:rsid w:val="00163536"/>
    <w:rsid w:val="00163CC9"/>
    <w:rsid w:val="00170767"/>
    <w:rsid w:val="00172D9A"/>
    <w:rsid w:val="00175E55"/>
    <w:rsid w:val="001774F2"/>
    <w:rsid w:val="00181965"/>
    <w:rsid w:val="00183E91"/>
    <w:rsid w:val="00187A18"/>
    <w:rsid w:val="001A3C64"/>
    <w:rsid w:val="001A76F0"/>
    <w:rsid w:val="001B7E98"/>
    <w:rsid w:val="001C4277"/>
    <w:rsid w:val="001C48FF"/>
    <w:rsid w:val="001D124F"/>
    <w:rsid w:val="001D151B"/>
    <w:rsid w:val="001E78BC"/>
    <w:rsid w:val="001F1442"/>
    <w:rsid w:val="001F2C88"/>
    <w:rsid w:val="001F3BEF"/>
    <w:rsid w:val="001F4F91"/>
    <w:rsid w:val="0020263B"/>
    <w:rsid w:val="00202C22"/>
    <w:rsid w:val="00203869"/>
    <w:rsid w:val="002149C8"/>
    <w:rsid w:val="00215FE1"/>
    <w:rsid w:val="00220373"/>
    <w:rsid w:val="002240A3"/>
    <w:rsid w:val="00225183"/>
    <w:rsid w:val="0022520E"/>
    <w:rsid w:val="0023223F"/>
    <w:rsid w:val="002339FD"/>
    <w:rsid w:val="00236094"/>
    <w:rsid w:val="002418B6"/>
    <w:rsid w:val="00244E13"/>
    <w:rsid w:val="00252EF6"/>
    <w:rsid w:val="0025531A"/>
    <w:rsid w:val="002639EE"/>
    <w:rsid w:val="0026495B"/>
    <w:rsid w:val="00274D4E"/>
    <w:rsid w:val="00276014"/>
    <w:rsid w:val="002776AD"/>
    <w:rsid w:val="00281F87"/>
    <w:rsid w:val="002846D5"/>
    <w:rsid w:val="00284E47"/>
    <w:rsid w:val="00284F26"/>
    <w:rsid w:val="00285238"/>
    <w:rsid w:val="00287F7C"/>
    <w:rsid w:val="002903AA"/>
    <w:rsid w:val="0029105C"/>
    <w:rsid w:val="00294595"/>
    <w:rsid w:val="002A4DB6"/>
    <w:rsid w:val="002B0DE7"/>
    <w:rsid w:val="002C4787"/>
    <w:rsid w:val="002D5326"/>
    <w:rsid w:val="002E3CCE"/>
    <w:rsid w:val="002F1CD4"/>
    <w:rsid w:val="002F5C5D"/>
    <w:rsid w:val="002F6F9E"/>
    <w:rsid w:val="003048B0"/>
    <w:rsid w:val="003168F2"/>
    <w:rsid w:val="00317791"/>
    <w:rsid w:val="0032261D"/>
    <w:rsid w:val="003267E7"/>
    <w:rsid w:val="00333906"/>
    <w:rsid w:val="003431DF"/>
    <w:rsid w:val="00343554"/>
    <w:rsid w:val="00343B65"/>
    <w:rsid w:val="0035762D"/>
    <w:rsid w:val="00367432"/>
    <w:rsid w:val="003760DD"/>
    <w:rsid w:val="00376FDE"/>
    <w:rsid w:val="00377C3F"/>
    <w:rsid w:val="0038073A"/>
    <w:rsid w:val="00382DFB"/>
    <w:rsid w:val="00391489"/>
    <w:rsid w:val="00394445"/>
    <w:rsid w:val="0039652F"/>
    <w:rsid w:val="003A13B2"/>
    <w:rsid w:val="003A1D77"/>
    <w:rsid w:val="003A257F"/>
    <w:rsid w:val="003A3A29"/>
    <w:rsid w:val="003A3B22"/>
    <w:rsid w:val="003A5DCE"/>
    <w:rsid w:val="003B35D1"/>
    <w:rsid w:val="003B4D35"/>
    <w:rsid w:val="003C0BD8"/>
    <w:rsid w:val="003C30CF"/>
    <w:rsid w:val="003C3481"/>
    <w:rsid w:val="003C3FCB"/>
    <w:rsid w:val="003D0647"/>
    <w:rsid w:val="003D158A"/>
    <w:rsid w:val="003D5FA2"/>
    <w:rsid w:val="003E5E95"/>
    <w:rsid w:val="003E7AE0"/>
    <w:rsid w:val="003F317C"/>
    <w:rsid w:val="003F3472"/>
    <w:rsid w:val="00400A6D"/>
    <w:rsid w:val="0041234E"/>
    <w:rsid w:val="00414977"/>
    <w:rsid w:val="004215DC"/>
    <w:rsid w:val="00436224"/>
    <w:rsid w:val="00436478"/>
    <w:rsid w:val="00437AAB"/>
    <w:rsid w:val="00443501"/>
    <w:rsid w:val="00444FA5"/>
    <w:rsid w:val="004450B3"/>
    <w:rsid w:val="004511FA"/>
    <w:rsid w:val="00452372"/>
    <w:rsid w:val="00455A62"/>
    <w:rsid w:val="0046133C"/>
    <w:rsid w:val="004713D1"/>
    <w:rsid w:val="00476C8E"/>
    <w:rsid w:val="00485F48"/>
    <w:rsid w:val="00487296"/>
    <w:rsid w:val="00491ECF"/>
    <w:rsid w:val="004959A7"/>
    <w:rsid w:val="004B7AF8"/>
    <w:rsid w:val="004B7D91"/>
    <w:rsid w:val="004B7F26"/>
    <w:rsid w:val="004C39C5"/>
    <w:rsid w:val="004D0244"/>
    <w:rsid w:val="004E10C2"/>
    <w:rsid w:val="004E6D02"/>
    <w:rsid w:val="004F05CD"/>
    <w:rsid w:val="004F1DE3"/>
    <w:rsid w:val="004F4BAC"/>
    <w:rsid w:val="004F6ED5"/>
    <w:rsid w:val="004F718B"/>
    <w:rsid w:val="0050034E"/>
    <w:rsid w:val="00500EA5"/>
    <w:rsid w:val="00501178"/>
    <w:rsid w:val="005044D6"/>
    <w:rsid w:val="00506D76"/>
    <w:rsid w:val="00510D88"/>
    <w:rsid w:val="00514843"/>
    <w:rsid w:val="00515758"/>
    <w:rsid w:val="00516D3E"/>
    <w:rsid w:val="00520A1A"/>
    <w:rsid w:val="005272D9"/>
    <w:rsid w:val="005313F4"/>
    <w:rsid w:val="00534F82"/>
    <w:rsid w:val="00536374"/>
    <w:rsid w:val="0054161D"/>
    <w:rsid w:val="00550661"/>
    <w:rsid w:val="005540E1"/>
    <w:rsid w:val="0055501E"/>
    <w:rsid w:val="005557A1"/>
    <w:rsid w:val="005564F0"/>
    <w:rsid w:val="00564C01"/>
    <w:rsid w:val="00570EB7"/>
    <w:rsid w:val="005721BA"/>
    <w:rsid w:val="005740CE"/>
    <w:rsid w:val="00577226"/>
    <w:rsid w:val="00594DD7"/>
    <w:rsid w:val="005958C7"/>
    <w:rsid w:val="00596968"/>
    <w:rsid w:val="005979BE"/>
    <w:rsid w:val="005A1C49"/>
    <w:rsid w:val="005A1FB4"/>
    <w:rsid w:val="005A30DF"/>
    <w:rsid w:val="005B16F4"/>
    <w:rsid w:val="005B66B0"/>
    <w:rsid w:val="005C32D8"/>
    <w:rsid w:val="005C3EBC"/>
    <w:rsid w:val="005C7966"/>
    <w:rsid w:val="005D6DE1"/>
    <w:rsid w:val="005E0B3A"/>
    <w:rsid w:val="005E5C85"/>
    <w:rsid w:val="005F0259"/>
    <w:rsid w:val="005F21D1"/>
    <w:rsid w:val="005F6DDF"/>
    <w:rsid w:val="00605FD5"/>
    <w:rsid w:val="00610F79"/>
    <w:rsid w:val="00614F55"/>
    <w:rsid w:val="00625D2C"/>
    <w:rsid w:val="00634AA8"/>
    <w:rsid w:val="00652B60"/>
    <w:rsid w:val="006533DC"/>
    <w:rsid w:val="00654FA7"/>
    <w:rsid w:val="006645EE"/>
    <w:rsid w:val="00675024"/>
    <w:rsid w:val="00680367"/>
    <w:rsid w:val="0068036D"/>
    <w:rsid w:val="00680A0B"/>
    <w:rsid w:val="00681C68"/>
    <w:rsid w:val="006820AD"/>
    <w:rsid w:val="006925E1"/>
    <w:rsid w:val="00696507"/>
    <w:rsid w:val="00696D39"/>
    <w:rsid w:val="006A5B23"/>
    <w:rsid w:val="006A638A"/>
    <w:rsid w:val="006A6FDA"/>
    <w:rsid w:val="006A733B"/>
    <w:rsid w:val="006B0F30"/>
    <w:rsid w:val="006C0B2B"/>
    <w:rsid w:val="006C3870"/>
    <w:rsid w:val="006C3B55"/>
    <w:rsid w:val="006C6807"/>
    <w:rsid w:val="006D15ED"/>
    <w:rsid w:val="006D4551"/>
    <w:rsid w:val="006D4A09"/>
    <w:rsid w:val="006D6FE0"/>
    <w:rsid w:val="006E7D5A"/>
    <w:rsid w:val="006F0F02"/>
    <w:rsid w:val="006F42C9"/>
    <w:rsid w:val="006F5646"/>
    <w:rsid w:val="00721F56"/>
    <w:rsid w:val="007242AC"/>
    <w:rsid w:val="0073308E"/>
    <w:rsid w:val="00733512"/>
    <w:rsid w:val="00736BB4"/>
    <w:rsid w:val="00750BC8"/>
    <w:rsid w:val="007555D2"/>
    <w:rsid w:val="007575AE"/>
    <w:rsid w:val="00765388"/>
    <w:rsid w:val="0078111F"/>
    <w:rsid w:val="0079003A"/>
    <w:rsid w:val="00791415"/>
    <w:rsid w:val="007935E3"/>
    <w:rsid w:val="00794639"/>
    <w:rsid w:val="0079659B"/>
    <w:rsid w:val="007A4594"/>
    <w:rsid w:val="007A6BB0"/>
    <w:rsid w:val="007B3AB9"/>
    <w:rsid w:val="007C13FD"/>
    <w:rsid w:val="007C174B"/>
    <w:rsid w:val="007C25FD"/>
    <w:rsid w:val="007C4933"/>
    <w:rsid w:val="007C4E98"/>
    <w:rsid w:val="007C7770"/>
    <w:rsid w:val="007D3509"/>
    <w:rsid w:val="007E1DD7"/>
    <w:rsid w:val="007E2DFA"/>
    <w:rsid w:val="007E3847"/>
    <w:rsid w:val="007F6270"/>
    <w:rsid w:val="007F6C20"/>
    <w:rsid w:val="00814823"/>
    <w:rsid w:val="008221B0"/>
    <w:rsid w:val="00832B46"/>
    <w:rsid w:val="00832E90"/>
    <w:rsid w:val="00840563"/>
    <w:rsid w:val="00841117"/>
    <w:rsid w:val="00841769"/>
    <w:rsid w:val="00841920"/>
    <w:rsid w:val="00841ABD"/>
    <w:rsid w:val="00843DF7"/>
    <w:rsid w:val="008464F7"/>
    <w:rsid w:val="008559E0"/>
    <w:rsid w:val="00860CDB"/>
    <w:rsid w:val="008645D4"/>
    <w:rsid w:val="00864BF7"/>
    <w:rsid w:val="00870789"/>
    <w:rsid w:val="00871769"/>
    <w:rsid w:val="0087541C"/>
    <w:rsid w:val="00883A75"/>
    <w:rsid w:val="008867BF"/>
    <w:rsid w:val="00886E27"/>
    <w:rsid w:val="00894C57"/>
    <w:rsid w:val="00896028"/>
    <w:rsid w:val="008B05AC"/>
    <w:rsid w:val="008C32F9"/>
    <w:rsid w:val="008D1C96"/>
    <w:rsid w:val="00903923"/>
    <w:rsid w:val="009105BA"/>
    <w:rsid w:val="0091425F"/>
    <w:rsid w:val="00925B10"/>
    <w:rsid w:val="00931FE6"/>
    <w:rsid w:val="00934D42"/>
    <w:rsid w:val="009367EA"/>
    <w:rsid w:val="00950711"/>
    <w:rsid w:val="0095287C"/>
    <w:rsid w:val="009528BC"/>
    <w:rsid w:val="00961853"/>
    <w:rsid w:val="00961C4D"/>
    <w:rsid w:val="00974588"/>
    <w:rsid w:val="00987928"/>
    <w:rsid w:val="00991979"/>
    <w:rsid w:val="00994AEA"/>
    <w:rsid w:val="009A77A4"/>
    <w:rsid w:val="009B0A8B"/>
    <w:rsid w:val="009B0F6A"/>
    <w:rsid w:val="009C1096"/>
    <w:rsid w:val="009C4DFC"/>
    <w:rsid w:val="009D0300"/>
    <w:rsid w:val="009D67BE"/>
    <w:rsid w:val="009E5F9D"/>
    <w:rsid w:val="009F41C1"/>
    <w:rsid w:val="00A0097E"/>
    <w:rsid w:val="00A024D8"/>
    <w:rsid w:val="00A02603"/>
    <w:rsid w:val="00A02D5C"/>
    <w:rsid w:val="00A02E19"/>
    <w:rsid w:val="00A104AB"/>
    <w:rsid w:val="00A11A9C"/>
    <w:rsid w:val="00A12461"/>
    <w:rsid w:val="00A12C79"/>
    <w:rsid w:val="00A15243"/>
    <w:rsid w:val="00A170E0"/>
    <w:rsid w:val="00A22B13"/>
    <w:rsid w:val="00A230AD"/>
    <w:rsid w:val="00A26C8D"/>
    <w:rsid w:val="00A30408"/>
    <w:rsid w:val="00A37508"/>
    <w:rsid w:val="00A41AA7"/>
    <w:rsid w:val="00A542FF"/>
    <w:rsid w:val="00A54B74"/>
    <w:rsid w:val="00A61E1A"/>
    <w:rsid w:val="00A632C1"/>
    <w:rsid w:val="00A66995"/>
    <w:rsid w:val="00A73264"/>
    <w:rsid w:val="00A8414A"/>
    <w:rsid w:val="00A860B9"/>
    <w:rsid w:val="00A91857"/>
    <w:rsid w:val="00A93373"/>
    <w:rsid w:val="00AA3428"/>
    <w:rsid w:val="00AA6FAB"/>
    <w:rsid w:val="00AA7E9D"/>
    <w:rsid w:val="00AC1609"/>
    <w:rsid w:val="00AC5262"/>
    <w:rsid w:val="00AD02BA"/>
    <w:rsid w:val="00AE43DA"/>
    <w:rsid w:val="00AE46DA"/>
    <w:rsid w:val="00AE4B82"/>
    <w:rsid w:val="00AE5640"/>
    <w:rsid w:val="00B11D24"/>
    <w:rsid w:val="00B159BB"/>
    <w:rsid w:val="00B24BB4"/>
    <w:rsid w:val="00B24C16"/>
    <w:rsid w:val="00B26F8F"/>
    <w:rsid w:val="00B33FF9"/>
    <w:rsid w:val="00B36FE4"/>
    <w:rsid w:val="00B370E8"/>
    <w:rsid w:val="00B53853"/>
    <w:rsid w:val="00B571AC"/>
    <w:rsid w:val="00B603D1"/>
    <w:rsid w:val="00B624B9"/>
    <w:rsid w:val="00B64B29"/>
    <w:rsid w:val="00B730BC"/>
    <w:rsid w:val="00B740E6"/>
    <w:rsid w:val="00B85ACE"/>
    <w:rsid w:val="00B9026D"/>
    <w:rsid w:val="00B96060"/>
    <w:rsid w:val="00B96979"/>
    <w:rsid w:val="00BA1359"/>
    <w:rsid w:val="00BA18A3"/>
    <w:rsid w:val="00BA390B"/>
    <w:rsid w:val="00BB0898"/>
    <w:rsid w:val="00BB225F"/>
    <w:rsid w:val="00BC179E"/>
    <w:rsid w:val="00BC7C9F"/>
    <w:rsid w:val="00BD0BEE"/>
    <w:rsid w:val="00BD2E7F"/>
    <w:rsid w:val="00BD34BA"/>
    <w:rsid w:val="00BD443B"/>
    <w:rsid w:val="00BD509B"/>
    <w:rsid w:val="00BD6F9E"/>
    <w:rsid w:val="00BE38A3"/>
    <w:rsid w:val="00BE45DB"/>
    <w:rsid w:val="00BE6756"/>
    <w:rsid w:val="00BE708B"/>
    <w:rsid w:val="00BF2940"/>
    <w:rsid w:val="00BF6B58"/>
    <w:rsid w:val="00C010EF"/>
    <w:rsid w:val="00C01266"/>
    <w:rsid w:val="00C01D63"/>
    <w:rsid w:val="00C03C05"/>
    <w:rsid w:val="00C12FDA"/>
    <w:rsid w:val="00C13B7E"/>
    <w:rsid w:val="00C176CD"/>
    <w:rsid w:val="00C31E55"/>
    <w:rsid w:val="00C5041F"/>
    <w:rsid w:val="00C522DF"/>
    <w:rsid w:val="00C56738"/>
    <w:rsid w:val="00C64C8E"/>
    <w:rsid w:val="00C8767E"/>
    <w:rsid w:val="00C93681"/>
    <w:rsid w:val="00C93868"/>
    <w:rsid w:val="00C95C3C"/>
    <w:rsid w:val="00CA03AE"/>
    <w:rsid w:val="00CA1AF6"/>
    <w:rsid w:val="00CA2FCD"/>
    <w:rsid w:val="00CA43F2"/>
    <w:rsid w:val="00CB2659"/>
    <w:rsid w:val="00CB7E1B"/>
    <w:rsid w:val="00CC0583"/>
    <w:rsid w:val="00CC6724"/>
    <w:rsid w:val="00CE178D"/>
    <w:rsid w:val="00CE5837"/>
    <w:rsid w:val="00CE5A28"/>
    <w:rsid w:val="00CE5AE3"/>
    <w:rsid w:val="00CE6619"/>
    <w:rsid w:val="00CE7ECF"/>
    <w:rsid w:val="00CF4176"/>
    <w:rsid w:val="00CF4877"/>
    <w:rsid w:val="00D0179B"/>
    <w:rsid w:val="00D1520B"/>
    <w:rsid w:val="00D24265"/>
    <w:rsid w:val="00D3687F"/>
    <w:rsid w:val="00D470A2"/>
    <w:rsid w:val="00D51C8C"/>
    <w:rsid w:val="00D52A08"/>
    <w:rsid w:val="00D5329E"/>
    <w:rsid w:val="00D66AD9"/>
    <w:rsid w:val="00D67EEE"/>
    <w:rsid w:val="00D72768"/>
    <w:rsid w:val="00D72C8F"/>
    <w:rsid w:val="00D76E30"/>
    <w:rsid w:val="00D773CF"/>
    <w:rsid w:val="00D80A93"/>
    <w:rsid w:val="00D8245A"/>
    <w:rsid w:val="00D8423A"/>
    <w:rsid w:val="00D928D0"/>
    <w:rsid w:val="00D96D7B"/>
    <w:rsid w:val="00DA1F13"/>
    <w:rsid w:val="00DB184E"/>
    <w:rsid w:val="00DB5817"/>
    <w:rsid w:val="00DB6246"/>
    <w:rsid w:val="00DC0AA3"/>
    <w:rsid w:val="00DC4A58"/>
    <w:rsid w:val="00DC6751"/>
    <w:rsid w:val="00DC7FF6"/>
    <w:rsid w:val="00DD37E9"/>
    <w:rsid w:val="00DD7D36"/>
    <w:rsid w:val="00DE3971"/>
    <w:rsid w:val="00DE6E3B"/>
    <w:rsid w:val="00DF3CBA"/>
    <w:rsid w:val="00DF695D"/>
    <w:rsid w:val="00E01793"/>
    <w:rsid w:val="00E02894"/>
    <w:rsid w:val="00E07B90"/>
    <w:rsid w:val="00E1171D"/>
    <w:rsid w:val="00E146B9"/>
    <w:rsid w:val="00E15797"/>
    <w:rsid w:val="00E16D82"/>
    <w:rsid w:val="00E212B8"/>
    <w:rsid w:val="00E22123"/>
    <w:rsid w:val="00E31A47"/>
    <w:rsid w:val="00E31B41"/>
    <w:rsid w:val="00E3224A"/>
    <w:rsid w:val="00E32ECD"/>
    <w:rsid w:val="00E43C57"/>
    <w:rsid w:val="00E4420E"/>
    <w:rsid w:val="00E53F35"/>
    <w:rsid w:val="00E5688B"/>
    <w:rsid w:val="00E625A3"/>
    <w:rsid w:val="00E667F5"/>
    <w:rsid w:val="00E76C9F"/>
    <w:rsid w:val="00E812BA"/>
    <w:rsid w:val="00E82EF4"/>
    <w:rsid w:val="00E93F36"/>
    <w:rsid w:val="00EA11B2"/>
    <w:rsid w:val="00EB317E"/>
    <w:rsid w:val="00EB43C1"/>
    <w:rsid w:val="00EC40FC"/>
    <w:rsid w:val="00EC4282"/>
    <w:rsid w:val="00EC7645"/>
    <w:rsid w:val="00EC772C"/>
    <w:rsid w:val="00ED3A78"/>
    <w:rsid w:val="00EE13BC"/>
    <w:rsid w:val="00EE7AA3"/>
    <w:rsid w:val="00EF0FCC"/>
    <w:rsid w:val="00EF366E"/>
    <w:rsid w:val="00EF4B98"/>
    <w:rsid w:val="00EF67C5"/>
    <w:rsid w:val="00F12443"/>
    <w:rsid w:val="00F157DF"/>
    <w:rsid w:val="00F25713"/>
    <w:rsid w:val="00F354A7"/>
    <w:rsid w:val="00F440F7"/>
    <w:rsid w:val="00F55DB8"/>
    <w:rsid w:val="00F60EA8"/>
    <w:rsid w:val="00F64FA9"/>
    <w:rsid w:val="00F849B9"/>
    <w:rsid w:val="00F84CCC"/>
    <w:rsid w:val="00F86434"/>
    <w:rsid w:val="00F92A28"/>
    <w:rsid w:val="00F92E19"/>
    <w:rsid w:val="00F9667D"/>
    <w:rsid w:val="00F978E2"/>
    <w:rsid w:val="00FA576C"/>
    <w:rsid w:val="00FB27F0"/>
    <w:rsid w:val="00FB3717"/>
    <w:rsid w:val="00FD25B9"/>
    <w:rsid w:val="00FE3B0D"/>
    <w:rsid w:val="00FF0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54AD"/>
  <w15:docId w15:val="{FA84D0CD-DE51-46D8-92A5-510A2BF2B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a6">
    <w:name w:val="Hyperlink"/>
    <w:basedOn w:val="a0"/>
    <w:uiPriority w:val="99"/>
    <w:unhideWhenUsed/>
    <w:rsid w:val="000217C8"/>
    <w:rPr>
      <w:color w:val="0000FF" w:themeColor="hyperlink"/>
      <w:u w:val="single"/>
    </w:rPr>
  </w:style>
  <w:style w:type="character" w:styleId="a7">
    <w:name w:val="Unresolved Mention"/>
    <w:basedOn w:val="a0"/>
    <w:uiPriority w:val="99"/>
    <w:semiHidden/>
    <w:unhideWhenUsed/>
    <w:rsid w:val="000217C8"/>
    <w:rPr>
      <w:color w:val="605E5C"/>
      <w:shd w:val="clear" w:color="auto" w:fill="E1DFDD"/>
    </w:rPr>
  </w:style>
  <w:style w:type="paragraph" w:styleId="a8">
    <w:name w:val="List Paragraph"/>
    <w:basedOn w:val="a"/>
    <w:uiPriority w:val="34"/>
    <w:qFormat/>
    <w:rsid w:val="00CB26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hyang13/UWMadison-MSE760-Final-Projec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jyang753@wisc.edu"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N2PqKbmME4PrFOsKrHp/0FWcA==">CgMxLjAyCGguZ2pkZ3hzMgloLjMwajB6bGwyDmgud2JoeXFrMXVnaGt2Mg5oLnRhdjB3a2swdXp1aTIJaC4xZm9iOXRlMg5oLnF6c3huc2Y2NXdxdTIJaC4zem55c2g3MgloLjJldDkycDAyDmguMXJ1bmt0MzA1NGxjMghoLnR5amN3dDgAciExdjd0YnlVSHN0OUlBUUg3ZUh1Rm9lYW43MzJlbmVmT1Q=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2835</Words>
  <Characters>16166</Characters>
  <Application>Microsoft Office Word</Application>
  <DocSecurity>0</DocSecurity>
  <Lines>134</Lines>
  <Paragraphs>37</Paragraphs>
  <ScaleCrop>false</ScaleCrop>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Jiahui Yang</cp:lastModifiedBy>
  <cp:revision>548</cp:revision>
  <cp:lastPrinted>2024-12-05T21:22:00Z</cp:lastPrinted>
  <dcterms:created xsi:type="dcterms:W3CDTF">2024-12-03T15:38:00Z</dcterms:created>
  <dcterms:modified xsi:type="dcterms:W3CDTF">2024-12-05T21:22:00Z</dcterms:modified>
</cp:coreProperties>
</file>