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ADBA"/>
          <w:left w:val="single" w:sz="6" w:space="0" w:color="9EADBA"/>
          <w:bottom w:val="single" w:sz="6" w:space="0" w:color="9EADBA"/>
          <w:right w:val="single" w:sz="6" w:space="0" w:color="9EADBA"/>
          <w:insideH w:val="single" w:sz="6" w:space="0" w:color="9EADBA"/>
          <w:insideV w:val="single" w:sz="6" w:space="0" w:color="9EADB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문서번호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MISSION-20260722-140118-TT-02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작성일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2026-07-23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공개구분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내부 검토용</w:t>
            </w:r>
          </w:p>
        </w:tc>
      </w:tr>
      <w:tr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담당부서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담당 부서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작성자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작성자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조사구역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Jeju City Coastal Survey Area</w:t>
            </w:r>
          </w:p>
        </w:tc>
      </w:tr>
      <w:tr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검토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검토자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승인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승인자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조사일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2026-07-22</w:t>
            </w:r>
          </w:p>
        </w:tc>
      </w:tr>
    </w:tbl>
    <w:p>
      <w:pPr>
        <w:spacing w:after="0"/>
      </w:pPr>
    </w:p>
    <w:p>
      <w:pPr>
        <w:spacing w:before="200" w:after="60" w:line="240" w:lineRule="auto"/>
        <w:jc w:val="center"/>
      </w:pPr>
      <w:r>
        <w:rPr>
          <w:rFonts w:ascii="Noto Sans CJK KR" w:hAnsi="Noto Sans CJK KR" w:eastAsia="Noto Sans CJK KR"/>
          <w:b/>
          <w:color w:val="17365D"/>
          <w:sz w:val="44"/>
        </w:rPr>
        <w:t>해양 쓰레기 드론 탐지 결과 보고서</w:t>
      </w:r>
    </w:p>
    <w:p>
      <w:pPr>
        <w:spacing w:before="0" w:after="240" w:line="240" w:lineRule="auto"/>
        <w:jc w:val="center"/>
      </w:pPr>
      <w:r>
        <w:rPr>
          <w:rFonts w:ascii="Noto Sans CJK KR" w:hAnsi="Noto Sans CJK KR" w:eastAsia="Noto Sans CJK KR"/>
          <w:b w:val="0"/>
          <w:color w:val="365F91"/>
          <w:sz w:val="22"/>
        </w:rPr>
        <w:t>Jeju City Coastal Survey Area | 2026-07-22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7365D"/>
          <w:left w:val="single" w:sz="8" w:space="0" w:color="17365D"/>
          <w:bottom w:val="single" w:sz="8" w:space="0" w:color="17365D"/>
          <w:right w:val="single" w:sz="8" w:space="0" w:color="17365D"/>
          <w:insideH w:val="single" w:sz="8" w:space="0" w:color="17365D"/>
          <w:insideV w:val="single" w:sz="8" w:space="0" w:color="17365D"/>
        </w:tblBorders>
      </w:tblPr>
      <w:tblGrid>
        <w:gridCol w:w="9638"/>
      </w:tblGrid>
      <w:tr>
        <w:tc>
          <w:tcPr>
            <w:tcW w:type="dxa" w:w="963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22"/>
              </w:rPr>
              <w:t>핵심 요약</w:t>
            </w:r>
          </w:p>
        </w:tc>
      </w:tr>
      <w:tr>
        <w:tc>
          <w:tcPr>
            <w:tcW w:type="dxa" w:w="963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48" w:lineRule="auto"/>
              <w:jc w:val="both"/>
            </w:pPr>
            <w:r/>
            <w:r>
              <w:rPr>
                <w:rFonts w:ascii="Noto Sans CJK KR" w:hAnsi="Noto Sans CJK KR" w:eastAsia="Noto Sans CJK KR"/>
                <w:b w:val="0"/>
                <w:sz w:val="21"/>
              </w:rPr>
              <w:t>2026년 7월 22일 제주 해안 조사 구역(Jeju City Coastal Survey Area)에서 드론 기반 객체 탐지를 통해 총 32개의 해양 쓰레기가 탐지되었습니다. 특히 구역 B-01에서 가장 높은 밀도를 보였으며, 주요 쓰레기 유형으로는 그물(net), 어업 관련 물품(fishing item), 병뚜껑(bottle cap), 병(bottle), 포장재(packet) 등이 확인되었습니다.</w:t>
            </w:r>
          </w:p>
        </w:tc>
      </w:tr>
    </w:tbl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1. 조사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미션 ID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MISSION-20260722-140118-TT-02</w:t>
            </w:r>
          </w:p>
        </w:tc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비행 ID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TT-02-0722-1401</w:t>
            </w:r>
          </w:p>
        </w:tc>
      </w:tr>
      <w:tr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조사 일자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2026-07-22</w:t>
            </w:r>
          </w:p>
        </w:tc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조사 시간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2분</w:t>
            </w:r>
          </w:p>
        </w:tc>
      </w:tr>
      <w:tr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조사 구역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Jeju City Coastal Survey Area</w:t>
            </w:r>
          </w:p>
        </w:tc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조사 방법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Drone-based object detection</w:t>
            </w:r>
          </w:p>
        </w:tc>
      </w:tr>
      <w:tr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총 탐지 수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32개</w:t>
            </w:r>
          </w:p>
        </w:tc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수거 우선순위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중간</w:t>
            </w:r>
          </w:p>
        </w:tc>
      </w:tr>
    </w:tbl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2. 탐지 결과</w:t>
      </w:r>
    </w:p>
    <w:p>
      <w:pPr>
        <w:spacing w:before="0" w:after="120" w:line="348" w:lineRule="auto"/>
        <w:ind w:firstLine="397"/>
        <w:jc w:val="both"/>
      </w:pPr>
      <w:r>
        <w:rPr>
          <w:rFonts w:ascii="Noto Sans CJK KR" w:hAnsi="Noto Sans CJK KR" w:eastAsia="Noto Sans CJK KR"/>
          <w:b w:val="0"/>
          <w:sz w:val="21"/>
        </w:rPr>
        <w:t>조사 결과, 제주 해안의 특정 구역에서 다양한 종류의 해양 쓰레기가 집중적으로 발견되었습니다. 이는 해양 환경 보호를 위한 지속적인 모니터링과 청소 활동의 필요성을 시사합니다. 특히 높은 탐지 신뢰도를 가진 구역 B-01에 대한 주의가 요구됩니다.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2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번호</w:t>
            </w:r>
          </w:p>
        </w:tc>
        <w:tc>
          <w:tcPr>
            <w:tcW w:type="dxa" w:w="181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쓰레기 종류</w:t>
            </w:r>
          </w:p>
        </w:tc>
        <w:tc>
          <w:tcPr>
            <w:tcW w:type="dxa" w:w="141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탐지 구역</w:t>
            </w:r>
          </w:p>
        </w:tc>
        <w:tc>
          <w:tcPr>
            <w:tcW w:type="dxa" w:w="113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136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구성비</w:t>
            </w:r>
          </w:p>
        </w:tc>
        <w:tc>
          <w:tcPr>
            <w:tcW w:type="dxa" w:w="187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평균 탐지 신뢰도</w:t>
            </w:r>
          </w:p>
        </w:tc>
      </w:tr>
      <w:tr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1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net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B-01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11개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34.4%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46.2%</w:t>
            </w:r>
          </w:p>
        </w:tc>
      </w:tr>
      <w:tr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2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fishing_item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B-01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8개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25.0%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45.4%</w:t>
            </w:r>
          </w:p>
        </w:tc>
      </w:tr>
      <w:tr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3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bottle_cap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B-01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6개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18.8%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42.6%</w:t>
            </w:r>
          </w:p>
        </w:tc>
      </w:tr>
      <w:tr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4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bottle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B-01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5개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15.6%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44.2%</w:t>
            </w:r>
          </w:p>
        </w:tc>
      </w:tr>
      <w:tr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5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packet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B-01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2개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6.2%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64.5%</w:t>
            </w:r>
          </w:p>
        </w:tc>
      </w:tr>
    </w:tbl>
    <w:p>
      <w:pPr>
        <w:spacing w:before="60" w:after="40" w:line="264" w:lineRule="auto"/>
        <w:jc w:val="left"/>
      </w:pPr>
      <w:r>
        <w:rPr>
          <w:rFonts w:ascii="Noto Sans CJK KR" w:hAnsi="Noto Sans CJK KR" w:eastAsia="Noto Sans CJK KR"/>
          <w:b w:val="0"/>
          <w:color w:val="595959"/>
          <w:sz w:val="17"/>
        </w:rPr>
        <w:t>※ 탐지 신뢰도는 객체 탐지 모델의 추정값이며, 현장 확정 판정과 동일하지 않음.</w:t>
      </w:r>
    </w:p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3. 구역별 분석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4819"/>
        <w:gridCol w:w="4819"/>
      </w:tblGrid>
      <w:tr>
        <w:tc>
          <w:tcPr>
            <w:tcW w:type="dxa" w:w="1814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구역</w:t>
            </w:r>
          </w:p>
        </w:tc>
        <w:tc>
          <w:tcPr>
            <w:tcW w:type="dxa" w:w="7824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분석 내용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9"/>
              </w:rPr>
              <w:t>B-01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24" w:lineRule="auto"/>
              <w:jc w:val="both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구역 B-01에서 가장 높은 밀도의 해양 쓰레기(총 32개 중 약 97%)가 탐지되었습니다. 그물, 어업 관련 물품, 병뚜껑, 병, 포장재 등 다양한 유형의 쓰레기가 확인되어 이 지역의 환경 문제에 대한 심층적인 조사와 청소 활동이 필요합니다.</w:t>
            </w:r>
          </w:p>
        </w:tc>
      </w:tr>
    </w:tbl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4. 수거 및 현장 확인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7365D"/>
          <w:left w:val="single" w:sz="8" w:space="0" w:color="17365D"/>
          <w:bottom w:val="single" w:sz="8" w:space="0" w:color="17365D"/>
          <w:right w:val="single" w:sz="8" w:space="0" w:color="17365D"/>
          <w:insideH w:val="single" w:sz="8" w:space="0" w:color="17365D"/>
          <w:insideV w:val="single" w:sz="8" w:space="0" w:color="17365D"/>
        </w:tblBorders>
      </w:tblPr>
      <w:tblGrid>
        <w:gridCol w:w="4819"/>
        <w:gridCol w:w="4819"/>
      </w:tblGrid>
      <w:tr>
        <w:tc>
          <w:tcPr>
            <w:tcW w:type="dxa" w:w="2268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24"/>
              </w:rPr>
              <w:t>우선순위</w:t>
              <w:br/>
              <w:t>중간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36" w:lineRule="auto"/>
              <w:jc w:val="both"/>
            </w:pPr>
            <w:r/>
            <w:r>
              <w:rPr>
                <w:rFonts w:ascii="Noto Sans CJK KR" w:hAnsi="Noto Sans CJK KR" w:eastAsia="Noto Sans CJK KR"/>
                <w:b w:val="0"/>
                <w:sz w:val="21"/>
              </w:rPr>
              <w:t>구역 B-01에서 가장 높은 밀도의 쓰레기가 탐지되었으며, 다양한 유형의 쓰레기가 확인됨에 따라 우선적인 수거와 환경 영향 평가가 필요합니다. 그러나 현장 확인 없이 단정하기는 어렵기 때문에 중간 우선순위를 부여하였습니다.</w:t>
            </w:r>
          </w:p>
        </w:tc>
      </w:tr>
    </w:tbl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5. 권고 조치</w:t>
      </w:r>
    </w:p>
    <w:p>
      <w:pPr>
        <w:spacing w:before="0" w:after="80" w:line="348" w:lineRule="auto"/>
        <w:ind w:left="227" w:hanging="227"/>
        <w:jc w:val="left"/>
      </w:pPr>
      <w:r>
        <w:rPr>
          <w:rFonts w:ascii="Noto Sans CJK KR" w:hAnsi="Noto Sans CJK KR" w:eastAsia="Noto Sans CJK KR"/>
          <w:b w:val="0"/>
          <w:sz w:val="21"/>
        </w:rPr>
        <w:t>1) 구역 B-01에 대한 추가 현장 조사 실시</w:t>
      </w:r>
    </w:p>
    <w:p>
      <w:pPr>
        <w:spacing w:before="0" w:after="80" w:line="348" w:lineRule="auto"/>
        <w:ind w:left="227" w:hanging="227"/>
        <w:jc w:val="left"/>
      </w:pPr>
      <w:r>
        <w:rPr>
          <w:rFonts w:ascii="Noto Sans CJK KR" w:hAnsi="Noto Sans CJK KR" w:eastAsia="Noto Sans CJK KR"/>
          <w:b w:val="0"/>
          <w:sz w:val="21"/>
        </w:rPr>
        <w:t>2) 쓰레기 유형별 수거 계획 수립 및 실행</w:t>
      </w:r>
    </w:p>
    <w:p>
      <w:pPr>
        <w:spacing w:before="0" w:after="80" w:line="348" w:lineRule="auto"/>
        <w:ind w:left="227" w:hanging="227"/>
        <w:jc w:val="left"/>
      </w:pPr>
      <w:r>
        <w:rPr>
          <w:rFonts w:ascii="Noto Sans CJK KR" w:hAnsi="Noto Sans CJK KR" w:eastAsia="Noto Sans CJK KR"/>
          <w:b w:val="0"/>
          <w:sz w:val="21"/>
        </w:rPr>
        <w:t>3) 지역 주민과 협력하여 해양 쓰레기 감소 캠페인 진행</w:t>
      </w:r>
    </w:p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6. 데이터 한계 및 유의사항</w:t>
      </w:r>
    </w:p>
    <w:p>
      <w:pPr>
        <w:spacing w:before="0" w:after="80" w:line="348" w:lineRule="auto"/>
        <w:ind w:left="283" w:hanging="170"/>
        <w:jc w:val="left"/>
      </w:pPr>
      <w:r>
        <w:rPr>
          <w:rFonts w:ascii="Noto Sans CJK KR" w:hAnsi="Noto Sans CJK KR" w:eastAsia="Noto Sans CJK KR"/>
          <w:b w:val="0"/>
          <w:sz w:val="21"/>
        </w:rPr>
        <w:t>• 드론 기반 탐지의 신뢰도가 0.4 이상인 경우를 기준으로 분석되었으며, 이는 현장 확정 판정보다는 추정에 가깝습니다.</w:t>
      </w:r>
    </w:p>
    <w:p>
      <w:pPr>
        <w:spacing w:before="0" w:after="80" w:line="348" w:lineRule="auto"/>
        <w:ind w:left="283" w:hanging="170"/>
        <w:jc w:val="left"/>
      </w:pPr>
      <w:r>
        <w:rPr>
          <w:rFonts w:ascii="Noto Sans CJK KR" w:hAnsi="Noto Sans CJK KR" w:eastAsia="Noto Sans CJK KR"/>
          <w:b w:val="0"/>
          <w:sz w:val="21"/>
        </w:rPr>
        <w:t>• 조사 시간이 2분으로 짧아 전체 해안 지역의 쓰레기 분포를 완벽하게 파악하기에는 한계가 있습니다.</w:t>
      </w:r>
    </w:p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7. 종합 의견</w:t>
      </w:r>
    </w:p>
    <w:p>
      <w:pPr>
        <w:spacing w:before="0" w:after="120" w:line="348" w:lineRule="auto"/>
        <w:ind w:firstLine="397"/>
        <w:jc w:val="both"/>
      </w:pPr>
      <w:r>
        <w:rPr>
          <w:rFonts w:ascii="Noto Sans CJK KR" w:hAnsi="Noto Sans CJK KR" w:eastAsia="Noto Sans CJK KR"/>
          <w:b w:val="0"/>
          <w:sz w:val="21"/>
        </w:rPr>
        <w:t>이번 조사 결과는 제주 해안 특히 구역 B-01에서 해양 쓰레기 문제의 심각성을 보여주고 있습니다. 지속적인 모니터링과 함께 현장 확인을 통한 보다 정확한 분석이 필요하며, 이를 바탕으로 효과적인 청소 및 예방 활동을 추진해야 할 것입니다.</w:t>
      </w:r>
    </w:p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8. 검토 및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3213"/>
        <w:gridCol w:w="3213"/>
        <w:gridCol w:w="3213"/>
      </w:tblGrid>
      <w:tr>
        <w:tc>
          <w:tcPr>
            <w:tcW w:type="dxa" w:w="3209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작성</w:t>
            </w:r>
          </w:p>
        </w:tc>
        <w:tc>
          <w:tcPr>
            <w:tcW w:type="dxa" w:w="3209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검토</w:t>
            </w:r>
          </w:p>
        </w:tc>
        <w:tc>
          <w:tcPr>
            <w:tcW w:type="dxa" w:w="3209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승인</w:t>
            </w:r>
          </w:p>
        </w:tc>
      </w:tr>
      <w:tr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작성자</w:t>
            </w:r>
          </w:p>
        </w:tc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검토자</w:t>
            </w:r>
          </w:p>
        </w:tc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승인자</w:t>
            </w:r>
          </w:p>
        </w:tc>
      </w:tr>
      <w:tr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595959"/>
                <w:sz w:val="18"/>
              </w:rPr>
              <w:t>서명 또는 전자결재</w:t>
            </w:r>
          </w:p>
        </w:tc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595959"/>
                <w:sz w:val="18"/>
              </w:rPr>
              <w:t>서명 또는 전자결재</w:t>
            </w:r>
          </w:p>
        </w:tc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595959"/>
                <w:sz w:val="18"/>
              </w:rPr>
              <w:t>서명 또는 전자결재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819"/>
      <w:gridCol w:w="4819"/>
    </w:tblGrid>
    <w:tr>
      <w:tc>
        <w:tcPr>
          <w:tcW w:type="dxa" w:w="6520"/>
          <w:vAlign w:val="center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before="0" w:after="0" w:line="264" w:lineRule="auto"/>
            <w:jc w:val="left"/>
          </w:pPr>
          <w:r/>
          <w:r>
            <w:rPr>
              <w:rFonts w:ascii="Noto Sans CJK KR" w:hAnsi="Noto Sans CJK KR" w:eastAsia="Noto Sans CJK KR"/>
              <w:b w:val="0"/>
              <w:color w:val="595959"/>
              <w:sz w:val="16"/>
            </w:rPr>
            <w:t>기관명 | 담당 부서</w:t>
          </w:r>
        </w:p>
      </w:tc>
      <w:tc>
        <w:tcPr>
          <w:tcW w:type="dxa" w:w="3118"/>
        </w:tcPr>
        <w:p>
          <w:pPr>
            <w:jc w:val="right"/>
          </w:pPr>
          <w:r/>
          <w:r>
            <w:rPr>
              <w:rFonts w:ascii="Noto Sans CJK KR" w:hAnsi="Noto Sans CJK KR" w:eastAsia="Noto Sans CJK KR"/>
              <w:b w:val="0"/>
              <w:color w:val="595959"/>
              <w:sz w:val="17"/>
            </w:rPr>
            <w:t xml:space="preserve">페이지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819"/>
      <w:gridCol w:w="4819"/>
    </w:tblGrid>
    <w:tr>
      <w:tc>
        <w:tcPr>
          <w:tcW w:type="dxa" w:w="5102"/>
          <w:vAlign w:val="center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before="0" w:after="0" w:line="264" w:lineRule="auto"/>
            <w:jc w:val="left"/>
          </w:pPr>
          <w:r/>
          <w:r>
            <w:rPr>
              <w:rFonts w:ascii="Noto Sans CJK KR" w:hAnsi="Noto Sans CJK KR" w:eastAsia="Noto Sans CJK KR"/>
              <w:b/>
              <w:color w:val="17365D"/>
              <w:sz w:val="18"/>
            </w:rPr>
            <w:t>기관명</w:t>
          </w:r>
        </w:p>
      </w:tc>
      <w:tc>
        <w:tcPr>
          <w:tcW w:type="dxa" w:w="4535"/>
          <w:vAlign w:val="center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before="0" w:after="0" w:line="264" w:lineRule="auto"/>
            <w:jc w:val="right"/>
          </w:pPr>
          <w:r/>
          <w:r>
            <w:rPr>
              <w:rFonts w:ascii="Noto Sans CJK KR" w:hAnsi="Noto Sans CJK KR" w:eastAsia="Noto Sans CJK KR"/>
              <w:b w:val="0"/>
              <w:color w:val="595959"/>
              <w:sz w:val="17"/>
            </w:rPr>
            <w:t>해양 쓰레기 드론 탐지 결과 보고서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해양 쓰레기 드론 탐지 결과 보고서</dc:title>
  <dc:subject>Jeju City Coastal Survey Area</dc:subject>
  <dc:creator>작성자</dc:creator>
  <cp:keywords>해양 쓰레기, 드론, 객체 탐지, 조사 보고서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