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9EADBA"/>
          <w:left w:val="single" w:sz="6" w:space="0" w:color="9EADBA"/>
          <w:bottom w:val="single" w:sz="6" w:space="0" w:color="9EADBA"/>
          <w:right w:val="single" w:sz="6" w:space="0" w:color="9EADBA"/>
          <w:insideH w:val="single" w:sz="6" w:space="0" w:color="9EADBA"/>
          <w:insideV w:val="single" w:sz="6" w:space="0" w:color="9EADBA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247"/>
            <w:shd w:fill="DCE6F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7365D"/>
                <w:sz w:val="18"/>
              </w:rPr>
              <w:t>문서번호</w:t>
            </w:r>
          </w:p>
        </w:tc>
        <w:tc>
          <w:tcPr>
            <w:tcW w:type="dxa" w:w="204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MISSION-20260729-153149-TT-02</w:t>
            </w:r>
          </w:p>
        </w:tc>
        <w:tc>
          <w:tcPr>
            <w:tcW w:type="dxa" w:w="1247"/>
            <w:shd w:fill="DCE6F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7365D"/>
                <w:sz w:val="18"/>
              </w:rPr>
              <w:t>작성일</w:t>
            </w:r>
          </w:p>
        </w:tc>
        <w:tc>
          <w:tcPr>
            <w:tcW w:type="dxa" w:w="204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2026-07-29</w:t>
            </w:r>
          </w:p>
        </w:tc>
        <w:tc>
          <w:tcPr>
            <w:tcW w:type="dxa" w:w="1247"/>
            <w:shd w:fill="DCE6F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7365D"/>
                <w:sz w:val="18"/>
              </w:rPr>
              <w:t>공개구분</w:t>
            </w:r>
          </w:p>
        </w:tc>
        <w:tc>
          <w:tcPr>
            <w:tcW w:type="dxa" w:w="204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내부 검토용</w:t>
            </w:r>
          </w:p>
        </w:tc>
      </w:tr>
      <w:tr>
        <w:tc>
          <w:tcPr>
            <w:tcW w:type="dxa" w:w="1247"/>
            <w:shd w:fill="DCE6F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7365D"/>
                <w:sz w:val="18"/>
              </w:rPr>
              <w:t>담당부서</w:t>
            </w:r>
          </w:p>
        </w:tc>
        <w:tc>
          <w:tcPr>
            <w:tcW w:type="dxa" w:w="204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담당 부서</w:t>
            </w:r>
          </w:p>
        </w:tc>
        <w:tc>
          <w:tcPr>
            <w:tcW w:type="dxa" w:w="1247"/>
            <w:shd w:fill="DCE6F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7365D"/>
                <w:sz w:val="18"/>
              </w:rPr>
              <w:t>작성자</w:t>
            </w:r>
          </w:p>
        </w:tc>
        <w:tc>
          <w:tcPr>
            <w:tcW w:type="dxa" w:w="204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작성자</w:t>
            </w:r>
          </w:p>
        </w:tc>
        <w:tc>
          <w:tcPr>
            <w:tcW w:type="dxa" w:w="1247"/>
            <w:shd w:fill="DCE6F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7365D"/>
                <w:sz w:val="18"/>
              </w:rPr>
              <w:t>조사구역</w:t>
            </w:r>
          </w:p>
        </w:tc>
        <w:tc>
          <w:tcPr>
            <w:tcW w:type="dxa" w:w="204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Jeju City Coastal Survey Area</w:t>
            </w:r>
          </w:p>
        </w:tc>
      </w:tr>
      <w:tr>
        <w:tc>
          <w:tcPr>
            <w:tcW w:type="dxa" w:w="1247"/>
            <w:shd w:fill="DCE6F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7365D"/>
                <w:sz w:val="18"/>
              </w:rPr>
              <w:t>검토</w:t>
            </w:r>
          </w:p>
        </w:tc>
        <w:tc>
          <w:tcPr>
            <w:tcW w:type="dxa" w:w="204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검토자</w:t>
            </w:r>
          </w:p>
        </w:tc>
        <w:tc>
          <w:tcPr>
            <w:tcW w:type="dxa" w:w="1247"/>
            <w:shd w:fill="DCE6F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7365D"/>
                <w:sz w:val="18"/>
              </w:rPr>
              <w:t>승인</w:t>
            </w:r>
          </w:p>
        </w:tc>
        <w:tc>
          <w:tcPr>
            <w:tcW w:type="dxa" w:w="204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승인자</w:t>
            </w:r>
          </w:p>
        </w:tc>
        <w:tc>
          <w:tcPr>
            <w:tcW w:type="dxa" w:w="1247"/>
            <w:shd w:fill="DCE6F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7365D"/>
                <w:sz w:val="18"/>
              </w:rPr>
              <w:t>조사일</w:t>
            </w:r>
          </w:p>
        </w:tc>
        <w:tc>
          <w:tcPr>
            <w:tcW w:type="dxa" w:w="204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8"/>
              </w:rPr>
              <w:t>2026-07-29</w:t>
            </w:r>
          </w:p>
        </w:tc>
      </w:tr>
    </w:tbl>
    <w:p>
      <w:pPr>
        <w:spacing w:after="0"/>
      </w:pPr>
    </w:p>
    <w:p>
      <w:pPr>
        <w:spacing w:before="200" w:after="60" w:line="240" w:lineRule="auto"/>
        <w:jc w:val="center"/>
      </w:pPr>
      <w:r>
        <w:rPr>
          <w:rFonts w:ascii="Noto Sans CJK KR" w:hAnsi="Noto Sans CJK KR" w:eastAsia="Noto Sans CJK KR"/>
          <w:b/>
          <w:color w:val="17365D"/>
          <w:sz w:val="44"/>
        </w:rPr>
        <w:t>해양 쓰레기 드론 탐지 결과 보고서</w:t>
      </w:r>
    </w:p>
    <w:p>
      <w:pPr>
        <w:spacing w:before="0" w:after="240" w:line="240" w:lineRule="auto"/>
        <w:jc w:val="center"/>
      </w:pPr>
      <w:r>
        <w:rPr>
          <w:rFonts w:ascii="Noto Sans CJK KR" w:hAnsi="Noto Sans CJK KR" w:eastAsia="Noto Sans CJK KR"/>
          <w:b w:val="0"/>
          <w:color w:val="365F91"/>
          <w:sz w:val="22"/>
        </w:rPr>
        <w:t>Jeju City Coastal Survey Area | 2026-07-29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7365D"/>
          <w:left w:val="single" w:sz="8" w:space="0" w:color="17365D"/>
          <w:bottom w:val="single" w:sz="8" w:space="0" w:color="17365D"/>
          <w:right w:val="single" w:sz="8" w:space="0" w:color="17365D"/>
          <w:insideH w:val="single" w:sz="8" w:space="0" w:color="17365D"/>
          <w:insideV w:val="single" w:sz="8" w:space="0" w:color="17365D"/>
        </w:tblBorders>
      </w:tblPr>
      <w:tblGrid>
        <w:gridCol w:w="9638"/>
      </w:tblGrid>
      <w:tr>
        <w:tc>
          <w:tcPr>
            <w:tcW w:type="dxa" w:w="9638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22"/>
              </w:rPr>
              <w:t>핵심 요약</w:t>
            </w:r>
          </w:p>
        </w:tc>
      </w:tr>
      <w:tr>
        <w:tc>
          <w:tcPr>
            <w:tcW w:type="dxa" w:w="9638"/>
            <w:shd w:fill="F8FAFC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348" w:lineRule="auto"/>
              <w:jc w:val="both"/>
            </w:pPr>
            <w:r/>
            <w:r>
              <w:rPr>
                <w:rFonts w:ascii="Noto Sans CJK KR" w:hAnsi="Noto Sans CJK KR" w:eastAsia="Noto Sans CJK KR"/>
                <w:b w:val="0"/>
                <w:sz w:val="21"/>
              </w:rPr>
              <w:t>2026년 7월 29일 제주 해안 조사 구역(Jeju City Coastal Survey Area)에서 드론 기반 객체 탐지를 통해 총 9개의 플라스틱 병 쓰레기가 탐지되었습니다. 특히 B-01 구역에서 가장 높은 밀도를 보였으며, 이 지역의 탐지 신뢰도는 평균적으로 중간 수준을 나타냈습니다.</w:t>
            </w:r>
          </w:p>
        </w:tc>
      </w:tr>
    </w:tbl>
    <w:p>
      <w:pPr>
        <w:keepNext/>
        <w:spacing w:before="160" w:after="100" w:line="240" w:lineRule="auto"/>
        <w:jc w:val="both"/>
        <w:pBdr>
          <w:bottom w:val="single" w:sz="10" w:space="2" w:color="17365D"/>
        </w:pBdr>
      </w:pPr>
      <w:r>
        <w:rPr>
          <w:rFonts w:ascii="Noto Sans CJK KR" w:hAnsi="Noto Sans CJK KR" w:eastAsia="Noto Sans CJK KR"/>
          <w:b/>
          <w:color w:val="17365D"/>
          <w:sz w:val="28"/>
        </w:rPr>
        <w:t>1. 조사 개요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1417"/>
            <w:shd w:fill="F2F2F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7365D"/>
                <w:sz w:val="19"/>
              </w:rPr>
              <w:t>미션 ID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9"/>
              </w:rPr>
              <w:t>MISSION-20260729-153149-TT-02</w:t>
            </w:r>
          </w:p>
        </w:tc>
        <w:tc>
          <w:tcPr>
            <w:tcW w:type="dxa" w:w="1417"/>
            <w:shd w:fill="F2F2F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7365D"/>
                <w:sz w:val="19"/>
              </w:rPr>
              <w:t>비행 ID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9"/>
              </w:rPr>
              <w:t>TT-02-0729-1531</w:t>
            </w:r>
          </w:p>
        </w:tc>
      </w:tr>
      <w:tr>
        <w:tc>
          <w:tcPr>
            <w:tcW w:type="dxa" w:w="1417"/>
            <w:shd w:fill="F2F2F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7365D"/>
                <w:sz w:val="19"/>
              </w:rPr>
              <w:t>조사 일자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9"/>
              </w:rPr>
              <w:t>2026-07-29</w:t>
            </w:r>
          </w:p>
        </w:tc>
        <w:tc>
          <w:tcPr>
            <w:tcW w:type="dxa" w:w="1417"/>
            <w:shd w:fill="F2F2F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7365D"/>
                <w:sz w:val="19"/>
              </w:rPr>
              <w:t>조사 시간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9"/>
              </w:rPr>
              <w:t>3분</w:t>
            </w:r>
          </w:p>
        </w:tc>
      </w:tr>
      <w:tr>
        <w:tc>
          <w:tcPr>
            <w:tcW w:type="dxa" w:w="1417"/>
            <w:shd w:fill="F2F2F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7365D"/>
                <w:sz w:val="19"/>
              </w:rPr>
              <w:t>조사 구역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9"/>
              </w:rPr>
              <w:t>Jeju City Coastal Survey Area</w:t>
            </w:r>
          </w:p>
        </w:tc>
        <w:tc>
          <w:tcPr>
            <w:tcW w:type="dxa" w:w="1417"/>
            <w:shd w:fill="F2F2F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7365D"/>
                <w:sz w:val="19"/>
              </w:rPr>
              <w:t>조사 방법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9"/>
              </w:rPr>
              <w:t>Drone-based object detection</w:t>
            </w:r>
          </w:p>
        </w:tc>
      </w:tr>
      <w:tr>
        <w:tc>
          <w:tcPr>
            <w:tcW w:type="dxa" w:w="1417"/>
            <w:shd w:fill="F2F2F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7365D"/>
                <w:sz w:val="19"/>
              </w:rPr>
              <w:t>총 탐지 수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9"/>
              </w:rPr>
              <w:t>9개</w:t>
            </w:r>
          </w:p>
        </w:tc>
        <w:tc>
          <w:tcPr>
            <w:tcW w:type="dxa" w:w="1417"/>
            <w:shd w:fill="F2F2F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7365D"/>
                <w:sz w:val="19"/>
              </w:rPr>
              <w:t>수거 우선순위</w:t>
            </w:r>
          </w:p>
        </w:tc>
        <w:tc>
          <w:tcPr>
            <w:tcW w:type="dxa" w:w="340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9"/>
              </w:rPr>
              <w:t>중간</w:t>
            </w:r>
          </w:p>
        </w:tc>
      </w:tr>
    </w:tbl>
    <w:p>
      <w:pPr>
        <w:keepNext/>
        <w:spacing w:before="160" w:after="100" w:line="240" w:lineRule="auto"/>
        <w:jc w:val="both"/>
        <w:pBdr>
          <w:bottom w:val="single" w:sz="10" w:space="2" w:color="17365D"/>
        </w:pBdr>
      </w:pPr>
      <w:r>
        <w:rPr>
          <w:rFonts w:ascii="Noto Sans CJK KR" w:hAnsi="Noto Sans CJK KR" w:eastAsia="Noto Sans CJK KR"/>
          <w:b/>
          <w:color w:val="17365D"/>
          <w:sz w:val="28"/>
        </w:rPr>
        <w:t>2. 탐지 결과</w:t>
      </w:r>
    </w:p>
    <w:p>
      <w:pPr>
        <w:spacing w:before="0" w:after="120" w:line="348" w:lineRule="auto"/>
        <w:ind w:firstLine="397"/>
        <w:jc w:val="both"/>
      </w:pPr>
      <w:r>
        <w:rPr>
          <w:rFonts w:ascii="Noto Sans CJK KR" w:hAnsi="Noto Sans CJK KR" w:eastAsia="Noto Sans CJK KR"/>
          <w:b w:val="0"/>
          <w:sz w:val="21"/>
        </w:rPr>
        <w:t>조사 결과, 제주 해안 지역 내 플라스틱 병 쓰레기의 분포가 확인되었고, 이는 해양 환경 보호를 위한 지속적인 모니터링의 필요성을 시사합니다. 탐지된 쓰레기의 수량과 위치 정보는 향후 청소 및 관리 계획 수립에 중요한 근거가 될 것입니다.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624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번호</w:t>
            </w:r>
          </w:p>
        </w:tc>
        <w:tc>
          <w:tcPr>
            <w:tcW w:type="dxa" w:w="1814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쓰레기 종류</w:t>
            </w:r>
          </w:p>
        </w:tc>
        <w:tc>
          <w:tcPr>
            <w:tcW w:type="dxa" w:w="1417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탐지 구역</w:t>
            </w:r>
          </w:p>
        </w:tc>
        <w:tc>
          <w:tcPr>
            <w:tcW w:type="dxa" w:w="1134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수량</w:t>
            </w:r>
          </w:p>
        </w:tc>
        <w:tc>
          <w:tcPr>
            <w:tcW w:type="dxa" w:w="1361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구성비</w:t>
            </w:r>
          </w:p>
        </w:tc>
        <w:tc>
          <w:tcPr>
            <w:tcW w:type="dxa" w:w="1871"/>
            <w:shd w:fill="17365D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평균 탐지 신뢰도</w:t>
            </w:r>
          </w:p>
        </w:tc>
      </w:tr>
      <w:tr>
        <w:tc>
          <w:tcPr>
            <w:tcW w:type="dxa" w:w="16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9"/>
              </w:rPr>
              <w:t>1</w:t>
            </w:r>
          </w:p>
        </w:tc>
        <w:tc>
          <w:tcPr>
            <w:tcW w:type="dxa" w:w="16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9"/>
              </w:rPr>
              <w:t>bottle</w:t>
            </w:r>
          </w:p>
        </w:tc>
        <w:tc>
          <w:tcPr>
            <w:tcW w:type="dxa" w:w="16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9"/>
              </w:rPr>
              <w:t>B-01</w:t>
            </w:r>
          </w:p>
        </w:tc>
        <w:tc>
          <w:tcPr>
            <w:tcW w:type="dxa" w:w="16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9"/>
              </w:rPr>
              <w:t>6개</w:t>
            </w:r>
          </w:p>
        </w:tc>
        <w:tc>
          <w:tcPr>
            <w:tcW w:type="dxa" w:w="16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9"/>
              </w:rPr>
              <w:t>66.7%</w:t>
            </w:r>
          </w:p>
        </w:tc>
        <w:tc>
          <w:tcPr>
            <w:tcW w:type="dxa" w:w="16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9"/>
              </w:rPr>
              <w:t>51.4%</w:t>
            </w:r>
          </w:p>
        </w:tc>
      </w:tr>
      <w:tr>
        <w:tc>
          <w:tcPr>
            <w:tcW w:type="dxa" w:w="16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8F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9"/>
              </w:rPr>
              <w:t>2</w:t>
            </w:r>
          </w:p>
        </w:tc>
        <w:tc>
          <w:tcPr>
            <w:tcW w:type="dxa" w:w="16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8F8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9"/>
              </w:rPr>
              <w:t>bottle</w:t>
            </w:r>
          </w:p>
        </w:tc>
        <w:tc>
          <w:tcPr>
            <w:tcW w:type="dxa" w:w="16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8F8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9"/>
              </w:rPr>
              <w:t>C-01</w:t>
            </w:r>
          </w:p>
        </w:tc>
        <w:tc>
          <w:tcPr>
            <w:tcW w:type="dxa" w:w="16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8F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9"/>
              </w:rPr>
              <w:t>2개</w:t>
            </w:r>
          </w:p>
        </w:tc>
        <w:tc>
          <w:tcPr>
            <w:tcW w:type="dxa" w:w="16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8F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9"/>
              </w:rPr>
              <w:t>22.2%</w:t>
            </w:r>
          </w:p>
        </w:tc>
        <w:tc>
          <w:tcPr>
            <w:tcW w:type="dxa" w:w="16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8F8F8"/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9"/>
              </w:rPr>
              <w:t>59.6%</w:t>
            </w:r>
          </w:p>
        </w:tc>
      </w:tr>
      <w:tr>
        <w:tc>
          <w:tcPr>
            <w:tcW w:type="dxa" w:w="16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9"/>
              </w:rPr>
              <w:t>3</w:t>
            </w:r>
          </w:p>
        </w:tc>
        <w:tc>
          <w:tcPr>
            <w:tcW w:type="dxa" w:w="16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9"/>
              </w:rPr>
              <w:t>bottle</w:t>
            </w:r>
          </w:p>
        </w:tc>
        <w:tc>
          <w:tcPr>
            <w:tcW w:type="dxa" w:w="16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Noto Sans CJK KR" w:hAnsi="Noto Sans CJK KR" w:eastAsia="Noto Sans CJK KR"/>
                <w:b w:val="0"/>
                <w:sz w:val="19"/>
              </w:rPr>
              <w:t>A-01</w:t>
            </w:r>
          </w:p>
        </w:tc>
        <w:tc>
          <w:tcPr>
            <w:tcW w:type="dxa" w:w="16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9"/>
              </w:rPr>
              <w:t>1개</w:t>
            </w:r>
          </w:p>
        </w:tc>
        <w:tc>
          <w:tcPr>
            <w:tcW w:type="dxa" w:w="16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9"/>
              </w:rPr>
              <w:t>11.1%</w:t>
            </w:r>
          </w:p>
        </w:tc>
        <w:tc>
          <w:tcPr>
            <w:tcW w:type="dxa" w:w="160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19"/>
              </w:rPr>
              <w:t>75.5%</w:t>
            </w:r>
          </w:p>
        </w:tc>
      </w:tr>
    </w:tbl>
    <w:p>
      <w:pPr>
        <w:spacing w:before="60" w:after="40" w:line="264" w:lineRule="auto"/>
        <w:jc w:val="left"/>
      </w:pPr>
      <w:r>
        <w:rPr>
          <w:rFonts w:ascii="Noto Sans CJK KR" w:hAnsi="Noto Sans CJK KR" w:eastAsia="Noto Sans CJK KR"/>
          <w:b w:val="0"/>
          <w:color w:val="595959"/>
          <w:sz w:val="17"/>
        </w:rPr>
        <w:t>※ 탐지 신뢰도는 객체 탐지 모델의 추정값이며, 현장 확정 판정과 동일하지 않음.</w:t>
      </w:r>
    </w:p>
    <w:p>
      <w:pPr>
        <w:keepNext/>
        <w:spacing w:before="160" w:after="100" w:line="240" w:lineRule="auto"/>
        <w:jc w:val="both"/>
        <w:pBdr>
          <w:bottom w:val="single" w:sz="10" w:space="2" w:color="17365D"/>
        </w:pBdr>
      </w:pPr>
      <w:r>
        <w:rPr>
          <w:rFonts w:ascii="Noto Sans CJK KR" w:hAnsi="Noto Sans CJK KR" w:eastAsia="Noto Sans CJK KR"/>
          <w:b/>
          <w:color w:val="17365D"/>
          <w:sz w:val="28"/>
        </w:rPr>
        <w:t>3. 구역별 분석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</w:tblPr>
      <w:tblGrid>
        <w:gridCol w:w="4819"/>
        <w:gridCol w:w="4819"/>
      </w:tblGrid>
      <w:tr>
        <w:tc>
          <w:tcPr>
            <w:tcW w:type="dxa" w:w="1814"/>
            <w:shd w:fill="DCE6F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7365D"/>
                <w:sz w:val="19"/>
              </w:rPr>
              <w:t>구역</w:t>
            </w:r>
          </w:p>
        </w:tc>
        <w:tc>
          <w:tcPr>
            <w:tcW w:type="dxa" w:w="7824"/>
            <w:shd w:fill="DCE6F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7365D"/>
                <w:sz w:val="19"/>
              </w:rPr>
              <w:t>분석 내용</w:t>
            </w:r>
          </w:p>
        </w:tc>
      </w:tr>
      <w:tr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9"/>
              </w:rPr>
              <w:t>B-01</w:t>
            </w:r>
          </w:p>
        </w:tc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324" w:lineRule="auto"/>
              <w:jc w:val="both"/>
            </w:pPr>
            <w:r/>
            <w:r>
              <w:rPr>
                <w:rFonts w:ascii="Noto Sans CJK KR" w:hAnsi="Noto Sans CJK KR" w:eastAsia="Noto Sans CJK KR"/>
                <w:b w:val="0"/>
                <w:sz w:val="20"/>
              </w:rPr>
              <w:t>B-01 구역에서 가장 높은 플라스틱 병 쓰레기 밀도(6개)가 확인되었으며, 평균 탐지 신뢰도는 0.514로 중간 수준을 보였습니다. 이 지역에 대한 추가 조사와 청소 활동이 우선적으로 고려되어야 할 것으로 판단됩니다.</w:t>
            </w:r>
          </w:p>
        </w:tc>
      </w:tr>
      <w:tr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9"/>
              </w:rPr>
              <w:t>C-01</w:t>
            </w:r>
          </w:p>
        </w:tc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324" w:lineRule="auto"/>
              <w:jc w:val="both"/>
            </w:pPr>
            <w:r/>
            <w:r>
              <w:rPr>
                <w:rFonts w:ascii="Noto Sans CJK KR" w:hAnsi="Noto Sans CJK KR" w:eastAsia="Noto Sans CJK KR"/>
                <w:b w:val="0"/>
                <w:sz w:val="20"/>
              </w:rPr>
              <w:t>C-01 구역에서는 2개의 플라스틱 병 쓰레기가 탐지되었으며, 신뢰도는 0.596로 비교적 높았습니다. 지속적인 모니터링을 통해 변화 추이를 파악하는 것이 필요합니다.</w:t>
            </w:r>
          </w:p>
        </w:tc>
      </w:tr>
      <w:tr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sz w:val="19"/>
              </w:rPr>
              <w:t>A-01</w:t>
            </w:r>
          </w:p>
        </w:tc>
        <w:tc>
          <w:tcPr>
            <w:tcW w:type="dxa" w:w="481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324" w:lineRule="auto"/>
              <w:jc w:val="both"/>
            </w:pPr>
            <w:r/>
            <w:r>
              <w:rPr>
                <w:rFonts w:ascii="Noto Sans CJK KR" w:hAnsi="Noto Sans CJK KR" w:eastAsia="Noto Sans CJK KR"/>
                <w:b w:val="0"/>
                <w:sz w:val="20"/>
              </w:rPr>
              <w:t>A-01 구역에서는 단 1개의 플라스틱 병 쓰레기가 탐지되었고, 가장 높은 신뢰도(0.755)를 보였습니다. 이 지역 역시 정기적인 점검이 필요할 것으로 보입니다.</w:t>
            </w:r>
          </w:p>
        </w:tc>
      </w:tr>
    </w:tbl>
    <w:p>
      <w:pPr>
        <w:keepNext/>
        <w:spacing w:before="160" w:after="100" w:line="240" w:lineRule="auto"/>
        <w:jc w:val="both"/>
        <w:pBdr>
          <w:bottom w:val="single" w:sz="10" w:space="2" w:color="17365D"/>
        </w:pBdr>
      </w:pPr>
      <w:r>
        <w:rPr>
          <w:rFonts w:ascii="Noto Sans CJK KR" w:hAnsi="Noto Sans CJK KR" w:eastAsia="Noto Sans CJK KR"/>
          <w:b/>
          <w:color w:val="17365D"/>
          <w:sz w:val="28"/>
        </w:rPr>
        <w:t>4. 수거 및 현장 확인 우선순위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17365D"/>
          <w:left w:val="single" w:sz="8" w:space="0" w:color="17365D"/>
          <w:bottom w:val="single" w:sz="8" w:space="0" w:color="17365D"/>
          <w:right w:val="single" w:sz="8" w:space="0" w:color="17365D"/>
          <w:insideH w:val="single" w:sz="8" w:space="0" w:color="17365D"/>
          <w:insideV w:val="single" w:sz="8" w:space="0" w:color="17365D"/>
        </w:tblBorders>
      </w:tblPr>
      <w:tblGrid>
        <w:gridCol w:w="4819"/>
        <w:gridCol w:w="4819"/>
      </w:tblGrid>
      <w:tr>
        <w:tc>
          <w:tcPr>
            <w:tcW w:type="dxa" w:w="2268"/>
            <w:shd w:fill="DCE6F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7365D"/>
                <w:sz w:val="24"/>
              </w:rPr>
              <w:t>우선순위</w:t>
              <w:br/>
              <w:t>중간</w:t>
            </w:r>
          </w:p>
        </w:tc>
        <w:tc>
          <w:tcPr>
            <w:tcW w:type="dxa" w:w="737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336" w:lineRule="auto"/>
              <w:jc w:val="both"/>
            </w:pPr>
            <w:r/>
            <w:r>
              <w:rPr>
                <w:rFonts w:ascii="Noto Sans CJK KR" w:hAnsi="Noto Sans CJK KR" w:eastAsia="Noto Sans CJK KR"/>
                <w:b w:val="0"/>
                <w:sz w:val="21"/>
              </w:rPr>
              <w:t>특히 B-01 구역에서 가장 높은 밀도의 플라스틱 병 쓰레기가 탐지되었으며, 이는 청소 및 관리 활동에 대한 즉각적인 대응이 요구됨을 나타냅니다. 중간 수준의 탐지 신뢰도를 고려할 때 현장 확인과 함께 우선적으로 수거 대상 지역으로 지정합니다.</w:t>
            </w:r>
          </w:p>
        </w:tc>
      </w:tr>
    </w:tbl>
    <w:p>
      <w:pPr>
        <w:keepNext/>
        <w:spacing w:before="160" w:after="100" w:line="240" w:lineRule="auto"/>
        <w:jc w:val="both"/>
        <w:pBdr>
          <w:bottom w:val="single" w:sz="10" w:space="2" w:color="17365D"/>
        </w:pBdr>
      </w:pPr>
      <w:r>
        <w:rPr>
          <w:rFonts w:ascii="Noto Sans CJK KR" w:hAnsi="Noto Sans CJK KR" w:eastAsia="Noto Sans CJK KR"/>
          <w:b/>
          <w:color w:val="17365D"/>
          <w:sz w:val="28"/>
        </w:rPr>
        <w:t>5. 권고 조치</w:t>
      </w:r>
    </w:p>
    <w:p>
      <w:pPr>
        <w:spacing w:before="0" w:after="80" w:line="348" w:lineRule="auto"/>
        <w:ind w:left="227" w:hanging="227"/>
        <w:jc w:val="left"/>
      </w:pPr>
      <w:r>
        <w:rPr>
          <w:rFonts w:ascii="Noto Sans CJK KR" w:hAnsi="Noto Sans CJK KR" w:eastAsia="Noto Sans CJK KR"/>
          <w:b w:val="0"/>
          <w:sz w:val="21"/>
        </w:rPr>
        <w:t>1) B-01 구역에서 탐지된 플라스틱 병 쓰레기에 대한 즉시 청소 활동 실시</w:t>
      </w:r>
    </w:p>
    <w:p>
      <w:pPr>
        <w:spacing w:before="0" w:after="80" w:line="348" w:lineRule="auto"/>
        <w:ind w:left="227" w:hanging="227"/>
        <w:jc w:val="left"/>
      </w:pPr>
      <w:r>
        <w:rPr>
          <w:rFonts w:ascii="Noto Sans CJK KR" w:hAnsi="Noto Sans CJK KR" w:eastAsia="Noto Sans CJK KR"/>
          <w:b w:val="0"/>
          <w:sz w:val="21"/>
        </w:rPr>
        <w:t>2) 정기적인 모니터링을 위한 추가 드론 조사 계획 수립</w:t>
      </w:r>
    </w:p>
    <w:p>
      <w:pPr>
        <w:spacing w:before="0" w:after="80" w:line="348" w:lineRule="auto"/>
        <w:ind w:left="227" w:hanging="227"/>
        <w:jc w:val="left"/>
      </w:pPr>
      <w:r>
        <w:rPr>
          <w:rFonts w:ascii="Noto Sans CJK KR" w:hAnsi="Noto Sans CJK KR" w:eastAsia="Noto Sans CJK KR"/>
          <w:b w:val="0"/>
          <w:sz w:val="21"/>
        </w:rPr>
        <w:t>3) 쓰레기 발생 원인 분석 및 예방 교육 강화</w:t>
      </w:r>
    </w:p>
    <w:p>
      <w:pPr>
        <w:keepNext/>
        <w:spacing w:before="160" w:after="100" w:line="240" w:lineRule="auto"/>
        <w:jc w:val="both"/>
        <w:pBdr>
          <w:bottom w:val="single" w:sz="10" w:space="2" w:color="17365D"/>
        </w:pBdr>
      </w:pPr>
      <w:r>
        <w:rPr>
          <w:rFonts w:ascii="Noto Sans CJK KR" w:hAnsi="Noto Sans CJK KR" w:eastAsia="Noto Sans CJK KR"/>
          <w:b/>
          <w:color w:val="17365D"/>
          <w:sz w:val="28"/>
        </w:rPr>
        <w:t>6. 데이터 한계 및 유의사항</w:t>
      </w:r>
    </w:p>
    <w:p>
      <w:pPr>
        <w:spacing w:before="0" w:after="80" w:line="348" w:lineRule="auto"/>
        <w:ind w:left="283" w:hanging="170"/>
        <w:jc w:val="left"/>
      </w:pPr>
      <w:r>
        <w:rPr>
          <w:rFonts w:ascii="Noto Sans CJK KR" w:hAnsi="Noto Sans CJK KR" w:eastAsia="Noto Sans CJK KR"/>
          <w:b w:val="0"/>
          <w:sz w:val="21"/>
        </w:rPr>
        <w:t>• 드론 기반 탐지의 경우, 시각적 제한과 날씨 조건에 따른 영향으로 인해 일부 지역이나 쓰레기는 누락될 가능성이 있습니다.</w:t>
      </w:r>
    </w:p>
    <w:p>
      <w:pPr>
        <w:spacing w:before="0" w:after="80" w:line="348" w:lineRule="auto"/>
        <w:ind w:left="283" w:hanging="170"/>
        <w:jc w:val="left"/>
      </w:pPr>
      <w:r>
        <w:rPr>
          <w:rFonts w:ascii="Noto Sans CJK KR" w:hAnsi="Noto Sans CJK KR" w:eastAsia="Noto Sans CJK KR"/>
          <w:b w:val="0"/>
          <w:sz w:val="21"/>
        </w:rPr>
        <w:t>• 현재 탐지 신뢰도가 중간 수준으로, 현장 확인 없이는 확실한 판정이 어려울 수 있습니다.</w:t>
      </w:r>
    </w:p>
    <w:p>
      <w:pPr>
        <w:keepNext/>
        <w:spacing w:before="160" w:after="100" w:line="240" w:lineRule="auto"/>
        <w:jc w:val="both"/>
        <w:pBdr>
          <w:bottom w:val="single" w:sz="10" w:space="2" w:color="17365D"/>
        </w:pBdr>
      </w:pPr>
      <w:r>
        <w:rPr>
          <w:rFonts w:ascii="Noto Sans CJK KR" w:hAnsi="Noto Sans CJK KR" w:eastAsia="Noto Sans CJK KR"/>
          <w:b/>
          <w:color w:val="17365D"/>
          <w:sz w:val="28"/>
        </w:rPr>
        <w:t>7. 종합 의견</w:t>
      </w:r>
    </w:p>
    <w:p>
      <w:pPr>
        <w:spacing w:before="0" w:after="120" w:line="348" w:lineRule="auto"/>
        <w:ind w:firstLine="397"/>
        <w:jc w:val="both"/>
      </w:pPr>
      <w:r>
        <w:rPr>
          <w:rFonts w:ascii="Noto Sans CJK KR" w:hAnsi="Noto Sans CJK KR" w:eastAsia="Noto Sans CJK KR"/>
          <w:b w:val="0"/>
          <w:sz w:val="21"/>
        </w:rPr>
        <w:t>이번 조사를 통해 제주 해안 지역 내 플라스틱 병 쓰레기의 분포와 밀도가 명확히 파악되었습니다. 특히 B-01 구역에 대한 즉각적인 청소 활동과 지속적인 모니터링이 필요하며, 향후에는 탐지 정확도 향상을 위한 기술적 개선과 함께 쓰레기 발생 원인에 대한 심층 분석이 요구됩니다.</w:t>
      </w:r>
    </w:p>
    <w:p>
      <w:pPr>
        <w:keepNext/>
        <w:spacing w:before="160" w:after="100" w:line="240" w:lineRule="auto"/>
        <w:jc w:val="both"/>
        <w:pBdr>
          <w:bottom w:val="single" w:sz="10" w:space="2" w:color="17365D"/>
        </w:pBdr>
      </w:pPr>
      <w:r>
        <w:rPr>
          <w:rFonts w:ascii="Noto Sans CJK KR" w:hAnsi="Noto Sans CJK KR" w:eastAsia="Noto Sans CJK KR"/>
          <w:b/>
          <w:color w:val="17365D"/>
          <w:sz w:val="28"/>
        </w:rPr>
        <w:t>8. 검토 및 확인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</w:tblPr>
      <w:tblGrid>
        <w:gridCol w:w="3213"/>
        <w:gridCol w:w="3213"/>
        <w:gridCol w:w="3213"/>
      </w:tblGrid>
      <w:tr>
        <w:tc>
          <w:tcPr>
            <w:tcW w:type="dxa" w:w="3209"/>
            <w:shd w:fill="F2F2F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7365D"/>
                <w:sz w:val="19"/>
              </w:rPr>
              <w:t>작성</w:t>
            </w:r>
          </w:p>
        </w:tc>
        <w:tc>
          <w:tcPr>
            <w:tcW w:type="dxa" w:w="3209"/>
            <w:shd w:fill="F2F2F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7365D"/>
                <w:sz w:val="19"/>
              </w:rPr>
              <w:t>검토</w:t>
            </w:r>
          </w:p>
        </w:tc>
        <w:tc>
          <w:tcPr>
            <w:tcW w:type="dxa" w:w="3209"/>
            <w:shd w:fill="F2F2F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/>
                <w:color w:val="17365D"/>
                <w:sz w:val="19"/>
              </w:rPr>
              <w:t>승인</w:t>
            </w:r>
          </w:p>
        </w:tc>
      </w:tr>
      <w:tr>
        <w:tc>
          <w:tcPr>
            <w:tcW w:type="dxa" w:w="32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20"/>
              </w:rPr>
              <w:t>작성자</w:t>
            </w:r>
          </w:p>
        </w:tc>
        <w:tc>
          <w:tcPr>
            <w:tcW w:type="dxa" w:w="32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20"/>
              </w:rPr>
              <w:t>검토자</w:t>
            </w:r>
          </w:p>
        </w:tc>
        <w:tc>
          <w:tcPr>
            <w:tcW w:type="dxa" w:w="32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sz w:val="20"/>
              </w:rPr>
              <w:t>승인자</w:t>
            </w:r>
          </w:p>
        </w:tc>
      </w:tr>
      <w:tr>
        <w:tc>
          <w:tcPr>
            <w:tcW w:type="dxa" w:w="32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595959"/>
                <w:sz w:val="18"/>
              </w:rPr>
              <w:t>서명 또는 전자결재</w:t>
            </w:r>
          </w:p>
        </w:tc>
        <w:tc>
          <w:tcPr>
            <w:tcW w:type="dxa" w:w="32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595959"/>
                <w:sz w:val="18"/>
              </w:rPr>
              <w:t>서명 또는 전자결재</w:t>
            </w:r>
          </w:p>
        </w:tc>
        <w:tc>
          <w:tcPr>
            <w:tcW w:type="dxa" w:w="320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64" w:lineRule="auto"/>
              <w:jc w:val="center"/>
            </w:pPr>
            <w:r/>
            <w:r>
              <w:rPr>
                <w:rFonts w:ascii="Noto Sans CJK KR" w:hAnsi="Noto Sans CJK KR" w:eastAsia="Noto Sans CJK KR"/>
                <w:b w:val="0"/>
                <w:color w:val="595959"/>
                <w:sz w:val="18"/>
              </w:rPr>
              <w:t>서명 또는 전자결재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64" w:left="1134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</w:tblPr>
    <w:tblGrid>
      <w:gridCol w:w="4819"/>
      <w:gridCol w:w="4819"/>
    </w:tblGrid>
    <w:tr>
      <w:tc>
        <w:tcPr>
          <w:tcW w:type="dxa" w:w="6520"/>
          <w:vAlign w:val="center"/>
          <w:tcMar>
            <w:top w:w="100" w:type="dxa"/>
            <w:start w:w="120" w:type="dxa"/>
            <w:bottom w:w="100" w:type="dxa"/>
            <w:end w:w="120" w:type="dxa"/>
          </w:tcMar>
        </w:tcPr>
        <w:p>
          <w:pPr>
            <w:spacing w:before="0" w:after="0" w:line="264" w:lineRule="auto"/>
            <w:jc w:val="left"/>
          </w:pPr>
          <w:r/>
          <w:r>
            <w:rPr>
              <w:rFonts w:ascii="Noto Sans CJK KR" w:hAnsi="Noto Sans CJK KR" w:eastAsia="Noto Sans CJK KR"/>
              <w:b w:val="0"/>
              <w:color w:val="595959"/>
              <w:sz w:val="16"/>
            </w:rPr>
            <w:t>기관명 | 담당 부서</w:t>
          </w:r>
        </w:p>
      </w:tc>
      <w:tc>
        <w:tcPr>
          <w:tcW w:type="dxa" w:w="3118"/>
        </w:tcPr>
        <w:p>
          <w:pPr>
            <w:jc w:val="right"/>
          </w:pPr>
          <w:r/>
          <w:r>
            <w:rPr>
              <w:rFonts w:ascii="Noto Sans CJK KR" w:hAnsi="Noto Sans CJK KR" w:eastAsia="Noto Sans CJK KR"/>
              <w:b w:val="0"/>
              <w:color w:val="595959"/>
              <w:sz w:val="17"/>
            </w:rPr>
            <w:t xml:space="preserve">페이지 </w:t>
          </w:r>
          <w:r>
            <w:fldChar w:fldCharType="begin"/>
            <w:instrText xml:space="preserve">PAGE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</w:tblPr>
    <w:tblGrid>
      <w:gridCol w:w="4819"/>
      <w:gridCol w:w="4819"/>
    </w:tblGrid>
    <w:tr>
      <w:tc>
        <w:tcPr>
          <w:tcW w:type="dxa" w:w="5102"/>
          <w:vAlign w:val="center"/>
          <w:tcMar>
            <w:top w:w="100" w:type="dxa"/>
            <w:start w:w="120" w:type="dxa"/>
            <w:bottom w:w="100" w:type="dxa"/>
            <w:end w:w="120" w:type="dxa"/>
          </w:tcMar>
        </w:tcPr>
        <w:p>
          <w:pPr>
            <w:spacing w:before="0" w:after="0" w:line="264" w:lineRule="auto"/>
            <w:jc w:val="left"/>
          </w:pPr>
          <w:r/>
          <w:r>
            <w:rPr>
              <w:rFonts w:ascii="Noto Sans CJK KR" w:hAnsi="Noto Sans CJK KR" w:eastAsia="Noto Sans CJK KR"/>
              <w:b/>
              <w:color w:val="17365D"/>
              <w:sz w:val="18"/>
            </w:rPr>
            <w:t>기관명</w:t>
          </w:r>
        </w:p>
      </w:tc>
      <w:tc>
        <w:tcPr>
          <w:tcW w:type="dxa" w:w="4535"/>
          <w:vAlign w:val="center"/>
          <w:tcMar>
            <w:top w:w="100" w:type="dxa"/>
            <w:start w:w="120" w:type="dxa"/>
            <w:bottom w:w="100" w:type="dxa"/>
            <w:end w:w="120" w:type="dxa"/>
          </w:tcMar>
        </w:tcPr>
        <w:p>
          <w:pPr>
            <w:spacing w:before="0" w:after="0" w:line="264" w:lineRule="auto"/>
            <w:jc w:val="right"/>
          </w:pPr>
          <w:r/>
          <w:r>
            <w:rPr>
              <w:rFonts w:ascii="Noto Sans CJK KR" w:hAnsi="Noto Sans CJK KR" w:eastAsia="Noto Sans CJK KR"/>
              <w:b w:val="0"/>
              <w:color w:val="595959"/>
              <w:sz w:val="17"/>
            </w:rPr>
            <w:t>해양 쓰레기 드론 탐지 결과 보고서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해양 쓰레기 드론 탐지 결과 보고서</dc:title>
  <dc:subject>Jeju City Coastal Survey Area</dc:subject>
  <dc:creator>작성자</dc:creator>
  <cp:keywords>해양 쓰레기, 드론, 객체 탐지, 조사 보고서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