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left"/>
        <w:spacing w:after="360" w:before="100"/>
      </w:pPr>
      <w:r>
        <w:rPr>
          <w:lang w:eastAsia="ko-KR"/>
          <w:rFonts w:ascii="맑은 고딕" w:eastAsia="맑은 고딕" w:hAnsi="맑은 고딕"/>
          <w:b/>
          <w:color w:val="1F5D99"/>
          <w:sz w:val="51"/>
          <w:rtl w:val="off"/>
        </w:rPr>
        <w:t>2팀 발표</w:t>
      </w:r>
      <w:r>
        <w:rPr>
          <w:rFonts w:ascii="맑은 고딕" w:eastAsia="맑은 고딕" w:hAnsi="맑은 고딕"/>
          <w:b/>
          <w:color w:val="1F5D99"/>
          <w:sz w:val="51"/>
        </w:rPr>
        <w:t xml:space="preserve"> — 피드백 기록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937"/>
        <w:gridCol w:w="7377"/>
      </w:tblGrid>
      <w:tr>
        <w:tc>
          <w:tcPr>
            <w:tcW w:w="1937" w:type="dxa"/>
            <w:shd w:val="clear" w:color="auto" w:fill="19A59A"/>
            <w:vAlign w:val="center"/>
          </w:tcPr>
          <w:p>
            <w:pPr>
              <w:jc w:val="center"/>
              <w:spacing w:after="20" w:before="20"/>
            </w:pPr>
            <w:r>
              <w:rPr>
                <w:lang w:eastAsia="ko-KR"/>
                <w:rFonts w:ascii="맑은 고딕" w:eastAsia="맑은 고딕" w:hAnsi="맑은 고딕"/>
                <w:b/>
                <w:color w:val="FFFFFF"/>
                <w:sz w:val="20"/>
                <w:rtl w:val="off"/>
              </w:rPr>
              <w:t>구분</w:t>
            </w:r>
          </w:p>
        </w:tc>
        <w:tc>
          <w:tcPr>
            <w:tcW w:w="7377" w:type="dxa"/>
            <w:shd w:val="clear" w:color="auto" w:fill="19A59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작성 문제</w:t>
            </w:r>
          </w:p>
        </w:tc>
      </w:tr>
      <w:tr>
        <w:tc>
          <w:tcPr>
            <w:tcW w:w="1937" w:type="dxa"/>
            <w:shd w:val="clear" w:color="auto" w:fill="FFFFFF"/>
            <w:vAlign w:val="center"/>
          </w:tcPr>
          <w:p>
            <w:pPr>
              <w:jc w:val="center"/>
              <w:spacing w:after="20" w:before="20"/>
            </w:pPr>
            <w:r>
              <w:rPr>
                <w:lang w:eastAsia="ko-KR"/>
                <w:rtl w:val="off"/>
              </w:rPr>
              <w:t>질문</w:t>
            </w:r>
          </w:p>
        </w:tc>
        <w:tc>
          <w:tcPr>
            <w:tcW w:w="7377" w:type="dxa"/>
            <w:shd w:val="clear" w:color="auto" w:fill="FFFFFF"/>
            <w:vAlign w:val="center"/>
          </w:tcPr>
          <w:p>
            <w:pPr>
              <w:jc w:val="left"/>
              <w:spacing w:after="20" w:before="20"/>
            </w:pPr>
            <w:r>
              <w:rPr>
                <w:rFonts w:ascii="맑은 고딕" w:eastAsia="맑은 고딕" w:hAnsi="맑은 고딕"/>
                <w:b w:val="0"/>
                <w:color w:val="333333"/>
                <w:sz w:val="19"/>
              </w:rPr>
              <w:t>받은 질문의 원문과 유형을 기록하시오.</w:t>
            </w:r>
          </w:p>
        </w:tc>
      </w:tr>
      <w:tr>
        <w:tc>
          <w:tcPr>
            <w:tcW w:w="1937" w:type="dxa"/>
            <w:shd w:val="clear" w:color="auto" w:fill="EAF3F7"/>
            <w:vAlign w:val="center"/>
          </w:tcPr>
          <w:p>
            <w:pPr>
              <w:jc w:val="center"/>
              <w:spacing w:after="20" w:before="20"/>
            </w:pPr>
            <w:r>
              <w:rPr>
                <w:lang w:eastAsia="ko-KR"/>
                <w:rtl w:val="off"/>
              </w:rPr>
              <w:t>답변</w:t>
            </w:r>
          </w:p>
        </w:tc>
        <w:tc>
          <w:tcPr>
            <w:tcW w:w="7377" w:type="dxa"/>
            <w:shd w:val="clear" w:color="auto" w:fill="EAF3F7"/>
            <w:vAlign w:val="center"/>
          </w:tcPr>
          <w:p>
            <w:pPr>
              <w:jc w:val="left"/>
              <w:spacing w:after="20" w:before="20"/>
            </w:pPr>
            <w:r>
              <w:rPr>
                <w:rFonts w:ascii="맑은 고딕" w:eastAsia="맑은 고딕" w:hAnsi="맑은 고딕"/>
                <w:b w:val="0"/>
                <w:color w:val="333333"/>
                <w:sz w:val="19"/>
              </w:rPr>
              <w:t>답변 상태(답변함 / 확인 후 답변 / 미확인)를 기록하시오.</w:t>
            </w:r>
          </w:p>
        </w:tc>
      </w:tr>
      <w:tr>
        <w:tc>
          <w:tcPr>
            <w:tcW w:w="1937" w:type="dxa"/>
            <w:shd w:val="clear" w:color="auto" w:fill="FFFFFF"/>
            <w:vAlign w:val="center"/>
          </w:tcPr>
          <w:p>
            <w:pPr>
              <w:jc w:val="center"/>
              <w:spacing w:after="20" w:before="20"/>
            </w:pPr>
            <w:r>
              <w:rPr>
                <w:lang w:eastAsia="ko-KR"/>
                <w:rtl w:val="off"/>
              </w:rPr>
              <w:t>잘한점과 보완점</w:t>
            </w:r>
          </w:p>
        </w:tc>
        <w:tc>
          <w:tcPr>
            <w:tcW w:w="7377" w:type="dxa"/>
            <w:shd w:val="clear" w:color="auto" w:fill="FFFFFF"/>
            <w:vAlign w:val="center"/>
          </w:tcPr>
          <w:p>
            <w:pPr>
              <w:jc w:val="left"/>
              <w:spacing w:after="20" w:before="20"/>
            </w:pPr>
            <w:r>
              <w:rPr>
                <w:rFonts w:ascii="맑은 고딕" w:eastAsia="맑은 고딕" w:hAnsi="맑은 고딕"/>
                <w:b w:val="0"/>
                <w:color w:val="333333"/>
                <w:sz w:val="19"/>
              </w:rPr>
              <w:t>청중이 언급한 잘한 점과 보완점을 기록하시오.</w:t>
            </w:r>
          </w:p>
        </w:tc>
      </w:tr>
      <w:tr>
        <w:tc>
          <w:tcPr>
            <w:tcW w:w="1937" w:type="dxa"/>
            <w:shd w:val="clear" w:color="auto" w:fill="EAF3F7"/>
            <w:vAlign w:val="center"/>
          </w:tcPr>
          <w:p>
            <w:pPr>
              <w:jc w:val="center"/>
              <w:spacing w:after="20" w:before="20"/>
            </w:pPr>
            <w:r>
              <w:rPr>
                <w:lang w:eastAsia="ko-KR"/>
                <w:rtl w:val="off"/>
              </w:rPr>
              <w:t>지적(분류)</w:t>
            </w:r>
          </w:p>
        </w:tc>
        <w:tc>
          <w:tcPr>
            <w:tcW w:w="7377" w:type="dxa"/>
            <w:shd w:val="clear" w:color="auto" w:fill="EAF3F7"/>
            <w:vAlign w:val="center"/>
          </w:tcPr>
          <w:p>
            <w:pPr>
              <w:jc w:val="left"/>
              <w:spacing w:after="20" w:before="20"/>
            </w:pPr>
            <w:r>
              <w:rPr>
                <w:rFonts w:ascii="맑은 고딕" w:eastAsia="맑은 고딕" w:hAnsi="맑은 고딕"/>
                <w:b w:val="0"/>
                <w:color w:val="333333"/>
                <w:sz w:val="19"/>
              </w:rPr>
              <w:t>받은 지적을 오류 / 명확성 / 범위 / 표현 / 추가분석으로 분류하시오.</w:t>
            </w:r>
          </w:p>
        </w:tc>
      </w:tr>
      <w:tr>
        <w:tc>
          <w:tcPr>
            <w:tcW w:w="1937" w:type="dxa"/>
            <w:shd w:val="clear" w:color="auto" w:fill="FFFFFF"/>
            <w:vAlign w:val="center"/>
          </w:tcPr>
          <w:p>
            <w:pPr>
              <w:jc w:val="center"/>
              <w:spacing w:after="20" w:before="20"/>
            </w:pPr>
            <w:r>
              <w:rPr>
                <w:lang w:eastAsia="ko-KR"/>
                <w:rtl w:val="off"/>
              </w:rPr>
              <w:t>처리</w:t>
            </w:r>
          </w:p>
        </w:tc>
        <w:tc>
          <w:tcPr>
            <w:tcW w:w="7377" w:type="dxa"/>
            <w:shd w:val="clear" w:color="auto" w:fill="FFFFFF"/>
            <w:vAlign w:val="center"/>
          </w:tcPr>
          <w:p>
            <w:pPr>
              <w:jc w:val="left"/>
              <w:spacing w:after="20" w:before="20"/>
            </w:pPr>
            <w:r>
              <w:rPr>
                <w:rFonts w:ascii="맑은 고딕" w:eastAsia="맑은 고딕" w:hAnsi="맑은 고딕"/>
                <w:b w:val="0"/>
                <w:color w:val="333333"/>
                <w:sz w:val="19"/>
              </w:rPr>
              <w:t>각 항목을 수정 / 보류 / 기각으로 처리하고 이유를 적으시오.</w:t>
            </w:r>
          </w:p>
        </w:tc>
      </w:tr>
    </w:tbl>
    <w:p>
      <w:pPr>
        <w:rPr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817"/>
        <w:gridCol w:w="2649"/>
        <w:gridCol w:w="5848"/>
      </w:tblGrid>
      <w:tr>
        <w:trPr/>
        <w:tc>
          <w:tcPr>
            <w:tcW w:w="817" w:type="dxa"/>
            <w:shd w:val="clear" w:color="auto" w:fill="19A59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번호</w:t>
            </w:r>
          </w:p>
        </w:tc>
        <w:tc>
          <w:tcPr>
            <w:tcW w:w="2649" w:type="dxa"/>
            <w:shd w:val="clear" w:color="auto" w:fill="19A59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번호</w:t>
            </w:r>
          </w:p>
        </w:tc>
        <w:tc>
          <w:tcPr>
            <w:tcW w:w="5848" w:type="dxa"/>
            <w:shd w:val="clear" w:color="auto" w:fill="19A59A"/>
            <w:vAlign w:val="center"/>
          </w:tcPr>
          <w:p>
            <w:pPr>
              <w:jc w:val="left"/>
              <w:tabs>
                <w:tab w:val="center" w:pos="1736"/>
                <w:tab w:val="left" w:pos="3067"/>
              </w:tabs>
              <w:spacing w:after="20" w:before="20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ab/>
            </w: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작성 문제</w:t>
            </w:r>
          </w:p>
        </w:tc>
      </w:tr>
      <w:tr>
        <w:trPr/>
        <w:tc>
          <w:tcPr>
            <w:tcW w:w="817" w:type="dxa"/>
            <w:vMerge w:val="restart"/>
            <w:shd w:val="clear" w:color="auto" w:fill="FFFFFF"/>
            <w:vAlign w:val="center"/>
          </w:tcPr>
          <w:p>
            <w:pPr>
              <w:jc w:val="center"/>
              <w:spacing w:after="20" w:before="20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2649" w:type="dxa"/>
            <w:shd w:val="clear" w:color="auto" w:fill="FFFFFF"/>
            <w:vAlign w:val="center"/>
          </w:tcPr>
          <w:p>
            <w:pPr>
              <w:jc w:val="center"/>
              <w:spacing w:after="20" w:before="20"/>
            </w:pPr>
            <w:r>
              <w:rPr>
                <w:lang w:eastAsia="ko-KR"/>
                <w:rtl w:val="off"/>
              </w:rPr>
              <w:t>질문</w:t>
            </w:r>
          </w:p>
        </w:tc>
        <w:tc>
          <w:tcPr>
            <w:tcW w:w="5848" w:type="dxa"/>
            <w:shd w:val="clear" w:color="auto" w:fill="FFFFFF"/>
            <w:vAlign w:val="center"/>
          </w:tcPr>
          <w:p>
            <w:pPr>
              <w:rPr>
                <w:sz w:val="19"/>
                <w:szCs w:val="19"/>
              </w:rPr>
            </w:pPr>
            <w:r>
              <w:rPr>
                <w:lang w:eastAsia="ko-KR"/>
                <w:sz w:val="19"/>
                <w:szCs w:val="19"/>
                <w:rtl w:val="off"/>
              </w:rPr>
              <w:t>가설 1·2는 10,000명 합성 데이터인데, 가설 3만 1,000명 데이터를 사용한 이유는 무엇인가?</w:t>
            </w:r>
          </w:p>
        </w:tc>
      </w:tr>
      <w:tr>
        <w:trPr/>
        <w:tc>
          <w:tcPr>
            <w:tcW w:w="817" w:type="dxa"/>
            <w:vMerge w:val="continue"/>
            <w:shd w:val="clear" w:color="auto" w:fill="EAF3F7"/>
            <w:vAlign w:val="center"/>
          </w:tcPr>
          <w:p/>
        </w:tc>
        <w:tc>
          <w:tcPr>
            <w:tcW w:w="2649" w:type="dxa"/>
            <w:shd w:val="clear" w:color="auto" w:fill="EAF3F7"/>
            <w:vAlign w:val="center"/>
          </w:tcPr>
          <w:p>
            <w:pPr>
              <w:jc w:val="center"/>
              <w:spacing w:after="20" w:before="20"/>
            </w:pPr>
            <w:r>
              <w:rPr>
                <w:lang w:eastAsia="ko-KR"/>
                <w:rtl w:val="off"/>
              </w:rPr>
              <w:t>답변</w:t>
            </w:r>
          </w:p>
        </w:tc>
        <w:tc>
          <w:tcPr>
            <w:tcW w:w="5848" w:type="dxa"/>
            <w:shd w:val="clear" w:color="auto" w:fill="EAF3F7"/>
            <w:vAlign w:val="center"/>
          </w:tcPr>
          <w:p>
            <w:pPr>
              <w:jc w:val="left"/>
              <w:spacing w:after="20" w:before="20"/>
              <w:rPr>
                <w:sz w:val="19"/>
                <w:szCs w:val="19"/>
              </w:rPr>
            </w:pPr>
            <w:r>
              <w:rPr>
                <w:lang w:eastAsia="ko-KR"/>
                <w:sz w:val="19"/>
                <w:szCs w:val="19"/>
                <w:rtl w:val="off"/>
              </w:rPr>
              <w:t>답변함 / 증강시 지역 반영이 잘못되었다</w:t>
            </w:r>
          </w:p>
        </w:tc>
      </w:tr>
      <w:tr>
        <w:trPr/>
        <w:tc>
          <w:tcPr>
            <w:tcW w:w="817" w:type="dxa"/>
            <w:vMerge w:val="continue"/>
            <w:shd w:val="clear" w:color="auto" w:fill="FFFFFF"/>
            <w:vAlign w:val="center"/>
          </w:tcPr>
          <w:p/>
        </w:tc>
        <w:tc>
          <w:tcPr>
            <w:tcW w:w="2649" w:type="dxa"/>
            <w:shd w:val="clear" w:color="auto" w:fill="FFFFFF"/>
            <w:vAlign w:val="center"/>
          </w:tcPr>
          <w:p>
            <w:pPr>
              <w:jc w:val="center"/>
              <w:spacing w:after="20" w:before="20"/>
            </w:pPr>
            <w:r>
              <w:rPr>
                <w:lang w:eastAsia="ko-KR"/>
                <w:rtl w:val="off"/>
              </w:rPr>
              <w:t>잘한점과 보완점</w:t>
            </w:r>
          </w:p>
        </w:tc>
        <w:tc>
          <w:tcPr>
            <w:tcW w:w="5848" w:type="dxa"/>
            <w:shd w:val="clear" w:color="auto" w:fill="FFFFFF"/>
            <w:vAlign w:val="center"/>
          </w:tcPr>
          <w:p>
            <w:pPr>
              <w:jc w:val="left"/>
              <w:spacing w:after="20" w:before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데이터별 지역 정보 차이와 1,000명 데이터를 선택한 이유를 설명했습니다. 다만 발표 중 바로 답하지 못했고, 서로 다른 규모의 합성 데이터를 직접 비교할 수 없다는 한계를 충분히 설명하지 못했습니다.</w:t>
            </w:r>
          </w:p>
        </w:tc>
      </w:tr>
      <w:tr>
        <w:trPr/>
        <w:tc>
          <w:tcPr>
            <w:tcW w:w="817" w:type="dxa"/>
            <w:vMerge w:val="continue"/>
            <w:shd w:val="clear" w:color="auto" w:fill="EAF3F7"/>
            <w:vAlign w:val="center"/>
          </w:tcPr>
          <w:p/>
        </w:tc>
        <w:tc>
          <w:tcPr>
            <w:tcW w:w="2649" w:type="dxa"/>
            <w:shd w:val="clear" w:color="auto" w:fill="EAF3F7"/>
            <w:vAlign w:val="center"/>
          </w:tcPr>
          <w:p>
            <w:pPr>
              <w:jc w:val="center"/>
              <w:spacing w:after="20" w:before="20"/>
            </w:pPr>
            <w:r>
              <w:rPr>
                <w:lang w:eastAsia="ko-KR"/>
                <w:rtl w:val="off"/>
              </w:rPr>
              <w:t>지적(분류)</w:t>
            </w:r>
          </w:p>
        </w:tc>
        <w:tc>
          <w:tcPr>
            <w:tcW w:w="5848" w:type="dxa"/>
            <w:shd w:val="clear" w:color="auto" w:fill="EAF3F7"/>
            <w:vAlign w:val="center"/>
          </w:tcPr>
          <w:p>
            <w:pPr>
              <w:jc w:val="left"/>
              <w:spacing w:after="20" w:before="20"/>
              <w:rPr>
                <w:sz w:val="19"/>
                <w:szCs w:val="19"/>
              </w:rPr>
            </w:pPr>
            <w:r>
              <w:rPr>
                <w:lang w:eastAsia="ko-KR"/>
                <w:sz w:val="19"/>
                <w:szCs w:val="19"/>
                <w:rtl w:val="off"/>
              </w:rPr>
              <w:t>오류 / 명확성</w:t>
            </w:r>
          </w:p>
        </w:tc>
      </w:tr>
      <w:tr>
        <w:trPr/>
        <w:tc>
          <w:tcPr>
            <w:tcW w:w="817" w:type="dxa"/>
            <w:vMerge w:val="continue"/>
            <w:shd w:val="clear" w:color="auto" w:fill="FFFFFF"/>
            <w:vAlign w:val="center"/>
          </w:tcPr>
          <w:p/>
        </w:tc>
        <w:tc>
          <w:tcPr>
            <w:tcW w:w="2649" w:type="dxa"/>
            <w:shd w:val="clear" w:color="auto" w:fill="FFFFFF"/>
            <w:vAlign w:val="center"/>
          </w:tcPr>
          <w:p>
            <w:pPr>
              <w:jc w:val="center"/>
              <w:spacing w:after="20" w:before="20"/>
            </w:pPr>
            <w:r>
              <w:rPr>
                <w:lang w:eastAsia="ko-KR"/>
                <w:rtl w:val="off"/>
              </w:rPr>
              <w:t>처리</w:t>
            </w:r>
          </w:p>
        </w:tc>
        <w:tc>
          <w:tcPr>
            <w:tcW w:w="5848" w:type="dxa"/>
            <w:shd w:val="clear" w:color="auto" w:fill="FFFFFF"/>
            <w:vAlign w:val="center"/>
          </w:tcPr>
          <w:p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가설 3 슬라이드에 ‘도시 단위 지역 정보가 유지된 1,000명 합성 데이터 사용’이라고 명시합니다. 다른 가설의 10,000명 결과와 직접 비교하지 않는다는 주석도 추가합니다.</w:t>
            </w:r>
          </w:p>
        </w:tc>
      </w:tr>
    </w:tbl>
    <w:p>
      <w:pPr>
        <w:rPr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817"/>
        <w:gridCol w:w="2649"/>
        <w:gridCol w:w="5848"/>
      </w:tblGrid>
      <w:tr>
        <w:trPr/>
        <w:tc>
          <w:tcPr>
            <w:tcW w:w="817" w:type="dxa"/>
            <w:shd w:val="clear" w:color="auto" w:fill="19A59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번호</w:t>
            </w:r>
          </w:p>
        </w:tc>
        <w:tc>
          <w:tcPr>
            <w:tcW w:w="2649" w:type="dxa"/>
            <w:shd w:val="clear" w:color="auto" w:fill="19A59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번호</w:t>
            </w:r>
          </w:p>
        </w:tc>
        <w:tc>
          <w:tcPr>
            <w:tcW w:w="5848" w:type="dxa"/>
            <w:shd w:val="clear" w:color="auto" w:fill="19A59A"/>
            <w:vAlign w:val="center"/>
          </w:tcPr>
          <w:p>
            <w:pPr>
              <w:jc w:val="left"/>
              <w:tabs>
                <w:tab w:val="center" w:pos="1736"/>
                <w:tab w:val="left" w:pos="3067"/>
              </w:tabs>
              <w:spacing w:after="20" w:before="20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ab/>
            </w: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작성 문제</w:t>
            </w:r>
          </w:p>
        </w:tc>
      </w:tr>
      <w:tr>
        <w:trPr/>
        <w:tc>
          <w:tcPr>
            <w:tcW w:w="817" w:type="dxa"/>
            <w:vMerge w:val="restart"/>
            <w:shd w:val="clear" w:color="auto" w:fill="FFFFFF"/>
            <w:vAlign w:val="center"/>
          </w:tcPr>
          <w:p>
            <w:pPr>
              <w:jc w:val="center"/>
              <w:spacing w:after="20" w:before="20"/>
            </w:pPr>
            <w:r>
              <w:rPr>
                <w:lang w:eastAsia="ko-KR"/>
                <w:rtl w:val="off"/>
              </w:rPr>
              <w:t>2</w:t>
            </w:r>
          </w:p>
        </w:tc>
        <w:tc>
          <w:tcPr>
            <w:tcW w:w="2649" w:type="dxa"/>
            <w:shd w:val="clear" w:color="auto" w:fill="FFFFFF"/>
            <w:vAlign w:val="center"/>
          </w:tcPr>
          <w:p>
            <w:pPr>
              <w:jc w:val="center"/>
              <w:spacing w:after="20" w:before="20"/>
            </w:pPr>
            <w:r>
              <w:rPr>
                <w:lang w:eastAsia="ko-KR"/>
                <w:rtl w:val="off"/>
              </w:rPr>
              <w:t>질문</w:t>
            </w:r>
          </w:p>
        </w:tc>
        <w:tc>
          <w:tcPr>
            <w:tcW w:w="5848" w:type="dxa"/>
            <w:shd w:val="clear" w:color="auto" w:fill="FFFFFF"/>
            <w:vAlign w:val="center"/>
          </w:tcPr>
          <w:p>
            <w:pPr>
              <w:rPr>
                <w:sz w:val="19"/>
                <w:szCs w:val="19"/>
              </w:rPr>
            </w:pPr>
            <w:r>
              <w:rPr>
                <w:lang w:eastAsia="ko-KR"/>
                <w:sz w:val="19"/>
                <w:szCs w:val="19"/>
                <w:rtl w:val="off"/>
              </w:rPr>
              <w:t xml:space="preserve">슬라이드 15 기간 상이 </w:t>
            </w:r>
            <w:r>
              <w:rPr>
                <w:sz w:val="19"/>
                <w:szCs w:val="19"/>
              </w:rPr>
              <w:t xml:space="preserve">합성 데이터의 기간이 2027년 등 미래로 표시되고, </w:t>
            </w:r>
            <w:r>
              <w:rPr>
                <w:lang w:eastAsia="ko-KR"/>
                <w:sz w:val="19"/>
                <w:szCs w:val="19"/>
                <w:rtl w:val="off"/>
              </w:rPr>
              <w:t>카드</w:t>
            </w:r>
            <w:r>
              <w:rPr>
                <w:sz w:val="19"/>
                <w:szCs w:val="19"/>
              </w:rPr>
              <w:t>별 기간도 다른 이유는 무엇인가?</w:t>
            </w:r>
          </w:p>
        </w:tc>
      </w:tr>
      <w:tr>
        <w:trPr/>
        <w:tc>
          <w:tcPr>
            <w:tcW w:w="817" w:type="dxa"/>
            <w:vMerge w:val="continue"/>
            <w:shd w:val="clear" w:color="auto" w:fill="EAF3F7"/>
            <w:vAlign w:val="center"/>
          </w:tcPr>
          <w:p/>
        </w:tc>
        <w:tc>
          <w:tcPr>
            <w:tcW w:w="2649" w:type="dxa"/>
            <w:shd w:val="clear" w:color="auto" w:fill="EAF3F7"/>
            <w:vAlign w:val="center"/>
          </w:tcPr>
          <w:p>
            <w:pPr>
              <w:jc w:val="center"/>
              <w:spacing w:after="20" w:before="20"/>
            </w:pPr>
            <w:r>
              <w:rPr>
                <w:lang w:eastAsia="ko-KR"/>
                <w:rtl w:val="off"/>
              </w:rPr>
              <w:t>답변</w:t>
            </w:r>
          </w:p>
        </w:tc>
        <w:tc>
          <w:tcPr>
            <w:tcW w:w="5848" w:type="dxa"/>
            <w:shd w:val="clear" w:color="auto" w:fill="EAF3F7"/>
            <w:vAlign w:val="center"/>
          </w:tcPr>
          <w:p>
            <w:pPr>
              <w:jc w:val="left"/>
              <w:spacing w:after="20" w:before="20"/>
              <w:rPr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b w:val="0"/>
                <w:color w:val="333333"/>
                <w:sz w:val="19"/>
                <w:szCs w:val="19"/>
                <w:rtl w:val="off"/>
              </w:rPr>
              <w:t xml:space="preserve">답변함 / </w:t>
            </w:r>
            <w:r>
              <w:rPr>
                <w:sz w:val="19"/>
                <w:szCs w:val="19"/>
              </w:rPr>
              <w:t>원본·1,000명·10,000명 데이터를 구분하기 위해 생성 과정에서 서로 다른 가상 기간을 부여했습니다. 실제 서비스 운영 기간을 의미하지 않으며, 합성 데이터의 구분을 위한 설정값입니다.</w:t>
            </w:r>
          </w:p>
        </w:tc>
      </w:tr>
      <w:tr>
        <w:trPr/>
        <w:tc>
          <w:tcPr>
            <w:tcW w:w="817" w:type="dxa"/>
            <w:vMerge w:val="continue"/>
            <w:shd w:val="clear" w:color="auto" w:fill="FFFFFF"/>
            <w:vAlign w:val="center"/>
          </w:tcPr>
          <w:p/>
        </w:tc>
        <w:tc>
          <w:tcPr>
            <w:tcW w:w="2649" w:type="dxa"/>
            <w:shd w:val="clear" w:color="auto" w:fill="FFFFFF"/>
            <w:vAlign w:val="center"/>
          </w:tcPr>
          <w:p>
            <w:pPr>
              <w:jc w:val="center"/>
              <w:spacing w:after="20" w:before="20"/>
            </w:pPr>
            <w:r>
              <w:rPr>
                <w:lang w:eastAsia="ko-KR"/>
                <w:rtl w:val="off"/>
              </w:rPr>
              <w:t>잘한점과 보완점</w:t>
            </w:r>
          </w:p>
        </w:tc>
        <w:tc>
          <w:tcPr>
            <w:tcW w:w="5848" w:type="dxa"/>
            <w:shd w:val="clear" w:color="auto" w:fill="FFFFFF"/>
            <w:vAlign w:val="center"/>
          </w:tcPr>
          <w:p>
            <w:pPr>
              <w:jc w:val="left"/>
              <w:spacing w:after="20" w:before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기간 차이가 합성 데이터 구분을 위한 것이라고 설명했습니다. 그러나 사전 안내가 없어 실제 미래 데이터나 시계열 분석 결과로 오해될 수 있었고, 기간을 다르게 설정해야 하는 분석상 이유도 충분하지 않았습니다.</w:t>
            </w:r>
          </w:p>
        </w:tc>
      </w:tr>
      <w:tr>
        <w:trPr/>
        <w:tc>
          <w:tcPr>
            <w:tcW w:w="817" w:type="dxa"/>
            <w:vMerge w:val="continue"/>
            <w:shd w:val="clear" w:color="auto" w:fill="EAF3F7"/>
            <w:vAlign w:val="center"/>
          </w:tcPr>
          <w:p/>
        </w:tc>
        <w:tc>
          <w:tcPr>
            <w:tcW w:w="2649" w:type="dxa"/>
            <w:shd w:val="clear" w:color="auto" w:fill="EAF3F7"/>
            <w:vAlign w:val="center"/>
          </w:tcPr>
          <w:p>
            <w:pPr>
              <w:jc w:val="center"/>
              <w:spacing w:after="20" w:before="20"/>
            </w:pPr>
            <w:r>
              <w:rPr>
                <w:lang w:eastAsia="ko-KR"/>
                <w:rtl w:val="off"/>
              </w:rPr>
              <w:t>지적(분류)</w:t>
            </w:r>
          </w:p>
        </w:tc>
        <w:tc>
          <w:tcPr>
            <w:tcW w:w="5848" w:type="dxa"/>
            <w:shd w:val="clear" w:color="auto" w:fill="EAF3F7"/>
            <w:vAlign w:val="center"/>
          </w:tcPr>
          <w:p>
            <w:pPr>
              <w:jc w:val="left"/>
              <w:spacing w:after="20" w:before="20"/>
              <w:rPr>
                <w:sz w:val="19"/>
                <w:szCs w:val="19"/>
              </w:rPr>
            </w:pPr>
            <w:r>
              <w:rPr>
                <w:lang w:eastAsia="ko-KR"/>
                <w:sz w:val="19"/>
                <w:szCs w:val="19"/>
                <w:rtl w:val="off"/>
              </w:rPr>
              <w:t>오류 / 명확성</w:t>
            </w:r>
          </w:p>
        </w:tc>
      </w:tr>
      <w:tr>
        <w:trPr/>
        <w:tc>
          <w:tcPr>
            <w:tcW w:w="817" w:type="dxa"/>
            <w:vMerge w:val="continue"/>
            <w:shd w:val="clear" w:color="auto" w:fill="FFFFFF"/>
            <w:vAlign w:val="center"/>
          </w:tcPr>
          <w:p/>
        </w:tc>
        <w:tc>
          <w:tcPr>
            <w:tcW w:w="2649" w:type="dxa"/>
            <w:shd w:val="clear" w:color="auto" w:fill="FFFFFF"/>
            <w:vAlign w:val="center"/>
          </w:tcPr>
          <w:p>
            <w:pPr>
              <w:jc w:val="center"/>
              <w:spacing w:after="20" w:before="20"/>
            </w:pPr>
            <w:r>
              <w:rPr>
                <w:lang w:eastAsia="ko-KR"/>
                <w:rtl w:val="off"/>
              </w:rPr>
              <w:t>처리</w:t>
            </w:r>
          </w:p>
        </w:tc>
        <w:tc>
          <w:tcPr>
            <w:tcW w:w="5848" w:type="dxa"/>
            <w:shd w:val="clear" w:color="auto" w:fill="FFFFFF"/>
            <w:vAlign w:val="center"/>
          </w:tcPr>
          <w:p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수정</w:t>
            </w:r>
            <w:r>
              <w:rPr>
                <w:sz w:val="19"/>
                <w:szCs w:val="19"/>
              </w:rPr>
              <w:t>— 분석에 날짜가 필요하지 않은 슬라이드에서는 기간을 삭제합니다. 기간을 유지할 경우 ‘합성 데이터의 가상 기간이며 실제 운영 기간이 아님’이라고 표시하고, 데이터별 기간 표기 기준을 통일합니다.</w:t>
            </w:r>
          </w:p>
        </w:tc>
      </w:tr>
      <w:tr>
        <w:trPr/>
        <w:tc>
          <w:tcPr>
            <w:tcW w:w="817" w:type="dxa"/>
            <w:shd w:val="clear" w:color="auto" w:fill="19A59A"/>
            <w:vAlign w:val="center"/>
          </w:tcPr>
          <w:p>
            <w:pPr>
              <w:jc w:val="center"/>
              <w:spacing w:after="20" w:before="20"/>
            </w:pPr>
            <w:r>
              <w:rPr/>
              <w:br w:type="column"/>
            </w: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번호</w:t>
            </w:r>
          </w:p>
        </w:tc>
        <w:tc>
          <w:tcPr>
            <w:tcW w:w="2649" w:type="dxa"/>
            <w:shd w:val="clear" w:color="auto" w:fill="19A59A"/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번호</w:t>
            </w:r>
          </w:p>
        </w:tc>
        <w:tc>
          <w:tcPr>
            <w:tcW w:w="5848" w:type="dxa"/>
            <w:shd w:val="clear" w:color="auto" w:fill="19A59A"/>
            <w:vAlign w:val="center"/>
          </w:tcPr>
          <w:p>
            <w:pPr>
              <w:jc w:val="left"/>
              <w:tabs>
                <w:tab w:val="center" w:pos="1736"/>
                <w:tab w:val="left" w:pos="3067"/>
              </w:tabs>
              <w:spacing w:after="20" w:before="20"/>
            </w:pP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ab/>
            </w:r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작성 문제</w:t>
            </w:r>
          </w:p>
        </w:tc>
      </w:tr>
      <w:tr>
        <w:trPr/>
        <w:tc>
          <w:tcPr>
            <w:tcW w:w="817" w:type="dxa"/>
            <w:vMerge w:val="restart"/>
            <w:shd w:val="clear" w:color="auto" w:fill="FFFFFF"/>
            <w:vAlign w:val="center"/>
          </w:tcPr>
          <w:p>
            <w:pPr>
              <w:jc w:val="center"/>
              <w:spacing w:after="20" w:before="20"/>
            </w:pPr>
            <w:r>
              <w:rPr>
                <w:lang w:eastAsia="ko-KR"/>
                <w:rtl w:val="off"/>
              </w:rPr>
              <w:t>3</w:t>
            </w:r>
          </w:p>
        </w:tc>
        <w:tc>
          <w:tcPr>
            <w:tcW w:w="2649" w:type="dxa"/>
            <w:shd w:val="clear" w:color="auto" w:fill="FFFFFF"/>
            <w:vAlign w:val="center"/>
          </w:tcPr>
          <w:p>
            <w:pPr>
              <w:jc w:val="center"/>
              <w:spacing w:after="20" w:before="20"/>
            </w:pPr>
            <w:r>
              <w:rPr>
                <w:lang w:eastAsia="ko-KR"/>
                <w:rtl w:val="off"/>
              </w:rPr>
              <w:t>질문</w:t>
            </w:r>
          </w:p>
        </w:tc>
        <w:tc>
          <w:tcPr>
            <w:tcW w:w="5848" w:type="dxa"/>
            <w:shd w:val="clear" w:color="auto" w:fill="FFFFFF"/>
            <w:vAlign w:val="center"/>
          </w:tcPr>
          <w:p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한 슬라이드에 여러 표·차트·설명이 배치되어 핵심 내용을 한눈에 파악하기 어렵다는 의견을 받았습니다.</w:t>
            </w:r>
          </w:p>
        </w:tc>
      </w:tr>
      <w:tr>
        <w:trPr/>
        <w:tc>
          <w:tcPr>
            <w:tcW w:w="817" w:type="dxa"/>
            <w:vMerge w:val="continue"/>
            <w:shd w:val="clear" w:color="auto" w:fill="EAF3F7"/>
            <w:vAlign w:val="center"/>
          </w:tcPr>
          <w:p/>
        </w:tc>
        <w:tc>
          <w:tcPr>
            <w:tcW w:w="2649" w:type="dxa"/>
            <w:shd w:val="clear" w:color="auto" w:fill="EAF3F7"/>
            <w:vAlign w:val="center"/>
          </w:tcPr>
          <w:p>
            <w:pPr>
              <w:jc w:val="center"/>
              <w:spacing w:after="20" w:before="20"/>
            </w:pPr>
            <w:r>
              <w:rPr>
                <w:lang w:eastAsia="ko-KR"/>
                <w:rtl w:val="off"/>
              </w:rPr>
              <w:t>답변</w:t>
            </w:r>
          </w:p>
        </w:tc>
        <w:tc>
          <w:tcPr>
            <w:tcW w:w="5848" w:type="dxa"/>
            <w:shd w:val="clear" w:color="auto" w:fill="EAF3F7"/>
            <w:vAlign w:val="center"/>
          </w:tcPr>
          <w:p>
            <w:pPr>
              <w:rPr>
                <w:sz w:val="19"/>
                <w:szCs w:val="19"/>
              </w:rPr>
            </w:pPr>
            <w:r>
              <w:rPr>
                <w:lang w:eastAsia="ko-KR"/>
                <w:rFonts w:ascii="맑은 고딕" w:eastAsia="맑은 고딕" w:hAnsi="맑은 고딕"/>
                <w:b w:val="0"/>
                <w:color w:val="333333"/>
                <w:sz w:val="19"/>
                <w:szCs w:val="19"/>
                <w:rtl w:val="off"/>
              </w:rPr>
              <w:t xml:space="preserve">답변함 - </w:t>
            </w:r>
            <w:r>
              <w:rPr>
                <w:sz w:val="19"/>
                <w:szCs w:val="19"/>
              </w:rPr>
              <w:t>데이터 기준과 분석 근거를 함께 제시하려다 한 장에 정보가 많아졌습니다.</w:t>
            </w:r>
          </w:p>
        </w:tc>
      </w:tr>
      <w:tr>
        <w:trPr/>
        <w:tc>
          <w:tcPr>
            <w:tcW w:w="817" w:type="dxa"/>
            <w:vMerge w:val="continue"/>
            <w:shd w:val="clear" w:color="auto" w:fill="FFFFFF"/>
            <w:vAlign w:val="center"/>
          </w:tcPr>
          <w:p/>
        </w:tc>
        <w:tc>
          <w:tcPr>
            <w:tcW w:w="2649" w:type="dxa"/>
            <w:shd w:val="clear" w:color="auto" w:fill="FFFFFF"/>
            <w:vAlign w:val="center"/>
          </w:tcPr>
          <w:p>
            <w:pPr>
              <w:jc w:val="center"/>
              <w:spacing w:after="20" w:before="20"/>
            </w:pPr>
            <w:r>
              <w:rPr>
                <w:lang w:eastAsia="ko-KR"/>
                <w:rtl w:val="off"/>
              </w:rPr>
              <w:t>잘한점과 보완점</w:t>
            </w:r>
          </w:p>
        </w:tc>
        <w:tc>
          <w:tcPr>
            <w:tcW w:w="5848" w:type="dxa"/>
            <w:shd w:val="clear" w:color="auto" w:fill="FFFFFF"/>
            <w:vAlign w:val="center"/>
          </w:tcPr>
          <w:p>
            <w:pPr>
              <w:jc w:val="left"/>
              <w:spacing w:after="20" w:before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분석 과정과 근거를 충분히 제시한 점은 좋았습니다. 그러나 슬라이드 한 장의 핵심 메시지가 분산되고 글자와 차트가 작아졌습니다.</w:t>
            </w:r>
          </w:p>
        </w:tc>
      </w:tr>
      <w:tr>
        <w:trPr/>
        <w:tc>
          <w:tcPr>
            <w:tcW w:w="817" w:type="dxa"/>
            <w:vMerge w:val="continue"/>
            <w:shd w:val="clear" w:color="auto" w:fill="EAF3F7"/>
            <w:vAlign w:val="center"/>
          </w:tcPr>
          <w:p/>
        </w:tc>
        <w:tc>
          <w:tcPr>
            <w:tcW w:w="2649" w:type="dxa"/>
            <w:shd w:val="clear" w:color="auto" w:fill="EAF3F7"/>
            <w:vAlign w:val="center"/>
          </w:tcPr>
          <w:p>
            <w:pPr>
              <w:jc w:val="center"/>
              <w:spacing w:after="20" w:before="20"/>
            </w:pPr>
            <w:r>
              <w:rPr>
                <w:lang w:eastAsia="ko-KR"/>
                <w:rtl w:val="off"/>
              </w:rPr>
              <w:t>지적(분류)</w:t>
            </w:r>
          </w:p>
        </w:tc>
        <w:tc>
          <w:tcPr>
            <w:tcW w:w="5848" w:type="dxa"/>
            <w:shd w:val="clear" w:color="auto" w:fill="EAF3F7"/>
            <w:vAlign w:val="center"/>
          </w:tcPr>
          <w:p>
            <w:pPr>
              <w:jc w:val="left"/>
              <w:spacing w:after="20" w:before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표현·구성</w:t>
            </w:r>
          </w:p>
        </w:tc>
      </w:tr>
      <w:tr>
        <w:trPr/>
        <w:tc>
          <w:tcPr>
            <w:tcW w:w="817" w:type="dxa"/>
            <w:vMerge w:val="continue"/>
            <w:shd w:val="clear" w:color="auto" w:fill="FFFFFF"/>
            <w:vAlign w:val="center"/>
          </w:tcPr>
          <w:p/>
        </w:tc>
        <w:tc>
          <w:tcPr>
            <w:tcW w:w="2649" w:type="dxa"/>
            <w:shd w:val="clear" w:color="auto" w:fill="FFFFFF"/>
            <w:vAlign w:val="center"/>
          </w:tcPr>
          <w:p>
            <w:pPr>
              <w:jc w:val="center"/>
              <w:spacing w:after="20" w:before="20"/>
            </w:pPr>
            <w:r>
              <w:rPr>
                <w:lang w:eastAsia="ko-KR"/>
                <w:rtl w:val="off"/>
              </w:rPr>
              <w:t>처리</w:t>
            </w:r>
          </w:p>
        </w:tc>
        <w:tc>
          <w:tcPr>
            <w:tcW w:w="5848" w:type="dxa"/>
            <w:shd w:val="clear" w:color="auto" w:fill="FFFFFF"/>
            <w:vAlign w:val="center"/>
          </w:tcPr>
          <w:p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수정</w:t>
            </w:r>
            <w:r>
              <w:rPr>
                <w:sz w:val="19"/>
                <w:szCs w:val="19"/>
              </w:rPr>
              <w:t>—슬라이드마다 핵심 메시지를 하나로 정리하고, 차트·집계 기준·결론만 우선 배치합니다. 발표에 필수적이지 않은 표와 설명은 축소하거나 보조 자료로 분리합니다.</w:t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rPr>
      <w:rFonts w:ascii="맑은 고딕" w:eastAsia="맑은 고딕" w:hAnsi="맑은 고딕"/>
      <w:sz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ENCO</dc:creator>
  <cp:keywords/>
  <dc:description/>
  <cp:lastModifiedBy>ENCO</cp:lastModifiedBy>
  <cp:revision>1</cp:revision>
  <dcterms:created xsi:type="dcterms:W3CDTF">2026-09-09T13:22:59Z</dcterms:created>
  <dcterms:modified xsi:type="dcterms:W3CDTF">2026-09-09T07:24:31Z</dcterms:modified>
  <cp:version>1100.0100.01</cp:version>
</cp:coreProperties>
</file>