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80"/>
        <w:jc w:val="center"/>
      </w:pPr>
      <w:r>
        <w:rPr>
          <w:rFonts w:ascii="NanumSquare" w:hAnsi="NanumSquare" w:eastAsia="NanumSquare"/>
          <w:b/>
          <w:color w:val="1F5A99"/>
          <w:sz w:val="62"/>
        </w:rPr>
        <w:t>28일차 기초실습 문제-1</w:t>
      </w:r>
    </w:p>
    <w:p>
      <w:pPr>
        <w:spacing w:after="560"/>
        <w:jc w:val="center"/>
      </w:pPr>
      <w:r>
        <w:rPr>
          <w:rFonts w:ascii="NanumSquare" w:hAnsi="NanumSquare" w:eastAsia="NanumSquare"/>
          <w:b/>
          <w:color w:val="16A79D"/>
          <w:sz w:val="40"/>
        </w:rPr>
        <w:t>SELECT·WHERE·JOIN·행수·중복·grain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658"/>
        <w:gridCol w:w="4658"/>
      </w:tblGrid>
      <w:tr>
        <w:trPr>
          <w:tblHeader w:val="true"/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수업일</w:t>
            </w:r>
          </w:p>
        </w:tc>
        <w:tc>
          <w:tcPr>
            <w:tcW w:type="dxa" w:w="7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2026. 8. 27.(목)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범위</w:t>
            </w:r>
          </w:p>
        </w:tc>
        <w:tc>
          <w:tcPr>
            <w:tcW w:type="dxa" w:w="7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1~2교시 필수 이론 적용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구성</w:t>
            </w:r>
          </w:p>
        </w:tc>
        <w:tc>
          <w:tcPr>
            <w:tcW w:type="dxa" w:w="7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실습 2문제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적용 원칙</w:t>
            </w:r>
          </w:p>
        </w:tc>
        <w:tc>
          <w:tcPr>
            <w:tcW w:type="dxa" w:w="75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참조 문제·해답을 함께 분석한 뒤 자기 팀의 실제 테이블로 재구성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658"/>
        <w:gridCol w:w="4658"/>
      </w:tblGrid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5A9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2"/>
              </w:rPr>
              <w:t>학습목표</w:t>
            </w:r>
          </w:p>
        </w:tc>
        <w:tc>
          <w:tcPr>
            <w:tcW w:type="dxa" w:w="7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222222"/>
                <w:sz w:val="20"/>
              </w:rPr>
              <w:t>SELECT·WHERE로 필요한 행과 컬럼을 추출할 수 있다. PK·FK를 기준으로 JOIN하고 행수·중복·grain을 검증할 수 있다.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658"/>
        <w:gridCol w:w="4658"/>
      </w:tblGrid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2"/>
              </w:rPr>
              <w:t>수업 원칙</w:t>
            </w:r>
          </w:p>
        </w:tc>
        <w:tc>
          <w:tcPr>
            <w:tcW w:type="dxa" w:w="7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3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222222"/>
                <w:sz w:val="20"/>
              </w:rPr>
              <w:t>제시된 답을 복사하는 것이 아니라 구조를 이해하고, 자기 팀에서 확인된 테이블·컬럼·키로 바꾸어 실행한다.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658"/>
        <w:gridCol w:w="4658"/>
      </w:tblGrid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5A9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2"/>
              </w:rPr>
              <w:t>완료 기준</w:t>
            </w:r>
          </w:p>
        </w:tc>
        <w:tc>
          <w:tcPr>
            <w:tcW w:type="dxa" w:w="7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222222"/>
                <w:sz w:val="20"/>
              </w:rPr>
              <w:t>문제별 SQL·검증표·팀 적용 변환표·근거·한계를 제출한다.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</w:pPr>
      <w:r>
        <w:rPr>
          <w:rFonts w:ascii="NanumSquare" w:hAnsi="NanumSquare" w:eastAsia="NanumSquare"/>
          <w:b/>
          <w:color w:val="1F5A99"/>
          <w:sz w:val="47"/>
        </w:rPr>
        <w:t>1. 공통 전제조건</w:t>
      </w:r>
    </w:p>
    <w:p>
      <w:pPr>
        <w:spacing w:before="0" w:after="160" w:line="276" w:lineRule="auto"/>
      </w:pPr>
      <w:r>
        <w:rPr>
          <w:rFonts w:ascii="NanumSquare" w:hAnsi="NanumSquare" w:eastAsia="NanumSquare"/>
          <w:b w:val="0"/>
          <w:color w:val="222222"/>
          <w:sz w:val="22"/>
        </w:rPr>
        <w:t>두 문제는 참조 구조를 먼저 풀고, 반드시 자기 팀의 실제 테이블 구조로 다시 작성한다.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658"/>
        <w:gridCol w:w="4658"/>
      </w:tblGrid>
      <w:tr>
        <w:trPr>
          <w:tblHeader w:val="true"/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해야 할 일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참조 분석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문제와 해답을 함께 읽고 질문·기준행·필요 컬럼·검증방법을 표시한다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팀 변환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자기 팀에서 실제 확인된 테이블·컬럼·PK/FK로 치환한다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근거 기록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왜 그 컬럼·필터·JOIN을 선택했는지 작성한다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검증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실행 행수·중복·결측·범위를 기록한다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미확인 처리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확인되지 않은 항목은 추정하지 않고 확인 필요로 남긴다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658"/>
        <w:gridCol w:w="4658"/>
      </w:tblGrid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C000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2"/>
              </w:rPr>
              <w:t>필수</w:t>
            </w:r>
          </w:p>
        </w:tc>
        <w:tc>
          <w:tcPr>
            <w:tcW w:type="dxa" w:w="7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CE8E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222222"/>
                <w:sz w:val="20"/>
              </w:rPr>
              <w:t>각 팀은 자기 프로젝트에 맞는 테이블로 변경하여 실습을 수행해야 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</w:pPr>
      <w:r>
        <w:rPr>
          <w:rFonts w:ascii="NanumSquare" w:hAnsi="NanumSquare" w:eastAsia="NanumSquare"/>
          <w:b/>
          <w:color w:val="1F5A99"/>
          <w:sz w:val="47"/>
        </w:rPr>
        <w:t>2. 기초실습 1 — 필요한 검색만 추출</w:t>
      </w:r>
    </w:p>
    <w:p>
      <w:pPr>
        <w:spacing w:before="0" w:after="160" w:line="276" w:lineRule="auto"/>
      </w:pPr>
      <w:r>
        <w:rPr>
          <w:rFonts w:ascii="NanumSquare" w:hAnsi="NanumSquare" w:eastAsia="NanumSquare"/>
          <w:b w:val="0"/>
          <w:color w:val="222222"/>
          <w:sz w:val="22"/>
        </w:rPr>
        <w:t>2팀의 확인된 SEARCH 테이블을 참조해 SELECT·WHERE를 설계한다.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658"/>
        <w:gridCol w:w="4658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문제 조건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분석질문</w:t>
            </w:r>
          </w:p>
        </w:tc>
        <w:tc>
          <w:tcPr>
            <w:tcW w:type="dxa" w:w="7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지정 기간에 발생한 유효 검색의 목적지·투숙인원·결과건수는 어떠한가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기준행</w:t>
            </w:r>
          </w:p>
        </w:tc>
        <w:tc>
          <w:tcPr>
            <w:tcW w:type="dxa" w:w="7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검색 1건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확인된 컬럼</w:t>
            </w:r>
          </w:p>
        </w:tc>
        <w:tc>
          <w:tcPr>
            <w:tcW w:type="dxa" w:w="7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search_id, session_id, search_time, destination, guest_count, total_result_count, sort_option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필터</w:t>
            </w:r>
          </w:p>
        </w:tc>
        <w:tc>
          <w:tcPr>
            <w:tcW w:type="dxa" w:w="7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:start_at 이상, :end_at 미만, destination IS NOT NULL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금지</w:t>
            </w:r>
          </w:p>
        </w:tc>
        <w:tc>
          <w:tcPr>
            <w:tcW w:type="dxa" w:w="7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9"/>
              </w:rPr>
              <w:t>SELECT * 사용, 실제 값 미확인 상태에서 날짜·범주 임의 입력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NanumSquare" w:hAnsi="NanumSquare" w:eastAsia="NanumSquare"/>
          <w:b/>
          <w:color w:val="222222"/>
          <w:sz w:val="21"/>
        </w:rPr>
        <w:t>작성할 SQL: 필요한 컬럼만 SELECT하고 기간·결측 조건을 WHERE에 작성하시오.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658"/>
        <w:gridCol w:w="4658"/>
      </w:tblGrid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5A9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2"/>
              </w:rPr>
              <w:t>팀 적용</w:t>
            </w:r>
          </w:p>
        </w:tc>
        <w:tc>
          <w:tcPr>
            <w:tcW w:type="dxa" w:w="7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222222"/>
                <w:sz w:val="20"/>
              </w:rPr>
              <w:t>참조 SQL을 자기 팀의 우선 질문·기준 테이블·실제 컬럼·실제 기간 파라미터로 바꾸시오.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</w:pPr>
      <w:r>
        <w:rPr>
          <w:rFonts w:ascii="NanumSquare" w:hAnsi="NanumSquare" w:eastAsia="NanumSquare"/>
          <w:b/>
          <w:color w:val="1F5A99"/>
          <w:sz w:val="47"/>
        </w:rPr>
        <w:t>3. 기초실습 1 — 검증 및 제출</w:t>
      </w:r>
    </w:p>
    <w:p>
      <w:pPr>
        <w:spacing w:before="0" w:after="160" w:line="276" w:lineRule="auto"/>
      </w:pPr>
      <w:r>
        <w:rPr>
          <w:rFonts w:ascii="NanumSquare" w:hAnsi="NanumSquare" w:eastAsia="NanumSquare"/>
          <w:b w:val="0"/>
          <w:color w:val="222222"/>
          <w:sz w:val="22"/>
        </w:rPr>
        <w:t>SQL 실행 결과를 숫자와 근거로 확인한다.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658"/>
        <w:gridCol w:w="4658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검증항목</w:t>
            </w:r>
          </w:p>
        </w:tc>
        <w:tc>
          <w:tcPr>
            <w:tcW w:type="dxa" w:w="64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작성할 값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추출 행수</w:t>
            </w:r>
          </w:p>
        </w:tc>
        <w:tc>
          <w:tcPr>
            <w:tcW w:type="dxa" w:w="64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COUNT(*)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유일키 수</w:t>
            </w:r>
          </w:p>
        </w:tc>
        <w:tc>
          <w:tcPr>
            <w:tcW w:type="dxa" w:w="64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COUNT(DISTINCT 기준키)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기준키 중복</w:t>
            </w:r>
          </w:p>
        </w:tc>
        <w:tc>
          <w:tcPr>
            <w:tcW w:type="dxa" w:w="64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GROUP BY/HAVING 결과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필수 컬럼 결측</w:t>
            </w:r>
          </w:p>
        </w:tc>
        <w:tc>
          <w:tcPr>
            <w:tcW w:type="dxa" w:w="64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컬럼별 NULL 건수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기간 범위</w:t>
            </w:r>
          </w:p>
        </w:tc>
        <w:tc>
          <w:tcPr>
            <w:tcW w:type="dxa" w:w="64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MIN(일시), MAX(일시)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범주 표본</w:t>
            </w:r>
          </w:p>
        </w:tc>
        <w:tc>
          <w:tcPr>
            <w:tcW w:type="dxa" w:w="64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DISTINCT 범주값과 이상값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658"/>
        <w:gridCol w:w="4658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제출물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SQL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추출 SQL + 검증 SQL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팀 변환표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참조 요소 → 우리 팀 실제 요소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판정</w:t>
            </w:r>
          </w:p>
        </w:tc>
        <w:tc>
          <w:tcPr>
            <w:tcW w:type="dxa" w:w="70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사용 가능/수정 필요/확정 불가와 근거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</w:pPr>
      <w:r>
        <w:rPr>
          <w:rFonts w:ascii="NanumSquare" w:hAnsi="NanumSquare" w:eastAsia="NanumSquare"/>
          <w:b/>
          <w:color w:val="1F5A99"/>
          <w:sz w:val="47"/>
        </w:rPr>
        <w:t>4. 기초실습 2 — JOIN하고 grain 지키기</w:t>
      </w:r>
    </w:p>
    <w:p>
      <w:pPr>
        <w:spacing w:before="0" w:after="160" w:line="276" w:lineRule="auto"/>
      </w:pPr>
      <w:r>
        <w:rPr>
          <w:rFonts w:ascii="NanumSquare" w:hAnsi="NanumSquare" w:eastAsia="NanumSquare"/>
          <w:b w:val="0"/>
          <w:color w:val="222222"/>
          <w:sz w:val="22"/>
        </w:rPr>
        <w:t>4팀의 실제 1:N:N 구조를 참조해 중복 위험을 찾는다.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658"/>
        <w:gridCol w:w="4658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문제 조건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분석질문</w:t>
            </w:r>
          </w:p>
        </w:tc>
        <w:tc>
          <w:tcPr>
            <w:tcW w:type="dxa" w:w="7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캐릭터별 게시물 성과와 반응 신호를 함께 보려면 어떻게 연결해야 하는가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확인된 관계</w:t>
            </w:r>
          </w:p>
        </w:tc>
        <w:tc>
          <w:tcPr>
            <w:tcW w:type="dxa" w:w="7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CHARACTER_IP 1:N SOCIAL_POST, SOCIAL_POST 1:N SOCIAL_REACTION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최종 grain</w:t>
            </w:r>
          </w:p>
        </w:tc>
        <w:tc>
          <w:tcPr>
            <w:tcW w:type="dxa" w:w="7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character_id당 1행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핵심 위험</w:t>
            </w:r>
          </w:p>
        </w:tc>
        <w:tc>
          <w:tcPr>
            <w:tcW w:type="dxa" w:w="7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반응을 원천 게시물에 직접 JOIN하면 view_count가 반응 수만큼 반복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요구</w:t>
            </w:r>
          </w:p>
        </w:tc>
        <w:tc>
          <w:tcPr>
            <w:tcW w:type="dxa" w:w="73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게시물 지표와 반응 지표를 각각 집계한 후 character_id로 연결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658"/>
        <w:gridCol w:w="4658"/>
      </w:tblGrid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5A9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2"/>
              </w:rPr>
              <w:t>팀 적용</w:t>
            </w:r>
          </w:p>
        </w:tc>
        <w:tc>
          <w:tcPr>
            <w:tcW w:type="dxa" w:w="7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222222"/>
                <w:sz w:val="20"/>
              </w:rPr>
              <w:t>자기 팀에서 1:N 또는 N:N이 발생하는 실제 관계를 찾아 같은 방식으로 재구성하시오.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60"/>
      </w:pPr>
      <w:r>
        <w:rPr>
          <w:rFonts w:ascii="NanumSquare" w:hAnsi="NanumSquare" w:eastAsia="NanumSquare"/>
          <w:b/>
          <w:color w:val="1F5A99"/>
          <w:sz w:val="47"/>
        </w:rPr>
        <w:t>5. 기초실습 2 — 비교 검증</w:t>
      </w:r>
    </w:p>
    <w:p>
      <w:pPr>
        <w:spacing w:before="0" w:after="160" w:line="276" w:lineRule="auto"/>
      </w:pPr>
      <w:r>
        <w:rPr>
          <w:rFonts w:ascii="NanumSquare" w:hAnsi="NanumSquare" w:eastAsia="NanumSquare"/>
          <w:b w:val="0"/>
          <w:color w:val="222222"/>
          <w:sz w:val="22"/>
        </w:rPr>
        <w:t>잘못된 직접 JOIN과 안전한 사전 집계 JOIN을 비교한다.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3106"/>
        <w:gridCol w:w="3106"/>
        <w:gridCol w:w="3106"/>
      </w:tblGrid>
      <w:tr>
        <w:trPr>
          <w:tblHeader w:val="true"/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비교항목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직접 JOIN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6A79D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사전 집계 후 JOIN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행수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반응 수만큼 증가 가능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character_id당 1행 목표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조회수 합계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반복 합산 위험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게시물 집계값 유지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반응 수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계산 가능하나 게시물 지표와 충돌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반응 집계에서 독립 계산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검증</w:t>
            </w:r>
          </w:p>
        </w:tc>
        <w:tc>
          <w:tcPr>
            <w:tcW w:type="dxa" w:w="36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distinct post_id·character_id 비교</w:t>
            </w:r>
          </w:p>
        </w:tc>
        <w:tc>
          <w:tcPr>
            <w:tcW w:type="dxa" w:w="37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F2F5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8"/>
              </w:rPr>
              <w:t>중간 집계 유일성 확인</w:t>
            </w:r>
          </w:p>
        </w:tc>
      </w:tr>
    </w:tbl>
    <w:p>
      <w:pPr>
        <w:spacing w:after="0"/>
      </w:pPr>
    </w:p>
    <w:p>
      <w:pPr>
        <w:spacing w:before="0" w:after="100" w:line="276" w:lineRule="auto"/>
      </w:pPr>
      <w:r>
        <w:rPr>
          <w:rFonts w:ascii="NanumSquare" w:hAnsi="NanumSquare" w:eastAsia="NanumSquare"/>
          <w:b/>
          <w:color w:val="222222"/>
          <w:sz w:val="21"/>
        </w:rPr>
        <w:t>제출: JOIN 전후 행수, distinct 기준키, 중복 키 목록, 원천 합계 대비 최종 합계, 수정 이유를 기록하시오.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4658"/>
        <w:gridCol w:w="4658"/>
      </w:tblGrid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5A99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22"/>
              </w:rPr>
              <w:t>완료</w:t>
            </w:r>
          </w:p>
        </w:tc>
        <w:tc>
          <w:tcPr>
            <w:tcW w:type="dxa" w:w="77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2CC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NanumSquare" w:hAnsi="NanumSquare" w:eastAsia="NanumSquare"/>
                <w:b/>
                <w:color w:val="222222"/>
                <w:sz w:val="20"/>
              </w:rPr>
              <w:t>결과표 한 줄의 뜻과 행수 변화 이유를 설명할 수 있을 때 실습을 종료한다.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95" w:right="1296" w:bottom="1195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anumSquare" w:hAnsi="NanumSquare" w:eastAsia="NanumSquare"/>
        <w:color w:val="777777"/>
        <w:sz w:val="17"/>
      </w:rPr>
      <w:t xml:space="preserve">BI시각화 28일차 기초실습 문제 |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NanumSquare" w:hAnsi="NanumSquare" w:eastAsia="NanumSquare"/>
        <w:color w:val="999999"/>
        <w:sz w:val="17"/>
      </w:rPr>
      <w:t>데이터 분석 방법론 및 BI 기반 시각화 | 28일차 | 2026. 8. 27.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hybridMultilevel"/>
    <w:lvl w:ilvl="0">
      <w:start w:val="1"/>
      <w:numFmt w:val="bullet"/>
      <w:lvlText w:val="◾"/>
      <w:suff w:val="space"/>
      <w:pPr>
        <w:tabs>
          <w:tab w:val="num" w:pos="360"/>
        </w:tabs>
        <w:ind w:left="360" w:hanging="240"/>
      </w:pPr>
      <w:rPr>
        <w:rFonts w:ascii="NanumSquare" w:hAnsi="NanumSquare" w:eastAsia="NanumSquare"/>
      </w:rPr>
    </w:lvl>
    <w:lvl w:ilvl="1">
      <w:start w:val="1"/>
      <w:numFmt w:val="bullet"/>
      <w:lvlText w:val="▪"/>
      <w:suff w:val="space"/>
      <w:pPr>
        <w:tabs>
          <w:tab w:val="num" w:pos="720"/>
        </w:tabs>
        <w:ind w:left="720" w:hanging="240"/>
      </w:pPr>
      <w:rPr>
        <w:rFonts w:ascii="NanumSquare" w:hAnsi="NanumSquare" w:eastAsia="NanumSquare"/>
      </w:rPr>
    </w:lvl>
    <w:lvl w:ilvl="2">
      <w:start w:val="1"/>
      <w:numFmt w:val="bullet"/>
      <w:lvlText w:val="-"/>
      <w:suff w:val="space"/>
      <w:pPr>
        <w:tabs>
          <w:tab w:val="num" w:pos="1080"/>
        </w:tabs>
        <w:ind w:left="1080" w:hanging="240"/>
      </w:pPr>
      <w:rPr>
        <w:rFonts w:ascii="NanumSquare" w:hAnsi="NanumSquare" w:eastAsia="NanumSquare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B4F8C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0EA99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B4F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B4F8C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anumSquare" w:hAnsi="NanumSquare" w:eastAsia="NanumSquare"/>
      <w:b w:val="0"/>
      <w:i/>
      <w:iCs/>
      <w:color w:val="0EA99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ko-kr/power-bi/visuals/power-bi-visualization-kpi" TargetMode="External"/><Relationship Id="rId12" Type="http://schemas.openxmlformats.org/officeDocument/2006/relationships/hyperlink" Target="https://learn.microsoft.com/ko-kr/power-bi/create-reports/service-goals-introduction" TargetMode="External"/><Relationship Id="rId13" Type="http://schemas.openxmlformats.org/officeDocument/2006/relationships/hyperlink" Target="https://learn.microsoft.com/en-us/power-bi/create-reports/service-goals-create-connec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 27일차 기초실습 문제</dc:title>
  <dc:subject>참조 문제 분석과 팀별 문제 재구성</dc:subject>
  <dc:creator>김지윤 교수</dc:creator>
  <cp:keywords>Power BI, KPI, North Star Metric, 프로젝트 문제 정의, 분석 기획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