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mo="http://schemas.microsoft.com/office/mac/office/2008/main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맑은 고딕"/>
          <w:b/>
          <w:i w:val="0"/>
          <w:color w:val="0B2545"/>
          <w:sz w:val="46"/>
        </w:rPr>
        <w:t>32~34일차 2팀 실습 재설계서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  <w:b/>
        </w:rPr>
        <w:t>화면 반영 기준 · 2026-09-07 (2팀 피드백)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카드 H에는 33일차 승인값인 1위 상세진입 110/149 = 73.8%만 표시한다. 고유 클릭 재정의값(29/149), 예약 지표, ×·△ 구간에서 만든 값, 조건 구분 없는 전체 평균은 화면에서 제외한다.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검색 296건·결과 있는 검색 149건·세션 43개·사용자 41명·전이 140건은 분석 단위와 분모별로 화면을 분리한다. 서로 다른 분모의 비율을 같은 축에 놓지 않는다. 조건별 비교는 같은 지표 정의·분모 기준을 적용하고 각 집단의 분자/분모와 n을 표시한다.</w:t>
      </w:r>
    </w:p>
    <w:p>
      <w:pPr>
        <w:spacing w:after="360"/>
      </w:pPr>
      <w:r>
        <w:rPr>
          <w:rFonts w:ascii="Calibri" w:hAnsi="Calibri" w:eastAsia="맑은 고딕"/>
          <w:b/>
          <w:i w:val="0"/>
          <w:color w:val="1F4D78"/>
          <w:sz w:val="28"/>
        </w:rPr>
        <w:t>1,000명 관측형에서 10,000명 의도 세그먼트 A/B 시뮬레이션으로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항목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문서 목적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32일차 가설·33일차 인사이트·34일차 개선안을 확장 설계에 맞게 연속 개정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AS-IS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v03 원본 296건 관측 분석 + 관측형 합성 1,000명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TO-BE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control 5,000명 + treatment 5,000명, 의도 세그먼트별 효과·불확실성 비교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변경 원칙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8"/>
              </w:rPr>
              <w:t>원본 실습 문서는 보존하고 본 문서를 신규 변경본으로 사용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핵심 변경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32일차의 관측 가설은 기준선으로 남기고, 33일차 인사이트를 세그먼트 가설의 근거로 재배치한 뒤, 34일차 개선안을 실험군의 의도별 처치로 전환한다.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변경 전·후 전체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70"/>
        <w:gridCol w:w="3430"/>
        <w:gridCol w:w="1960"/>
      </w:tblGrid>
      <w:tr>
        <w:trPr>
          <w:tblHeader w:val="true"/>
        </w:trPr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일차</w:t>
            </w:r>
          </w:p>
        </w:tc>
        <w:tc>
          <w:tcPr>
            <w:tcW w:type="dxa" w:w="277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기존 AS-IS</w:t>
            </w:r>
          </w:p>
        </w:tc>
        <w:tc>
          <w:tcPr>
            <w:tcW w:type="dxa" w:w="343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변경 TO-BE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연결 산출물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32일차</w:t>
            </w:r>
          </w:p>
        </w:tc>
        <w:tc>
          <w:tcPr>
            <w:tcW w:type="dxa" w:w="277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원본 데이터에서 조건·재검색·회복 가설 판정</w:t>
            </w:r>
          </w:p>
        </w:tc>
        <w:tc>
          <w:tcPr>
            <w:tcW w:type="dxa" w:w="34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기준선 가설 + 의도 세그먼트별 A/B 가설 + 불확실성 설계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10,000명 실험 가설서</w:t>
            </w:r>
          </w:p>
        </w:tc>
      </w:tr>
      <w:tr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33일차</w:t>
            </w:r>
          </w:p>
        </w:tc>
        <w:tc>
          <w:tcPr>
            <w:tcW w:type="dxa" w:w="277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관측 인사이트 카드 A·B·C·D·F·G·H</w:t>
            </w:r>
          </w:p>
        </w:tc>
        <w:tc>
          <w:tcPr>
            <w:tcW w:type="dxa" w:w="343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기존 카드를 기준선 근거로 보존 + 의도군별 실험 카드 추가</w:t>
            </w:r>
          </w:p>
        </w:tc>
        <w:tc>
          <w:tcPr>
            <w:tcW w:type="dxa" w:w="19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인사이트 카드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34일차</w:t>
            </w:r>
          </w:p>
        </w:tc>
        <w:tc>
          <w:tcPr>
            <w:tcW w:type="dxa" w:w="277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전체 0건 사용자 대상 정적 선택지·관찰형 파일럿</w:t>
            </w:r>
          </w:p>
        </w:tc>
        <w:tc>
          <w:tcPr>
            <w:tcW w:type="dxa" w:w="343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대조군·실험군 분리 + 의도별 맞춤 선택지 + 시나리오 반복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우선순위·실행안·Power BI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공통 기준선: 원본 v03 DB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1300"/>
        <w:gridCol w:w="36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기준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원본 수치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비율</w:t>
            </w:r>
          </w:p>
        </w:tc>
        <w:tc>
          <w:tcPr>
            <w:tcW w:type="dxa" w:w="3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사용 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연결 사용자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41명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확률 추정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세션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43개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-</w:t>
            </w:r>
          </w:p>
        </w:tc>
        <w:tc>
          <w:tcPr>
            <w:tcW w:type="dxa" w:w="3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검색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147/296건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49.7%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27/41명</w:t>
            </w:r>
          </w:p>
        </w:tc>
        <w:tc>
          <w:tcPr>
            <w:tcW w:type="dxa" w:w="1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65.9%</w:t>
            </w:r>
          </w:p>
        </w:tc>
        <w:tc>
          <w:tcPr>
            <w:tcW w:type="dxa" w:w="3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28/43개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65.1%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2500"/>
        <w:gridCol w:w="2060"/>
      </w:tblGrid>
      <w:tr>
        <w:trPr>
          <w:tblHeader w:val="true"/>
        </w:trPr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첫 0건 필터 상태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0건 경험 사용자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27명 내 비중</w:t>
            </w:r>
          </w:p>
        </w:tc>
      </w:tr>
      <w:tr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17명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63.0%</w:t>
            </w:r>
          </w:p>
        </w:tc>
      </w:tr>
      <w:tr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7명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25.9%</w:t>
            </w:r>
          </w:p>
        </w:tc>
      </w:tr>
      <w:tr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2명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7.4%</w:t>
            </w:r>
          </w:p>
        </w:tc>
      </w:tr>
      <w:tr>
        <w:tc>
          <w:tcPr>
            <w:tcW w:type="dxa" w:w="4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가격만 설정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1명</w:t>
            </w:r>
          </w:p>
        </w:tc>
        <w:tc>
          <w:tcPr>
            <w:tcW w:type="dxa" w:w="20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3.7%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분류 주의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합성 1,000명은 QA용이다. 필터 상태·추정 의도는 실험 전 분류, SG1~SG4는 처치 후 판정하는 검색·전환 성과 결과군으로 분리한다.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32일차 가설 설계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20"/>
        <w:gridCol w:w="394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32일차 AS-IS</w:t>
            </w:r>
          </w:p>
        </w:tc>
        <w:tc>
          <w:tcPr>
            <w:tcW w:type="dxa" w:w="28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최신 판정·문제</w:t>
            </w:r>
          </w:p>
        </w:tc>
        <w:tc>
          <w:tcPr>
            <w:tcW w:type="dxa" w:w="39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 가설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H1 제한 조건이 강할수록 0건률이 높다.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관측 근거는 유지되나 조건 중첩·지역·날짜 교란 가능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H1 예산·품질 유연형에게 조건 완화를 제안하면 control보다 결과 회복률이 높다.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H2-1 0건 후 다음 검색이 많다.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최신 140/147=95.2%; 이탈 로그 부족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 맞춤 제안을 받은 treatment의 조건 변경률이 control보다 높다.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H2 회복: 1회 성공 22.5%, 최종 71.4%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최신 정의로 즉시 24/140=17.1%, 최종 21/28=75.0%; grain 다름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H3 빠른 해결형의 treatment에서 즉시 회복·최종 회복이 각각 높다.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H3 재검색 방법별 결과·클릭 차이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 10/24=41.7%, 검색어 3/10=30.0%, 완화 11/41=26.8%; 탐색적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H4 위치 유연형에게 인접지역을 제안하면 control보다 회복률이 높다.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조건·강화에서 회복 0%</w:t>
            </w:r>
          </w:p>
        </w:tc>
        <w:tc>
          <w:tcPr>
            <w:tcW w:type="dxa" w:w="2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0/53, 강화 0/10; 전이 표본이며 인과 단정 불가</w:t>
            </w:r>
          </w:p>
        </w:tc>
        <w:tc>
          <w:tcPr>
            <w:tcW w:type="dxa" w:w="39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H5 조건 고수형의 treatment에서 동일 조건 반복률이 낮다.</w:t>
            </w:r>
          </w:p>
        </w:tc>
      </w:tr>
      <w:tr>
        <w:tc>
          <w:tcPr>
            <w:tcW w:type="dxa" w:w="26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검색어 수정 후 상세진입 차이</w:t>
            </w:r>
          </w:p>
        </w:tc>
        <w:tc>
          <w:tcPr>
            <w:tcW w:type="dxa" w:w="28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상세진입 3/10=30.0%; 표본 매우 작음</w:t>
            </w:r>
          </w:p>
        </w:tc>
        <w:tc>
          <w:tcPr>
            <w:tcW w:type="dxa" w:w="39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H6 표현 수정형에게 연관 검색어를 제공하면 control보다 상세진입률이 높다.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최종 가설 체계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520"/>
        <w:gridCol w:w="2240"/>
        <w:gridCol w:w="180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452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가설</w:t>
            </w:r>
          </w:p>
        </w:tc>
        <w:tc>
          <w:tcPr>
            <w:tcW w:type="dxa" w:w="224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 KPI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주요 세그먼트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H0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control과 treatment의 성과 차이가 없다.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회복률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H1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맞춤 제안은 전체 결과 회복률을 높인다.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회복률 차이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H2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개선 효과의 크기는 의도 세그먼트별로 다르다.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세그먼트×처치 상호작용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6개 의도군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H3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회복은 호텔 상세진입 증가로 이어진다.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후 상세진입률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H4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방지 안내는 동일 조건 반복률을 낮춘다.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동일 조건 반복률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H5</w:t>
            </w:r>
          </w:p>
        </w:tc>
        <w:tc>
          <w:tcPr>
            <w:tcW w:type="dxa" w:w="452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지역 확대는 위치 유연형의 회복에 특히 효과적이다.</w:t>
            </w:r>
          </w:p>
        </w:tc>
        <w:tc>
          <w:tcPr>
            <w:tcW w:type="dxa" w:w="224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회복률</w:t>
            </w:r>
          </w:p>
        </w:tc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H6</w:t>
            </w:r>
          </w:p>
        </w:tc>
        <w:tc>
          <w:tcPr>
            <w:tcW w:type="dxa" w:w="4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제안은 표현 수정형의 상세진입을 높인다.</w:t>
            </w:r>
          </w:p>
        </w:tc>
        <w:tc>
          <w:tcPr>
            <w:tcW w:type="dxa" w:w="22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상세진입률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모든 세부 가설의 귀무가설은 '같은 의도군에서 control과 treatment의 차이가 없다'로 정의한다.</w:t>
      </w:r>
    </w:p>
    <w:p>
      <w:pPr>
        <w:pStyle w:val="Heading1"/>
        <w:keepNext/>
      </w:pPr>
      <w:r>
        <w:t>4. 33일차 인사이트 카드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900"/>
        <w:gridCol w:w="2900"/>
        <w:gridCol w:w="276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카드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AS-IS 관측 인사이트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 역할</w:t>
            </w:r>
          </w:p>
        </w:tc>
        <w:tc>
          <w:tcPr>
            <w:tcW w:type="dxa" w:w="2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연결 의도군·가설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제한 조건에 0건이 집중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기준선 근거로 보존; 가격·옵션 수 완화 treatment 정의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budget_flexible·option_count_flexible / H1·H2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B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0건 후 후속 검색 95.2%, 이탈 로그 공백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효과 카드가 아닌 측정 게이트로 재분류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로깅 선행조건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17.1%·최종 75.0%; 분모 다름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두 KPI 분리 유지; 단계형 처치 근거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rapid_resolver / H3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지역·검색어·완화 방법별 차이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세그먼트별 treatment 매핑 근거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location_flexible·query_reframer / H5·H6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F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조건·강화 회복 0%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반복 방지 treatment 근거; 0%를 절대 규칙으로 사용 금지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condition_keeper / H4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G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직접성공 27/43(62.8%), 미선택 10/43(23.3%), 재검색회복 4/43(9.3%), 지속실패 2/43(4.7%)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33일차 승인 4범주 기준선. 별도 재분류값은 정의 확인 전 배포·성과 판정에서 제외</w:t>
            </w:r>
          </w:p>
        </w:tc>
        <w:tc>
          <w:tcPr>
            <w:tcW w:type="dxa" w:w="2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보조 KPI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H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1위 상세진입 110/149=73.8% (33일차 승인값; hotel_detail_view 기준)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상세진입 기준선. 순위 효과는 가격·평점·호텔 특성 통제 후 별도 검증</w:t>
            </w:r>
          </w:p>
        </w:tc>
        <w:tc>
          <w:tcPr>
            <w:tcW w:type="dxa" w:w="2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ALL / H3 보정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33일차 개정 원칙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기존 카드는 삭제하지 않는다. '실제 관측 기준선' 배지를 붙이고, 그 카드에서 도출된 세그먼트 가설·treatment·불확실성을 추가한다.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34일차 개선안 AS-IS → TO-BE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3560"/>
        <w:gridCol w:w="1900"/>
      </w:tblGrid>
      <w:tr>
        <w:trPr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개선안</w:t>
            </w:r>
          </w:p>
        </w:tc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AS-IS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TO-BE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5"/>
              </w:rPr>
              <w:t>측정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A-1 조건 완화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0건 사용자에 가격 확대·옵션 수 감소 제안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treatment에서 추정 의도와 현재 필터 상태에 맞는 제안을 우선 노출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노출→선택→변경→회복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D-1 지역 변경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전체 0건 사용자에게 인접지역 정적 제시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location_flexible에 우선 제시; 다른 의도군에서의 효과와 부정 효과도 비교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세그먼트별 회복·상세진입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C-1 단계형 회복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첫 실패 후 아직 안 쓴 방법을 1개씩 제안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rapid_resolver에 회복 가능성 상위 제안; 반복 노출 제한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즉시 회복·최종 회복 분리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F-1 반복 방지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A-1 반응 후 2차 개발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condition_keeper에 핵심 treatment로 포함; 반복 경고 + 조건 유지/완화 결과 비교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동일 조건 반복률↓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D-2 검색어 제안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소규모 2주 측정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query_reframer에 연관 검색어 10개·자동완성; n=10 근거는 넓은 불확실성 적용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수정률·회복·상세진입</w:t>
            </w:r>
          </w:p>
        </w:tc>
      </w:tr>
      <w:tr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5"/>
              </w:rPr>
              <w:t>가격·옵션 수·호텔 특성 통제 분석은 내부 검토로 분리</w:t>
            </w:r>
          </w:p>
        </w:tc>
        <w:tc>
          <w:tcPr>
            <w:tcW w:type="dxa" w:w="3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5"/>
              </w:rPr>
              <w:t>세그먼트·sample_set_type을 통제에 추가; 순위 효과와 treatment 효과 분리</w:t>
            </w:r>
          </w:p>
        </w:tc>
        <w:tc>
          <w:tcPr>
            <w:tcW w:type="dxa" w:w="1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5"/>
              </w:rPr>
              <w:t>순위 통제 분석 보류; 화면은 H 승인값만 표시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34일차 우선순위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050"/>
        <w:gridCol w:w="1000"/>
        <w:gridCol w:w="2150"/>
        <w:gridCol w:w="2360"/>
      </w:tblGrid>
      <w:tr>
        <w:trPr>
          <w:tblHeader w:val="true"/>
        </w:trPr>
        <w:tc>
          <w:tcPr>
            <w:tcW w:type="dxa" w:w="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순위</w:t>
            </w:r>
          </w:p>
        </w:tc>
        <w:tc>
          <w:tcPr>
            <w:tcW w:type="dxa" w:w="30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TO-BE 실행안</w:t>
            </w:r>
          </w:p>
        </w:tc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근거 카드</w:t>
            </w:r>
          </w:p>
        </w:tc>
        <w:tc>
          <w:tcPr>
            <w:tcW w:type="dxa" w:w="2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우선 대상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A-1 의도별 조건 완화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budget_flexible·option_count_flexible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높음/낮음 · 실행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D-1 의도별 지역 확대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높음/낮음 · 실행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F-1 동일 조건 반복 방지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F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높음/중간 · 실험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4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C-1 단계형 회복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높음/높음 · 단계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5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D-2 연관 검색어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D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탐색/낮음 · 소규모</w:t>
            </w:r>
          </w:p>
        </w:tc>
      </w:tr>
      <w:tr>
        <w:tc>
          <w:tcPr>
            <w:tcW w:type="dxa" w:w="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6</w:t>
            </w:r>
          </w:p>
        </w:tc>
        <w:tc>
          <w:tcPr>
            <w:tcW w:type="dxa" w:w="30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H</w:t>
            </w:r>
          </w:p>
        </w:tc>
        <w:tc>
          <w:tcPr>
            <w:tcW w:type="dxa" w:w="2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분석 실행</w:t>
            </w:r>
          </w:p>
        </w:tc>
      </w:tr>
      <w:tr>
        <w:tc>
          <w:tcPr>
            <w:tcW w:type="dxa" w:w="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7</w:t>
            </w:r>
          </w:p>
        </w:tc>
        <w:tc>
          <w:tcPr>
            <w:tcW w:type="dxa" w:w="30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B-1 이탈 로그 보강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B·G</w:t>
            </w:r>
          </w:p>
        </w:tc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ALL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선행조건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기존 34일차의 1차 관찰형 운영안은 삭제하지 않고 '라이브 서비스 전 초기 파일럿'으로 남긴다. 10,000명 시뮬레이션은 이와 별도의 사전 실험 설계이다.</w:t>
      </w:r>
    </w:p>
    <w:p>
      <w:pPr>
        <w:pStyle w:val="Heading1"/>
        <w:keepNext/>
      </w:pPr>
      <w:r>
        <w:t>7. 의도 세그먼트·treatment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2500"/>
        <w:gridCol w:w="2360"/>
      </w:tblGrid>
      <w:tr>
        <w:trPr>
          <w:tblHeader w:val="true"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intent_segment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의도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주 treatment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관측 행동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condition_keeper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쉽게 포기하지 않음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경고·대안 비교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same / strengthen / relax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location_flexible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위치를 넓혀서라도 찾음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인접지역 확대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region_change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budget_flexible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예산을 조정할 수 있음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가격 범위 확대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price_relax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option_count_flexible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수를 줄일 수 있음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요구 옵션 수 줄이기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option_count_relax</w:t>
            </w:r>
          </w:p>
        </w:tc>
      </w:tr>
      <w:t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query_reframer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 표현을 수정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연관어·자동완성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query_change</w:t>
            </w:r>
          </w:p>
        </w:tc>
      </w:tr>
      <w:tr>
        <w:tc>
          <w:tcPr>
            <w:tcW w:type="dxa" w:w="2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rapid_resolver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조건을 빠르게 바꿔 결과를 찾음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회복 가능성 순 단계 제안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mixed_change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실험 후 검색·전환 성과 결과군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3900"/>
        <w:gridCol w:w="226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코드</w:t>
            </w:r>
          </w:p>
        </w:tc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결과군</w:t>
            </w:r>
          </w:p>
        </w:tc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판정 기준</w:t>
            </w:r>
          </w:p>
        </w:tc>
        <w:tc>
          <w:tcPr>
            <w:tcW w:type="dxa" w:w="2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역할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SG1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직접 성공형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결과≥1, 세션 내 상세진입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0건 실험 전 기준선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SG2</w:t>
            </w:r>
          </w:p>
        </w:tc>
        <w:tc>
          <w:tcPr>
            <w:tcW w:type="dxa" w:w="2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결과 노출·미선택형</w:t>
            </w:r>
          </w:p>
        </w:tc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결과≥1, 상세진입 없음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정렬·추천 개선 후보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SG3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재검색 회복형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0건 후 후속 검색 결과 발생</w:t>
            </w:r>
          </w:p>
        </w:tc>
        <w:tc>
          <w:tcPr>
            <w:tcW w:type="dxa" w:w="2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실험군에서 증가 목표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SG4</w:t>
            </w:r>
          </w:p>
        </w:tc>
        <w:tc>
          <w:tcPr>
            <w:tcW w:type="dxa" w:w="2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지속 실패형</w:t>
            </w:r>
          </w:p>
        </w:tc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첫 검색 0건, 세션 종료까지 미회복</w:t>
            </w:r>
          </w:p>
        </w:tc>
        <w:tc>
          <w:tcPr>
            <w:tcW w:type="dxa" w:w="2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실험군에서 감소 목표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i w:val="0"/>
          <w:color w:val="9B1C1C"/>
          <w:sz w:val="18"/>
        </w:rPr>
        <w:t>정리: 추정 의도는 '누구에게 무엇을 보여줄지'를 정하고, SG1~SG4는 '보여준 후 어떤 성과가 나왔는지'를 판정한다. 두 분류를 다른 컬럼으로 모두 사용한다.</w:t>
      </w:r>
    </w:p>
    <w:p>
      <w:pPr>
        <w:pStyle w:val="Heading1"/>
        <w:keepNext/>
      </w:pPr>
      <w:r>
        <w:t>8. 효과 가정·불확실성 개정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요소</w:t>
            </w:r>
          </w:p>
        </w:tc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AS-IS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TO-BE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효과값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관측 비율 또는 방향성 중심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보수 +2~3%p, 기준 +5~8%p, 낙관 +10~15%p 시작값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표본 표시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분자/분모·n 주석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n + 95% 불확실성 구간 + treatment 우세 확률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희소 표본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검색어 수정 n=10을 한계로 표시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넓은 효과 분포·고불확실 배지·순위 확정 금지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반복 실행</w:t>
            </w:r>
          </w:p>
        </w:tc>
        <w:tc>
          <w:tcPr>
            <w:tcW w:type="dxa" w:w="3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단일 관측값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시나리오별 최소 1,000회 Monte Carlo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의도 비중</w:t>
            </w:r>
          </w:p>
        </w:tc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직접 필드 없음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확률적 부여 + 비중 ±5%p 민감도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9B1C1C"/>
                <w:sz w:val="21"/>
              </w:rPr>
              <w:t xml:space="preserve">수치 해석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시뮬레이션의 +5~8%p는 가정이지 성과가 아니다. 원본 검색 사용자 41명·43세션·296검색의 관측값이 기준선이며, 합성 1,000명은 재현 QA용이다. 실험군의 결과는 가정·seed·run에 따라 달라진다.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데이터·KPI 계약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구분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TO-BE 필수 컬럼·정의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표본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sample_set_type, sample_stratum, random_seed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intent_segment, intent_assignment_prob, intent_version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처치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treatment_policy, suggestion_type, suggestion_exposed, suggestion_selected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행동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observed_behavior, condition_changed, same_condition_repeat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결과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result_recovered, hotel_detail_entered</w:t>
            </w:r>
          </w:p>
        </w:tc>
      </w:tr>
      <w:tr>
        <w:tc>
          <w:tcPr>
            <w:tcW w:type="dxa" w:w="1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시나리오</w:t>
            </w:r>
          </w:p>
        </w:tc>
        <w:tc>
          <w:tcPr>
            <w:tcW w:type="dxa" w:w="75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scenario_type, simulation_run_id, uplift_assumption</w:t>
            </w:r>
          </w:p>
        </w:tc>
      </w:tr>
    </w:tbl>
    <w:p>
      <w:pPr>
        <w:spacing w:after="20"/>
      </w:pP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결과 회복률 = 결과≥1 후속 검색 / 0건 후 후속 검색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조건 변경률 = 조건을 넓힌 후속 검색 / 제안 노출 0건 검색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세션 최종 회복률 = 마지막 검색 결과≥1 세션 / 0건 경험 세션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상세진입률 = 회복 후 hotel_detail_view 존재 전이 / 회복 전이</w:t>
      </w:r>
    </w:p>
    <w:p>
      <w:pPr>
        <w:spacing w:after="120" w:line="276" w:lineRule="auto"/>
      </w:pPr>
      <w:r>
        <w:rPr>
          <w:rFonts w:ascii="Calibri" w:hAnsi="Calibri" w:eastAsia="맑은 고딕"/>
          <w:color w:val="9C0006"/>
          <w:sz w:val="18"/>
        </w:rPr>
        <w:t>v03의 BOOKING 36건·booking_complete 36건·연결 검색 30건은 2026-09-07까지 출처·중복·호텔 연결을 검증한다. 통과 전에는 내부 QA 기록으로만 보관하고 최종 성과 판정에서 제외한다. 다만 BOOKING.data_origin은 '전체 가상 예약 시뮬레이션'으로 표시되어 있으므로 출처 정정·승인, 중복 의심 6건, ROOM–HOTEL 불일치 2건을 먼저 해결한다. 연결은 booking_complete.search_id 기반 브리지를 사용한다.</w:t>
      </w:r>
    </w:p>
    <w:p>
      <w:pPr>
        <w:pStyle w:val="Heading1"/>
        <w:keepNext/>
      </w:pPr>
      <w:r>
        <w:t>10. Power BI 표현 변경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50"/>
        <w:gridCol w:w="4510"/>
      </w:tblGrid>
      <w:tr>
        <w:trPr>
          <w:tblHeader w:val="true"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페이지</w:t>
            </w:r>
          </w:p>
        </w:tc>
        <w:tc>
          <w:tcPr>
            <w:tcW w:type="dxa" w:w="3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AS-IS</w:t>
            </w:r>
          </w:p>
        </w:tc>
        <w:tc>
          <w:tcPr>
            <w:tcW w:type="dxa" w:w="45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TO-BE 추가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Overview — 승인 카드 H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1위 상세진입 110/149=73.8%만 표시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A/B는 별도 화면에서 조건·분모별 비교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세그먼트</w:t>
            </w:r>
          </w:p>
        </w:tc>
        <w:tc>
          <w:tcPr>
            <w:tcW w:type="dxa" w:w="3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검색 조건·재검색 방법</w:t>
            </w:r>
          </w:p>
        </w:tc>
        <w:tc>
          <w:tcPr>
            <w:tcW w:type="dxa" w:w="45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의도군 비중, control/treatment 균형, 관측 행동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A/B 성과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개선안 관찰 KPI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9C0006"/>
                <w:sz w:val="17"/>
              </w:rPr>
              <w:t>조건·분모별 별도 화면의 A/B 차이·불확실성</w:t>
            </w:r>
          </w:p>
        </w:tc>
      </w:tr>
      <w:tr>
        <w:tc>
          <w:tcPr>
            <w:tcW w:type="dxa" w:w="1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불확실성</w:t>
            </w:r>
          </w:p>
        </w:tc>
        <w:tc>
          <w:tcPr>
            <w:tcW w:type="dxa" w:w="31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소표본 주석</w:t>
            </w:r>
          </w:p>
        </w:tc>
        <w:tc>
          <w:tcPr>
            <w:tcW w:type="dxa" w:w="451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보수·기준·낙관, 95% 구간, 민감도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QA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데이터 품질 주석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DB 용량, 배정 균형, PK/FK, 가정·seed·run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문서별 신규 버전 적용표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대상 문서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보존할 내용</w:t>
            </w:r>
          </w:p>
        </w:tc>
        <w:tc>
          <w:tcPr>
            <w:tcW w:type="dxa" w:w="4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6"/>
              </w:rPr>
              <w:t>신규 버전에 추가·교체할 내용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32일차 2팀 실습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객체·grain·JOIN·분모 검증, 관측 가설 판정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최신 v03 수치, 1,000명 비중, H0~H6, 층화 5,000/5,000, 불확실성</w:t>
            </w:r>
          </w:p>
        </w:tc>
      </w:tr>
      <w:tr>
        <w:tc>
          <w:tcPr>
            <w:tcW w:type="dxa" w:w="2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33일차 2팀 실습</w:t>
            </w:r>
          </w:p>
        </w:tc>
        <w:tc>
          <w:tcPr>
            <w:tcW w:type="dxa" w:w="27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카드 A·B·C·D·F·G·H의 관측 근거·한계</w:t>
            </w:r>
          </w:p>
        </w:tc>
        <w:tc>
          <w:tcPr>
            <w:tcW w:type="dxa" w:w="4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기준선 배지, 의도군, treatment, KPI, 불확실성, 반증 조건</w:t>
            </w:r>
          </w:p>
        </w:tc>
      </w:tr>
      <w:t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34일차 2팀 실습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개선안 목록·우선순위·선행조건·중단 기준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6"/>
              </w:rPr>
              <w:t>세그먼트 맞춤 treatment, A/B 판정, scenario_type, Power BI 비교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실행 전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660"/>
        <w:gridCol w:w="3800"/>
      </w:tblGrid>
      <w:tr>
        <w:trPr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Gate</w:t>
            </w:r>
          </w:p>
        </w:tc>
        <w:tc>
          <w:tcPr>
            <w:tcW w:type="dxa" w:w="4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확인 항목</w:t>
            </w:r>
          </w:p>
        </w:tc>
        <w:tc>
          <w:tcPr>
            <w:tcW w:type="dxa" w:w="3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17"/>
              </w:rPr>
              <w:t>통과 기준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G0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DB 경량화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VACUUM 포함 20MB 이하 + QA 재PASS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G1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 부여 규칙·비중 승인</w:t>
            </w:r>
          </w:p>
        </w:tc>
        <w:tc>
          <w:tcPr>
            <w:tcW w:type="dxa" w:w="3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1,000명 전수 코드·확률·seed 추적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G2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control/treatment 사전 균형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의도·지역·조건 허용차 이내</w:t>
            </w:r>
          </w:p>
        </w:tc>
      </w:tr>
      <w:tr>
        <w:tc>
          <w:tcPr>
            <w:tcW w:type="dxa" w:w="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G3</w:t>
            </w:r>
          </w:p>
        </w:tc>
        <w:tc>
          <w:tcPr>
            <w:tcW w:type="dxa" w:w="46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10,000명 DB 용량·무결성</w:t>
            </w:r>
          </w:p>
        </w:tc>
        <w:tc>
          <w:tcPr>
            <w:tcW w:type="dxa" w:w="3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150MB 이하, PK/FK·시간순서 위반 0건</w:t>
            </w:r>
          </w:p>
        </w:tc>
      </w:tr>
      <w:t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G4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시뮬레이션 가정 표시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i w:val="0"/>
                <w:color w:val="222222"/>
                <w:sz w:val="17"/>
              </w:rPr>
              <w:t>가정·불확실성·run_id·seed 누락 0건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맑은 고딕"/>
                <w:b/>
                <w:i w:val="0"/>
                <w:color w:val="0B2545"/>
                <w:sz w:val="21"/>
              </w:rPr>
              <w:t xml:space="preserve">최종 정리  </w:t>
            </w:r>
            <w:r>
              <w:rPr>
                <w:rFonts w:ascii="Calibri" w:hAnsi="Calibri" w:eastAsia="맑은 고딕"/>
                <w:b w:val="0"/>
                <w:i w:val="0"/>
                <w:color w:val="000000"/>
                <w:sz w:val="21"/>
              </w:rPr>
              <w:t>32일차는 '왜 검증하는가', 33일차는 '어떤 근거로 세그먼트·처치를 정했는가', 34일차는 '무엇을 실행·비교할 것인가'를 담는 연속 구조로 개정한다.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부록. 참고한 현행 문서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호텔검색_32일차_2팀_실행체크리스트_20260902_v03_현행본_데이터증강반영.docx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BI시각화_32일차_2팀_기초실습_문제-1·2_20260902_v02_제출본.docx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BI시각화_33일차_2팀프로젝트실습_해답_20260903_v03_제출본.docx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BI시각화_34일차_2팀프로젝트실습_해답_20260904_v01_제출본.docx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맑은 고딕"/>
          <w:b w:val="0"/>
          <w:i w:val="0"/>
          <w:color w:val="000000"/>
          <w:sz w:val="20"/>
        </w:rPr>
        <w:t>호텔검색_1000명_10000명_세그먼트AB시뮬레이션_증강계획서_20260904_v01_작업본.docx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맑은 고딕"/>
        <w:b w:val="0"/>
        <w:i w:val="0"/>
        <w:color w:val="666666"/>
        <w:sz w:val="17"/>
      </w:rPr>
      <w:t>AS-IS → TO-BE ·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맑은 고딕"/>
        <w:b w:val="0"/>
        <w:i w:val="0"/>
        <w:color w:val="666666"/>
        <w:sz w:val="18"/>
      </w:rPr>
      <w:t>2팀 · 32~34일차 실습 재설계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BI시각화_32-34일차_2팀실습_ASIS-TOBE_세그먼트AB재설계_20260904_v01_작업본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