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80" w:line="276" w:lineRule="auto"/>
        <w:jc w:val="center"/>
      </w:pPr>
      <w:r>
        <w:rPr>
          <w:rFonts w:ascii="맑은 고딕" w:hAnsi="맑은 고딕" w:eastAsia="맑은 고딕"/>
          <w:b/>
          <w:color w:val="1F4E79"/>
          <w:sz w:val="44"/>
        </w:rPr>
        <w:t>33일차 2팀 팀프로젝트실습 해답</w:t>
      </w:r>
    </w:p>
    <w:p>
      <w:pPr>
        <w:keepLines w:val="0"/>
        <w:spacing w:before="0" w:after="200" w:line="276" w:lineRule="auto"/>
        <w:jc w:val="center"/>
      </w:pPr>
      <w:r>
        <w:rPr>
          <w:rFonts w:ascii="맑은 고딕" w:hAnsi="맑은 고딕" w:eastAsia="맑은 고딕"/>
          <w:b/>
          <w:color w:val="159A9C"/>
          <w:sz w:val="28"/>
        </w:rPr>
        <w:t>인사이트 도출과 인사이트 문서 v1.0</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프로젝트</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일본 여행객 호텔 검색 의도·결과 비교 및 이탈 요인 대시보드</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분석 기준</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296건 원본 SQLite / 검색 296건·세션 43개·연결 사용자 41명·전이 140건</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팀원</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권순성·박지현·손지영·이소이</w:t>
            </w:r>
          </w:p>
        </w:tc>
      </w:tr>
    </w:tbl>
    <w:p>
      <w:pPr>
        <w:spacing w:after="20"/>
      </w:pPr>
    </w:p>
    <w:p>
      <w:pPr>
        <w:keepLines w:val="0"/>
        <w:spacing w:before="120" w:after="100" w:line="276" w:lineRule="auto"/>
        <w:jc w:val="center"/>
      </w:pPr>
      <w:r>
        <w:rPr>
          <w:rFonts w:ascii="맑은 고딕" w:hAnsi="맑은 고딕" w:eastAsia="맑은 고딕"/>
          <w:b w:val="0"/>
          <w:color w:val="333333"/>
          <w:sz w:val="19"/>
        </w:rPr>
        <w:t>작성일 2026-09-03  |  제출본 v01</w:t>
      </w:r>
    </w:p>
    <w:p>
      <w:r>
        <w:br w:type="page"/>
      </w:r>
    </w:p>
    <w:p>
      <w:pPr>
        <w:keepLines/>
        <w:spacing w:before="240" w:after="140" w:line="276" w:lineRule="auto"/>
      </w:pPr>
      <w:r>
        <w:rPr>
          <w:rFonts w:ascii="맑은 고딕" w:hAnsi="맑은 고딕" w:eastAsia="맑은 고딕"/>
          <w:b/>
          <w:color w:val="1F4E79"/>
          <w:sz w:val="32"/>
        </w:rPr>
        <w:t>1. 인사이트 후보 도출</w:t>
      </w:r>
    </w:p>
    <w:p>
      <w:pPr>
        <w:keepLines w:val="0"/>
        <w:spacing w:before="0" w:after="100" w:line="276" w:lineRule="auto"/>
      </w:pPr>
      <w:r>
        <w:rPr>
          <w:rFonts w:ascii="맑은 고딕" w:hAnsi="맑은 고딕" w:eastAsia="맑은 고딕"/>
          <w:b w:val="0"/>
          <w:color w:val="333333"/>
          <w:sz w:val="20"/>
        </w:rPr>
        <w:t>차이·변화·집중·예외·연결·부재 관점을 돌아 9개 후보를 만들고, 32일차 판정과 분모·표본·재현성을 함께 확인했다.</w:t>
      </w:r>
    </w:p>
    <w:tbl>
      <w:tblPr>
        <w:tblW w:type="auto" w:w="0"/>
        <w:jc w:val="center"/>
        <w:tblLayout w:type="fixed"/>
        <w:tblLook w:firstColumn="1" w:firstRow="1" w:lastColumn="0" w:lastRow="0" w:noHBand="0" w:noVBand="1" w:val="04A0"/>
      </w:tblPr>
      <w:tblGrid>
        <w:gridCol w:w="2328"/>
        <w:gridCol w:w="2328"/>
        <w:gridCol w:w="2328"/>
        <w:gridCol w:w="2328"/>
      </w:tblGrid>
      <w:tr>
        <w:trPr>
          <w:tblHeader w:val="true"/>
        </w:trPr>
        <w:tc>
          <w:tcPr>
            <w:tcW w:type="dxa" w:w="680"/>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후보</w:t>
            </w:r>
          </w:p>
        </w:tc>
        <w:tc>
          <w:tcPr>
            <w:tcW w:type="dxa" w:w="2494"/>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주제</w:t>
            </w:r>
          </w:p>
        </w:tc>
        <w:tc>
          <w:tcPr>
            <w:tcW w:type="dxa" w:w="4195"/>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핵심 근거</w:t>
            </w:r>
          </w:p>
        </w:tc>
        <w:tc>
          <w:tcPr>
            <w:tcW w:type="dxa" w:w="1757"/>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확인 상태</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A</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제한 조건과 0건</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편의시설 3개+ 88.2%, 최소 평점 75.7%, 가격 72.6%</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지지·부분 채택</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B</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0건 후 후속 검색</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95.2%(140/147) vs 75.8%, OR 6.37, p&lt;.001</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지지</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C</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즉시·최종 회복</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17.1%(24/140) vs 75.0%(21/28)</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지지·분모 주의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D</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재검색 방법별 차이</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지역 변경 회복 41.7%, 검색어 수정 상세진입 30.0%(n=10)</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탐색적 지지</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E</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경험군 탐색 지속성</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평균 검색 9.00회 vs 2.93회, U=382, p&lt;.001</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지지·교란 주의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F</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반복·조건 강화의 회복 부재</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동일 조건 n=53, 조건 강화 n=10; 회복·상세진입 0%</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지지·보조 발견</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G</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결과 노출 후 선택 이탈</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기존 10/43, 새 성공 정의 재계산 필요</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재계산 전 보류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H</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순위별 상세진입</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1위 73.8%, 2위 22.6%, 3위 21.4%, 4위 7.2%, 5위 17.4%</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보완 분석</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I</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사용자 세그먼트</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임시 분류 기준, 혼합 집단 n=2</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보류</w:t>
            </w:r>
          </w:p>
        </w:tc>
      </w:tr>
    </w:tbl>
    <w:p>
      <w:pPr>
        <w:spacing w:after="40"/>
      </w:pPr>
    </w:p>
    <w:p>
      <w:pPr>
        <w:keepLines/>
        <w:spacing w:before="240" w:after="140" w:line="276" w:lineRule="auto"/>
      </w:pPr>
      <w:r>
        <w:rPr>
          <w:rFonts w:ascii="맑은 고딕" w:hAnsi="맑은 고딕" w:eastAsia="맑은 고딕"/>
          <w:b/>
          <w:color w:val="1F4E79"/>
          <w:sz w:val="32"/>
        </w:rPr>
        <w:t>2. 압축 결과와 탈락 사유</w:t>
      </w:r>
    </w:p>
    <w:p>
      <w:pPr>
        <w:keepLines w:val="0"/>
        <w:spacing w:before="0" w:after="100" w:line="276" w:lineRule="auto"/>
      </w:pPr>
      <w:r>
        <w:rPr>
          <w:rFonts w:ascii="맑은 고딕" w:hAnsi="맑은 고딕" w:eastAsia="맑은 고딕"/>
          <w:b w:val="0"/>
          <w:color w:val="333333"/>
          <w:sz w:val="20"/>
        </w:rPr>
        <w:t>제출 카드는 A·B·C·D·F·H 6개로 압축했다. B 카드에는 필수 항목인 `0건 즉시 이탈 0건`의 측정 공백을 함께 포함했다.</w:t>
      </w:r>
    </w:p>
    <w:p>
      <w:pPr>
        <w:pStyle w:val="ListBullet"/>
        <w:spacing w:after="60" w:line="264" w:lineRule="auto"/>
        <w:ind w:left="312" w:hanging="142"/>
      </w:pPr>
      <w:r>
        <w:rPr>
          <w:rFonts w:ascii="맑은 고딕" w:hAnsi="맑은 고딕" w:eastAsia="맑은 고딕"/>
          <w:b w:val="0"/>
          <w:color w:val="333333"/>
          <w:sz w:val="18"/>
        </w:rPr>
        <w:t>E는 B와 의미가 겹치고, 탐색 의지가 높은 사용자가 0건을 더 많이 경험했을 교란 가능성이 있어 보조 근거로 이동했다.</w:t>
      </w:r>
    </w:p>
    <w:p>
      <w:pPr>
        <w:pStyle w:val="ListBullet"/>
        <w:spacing w:after="60" w:line="264" w:lineRule="auto"/>
        <w:ind w:left="312" w:hanging="142"/>
      </w:pPr>
      <w:r>
        <w:rPr>
          <w:rFonts w:ascii="맑은 고딕" w:hAnsi="맑은 고딕" w:eastAsia="맑은 고딕"/>
          <w:b w:val="0"/>
          <w:color w:val="333333"/>
          <w:sz w:val="18"/>
        </w:rPr>
        <w:t>G는 직접 성공·재검색 후 성공·상호작용 없음으로 정의를 수정했지만 실제 세션 수를 재계산하지 않아 보류했다.</w:t>
      </w:r>
    </w:p>
    <w:p>
      <w:pPr>
        <w:pStyle w:val="ListBullet"/>
        <w:spacing w:after="60" w:line="264" w:lineRule="auto"/>
        <w:ind w:left="312" w:hanging="142"/>
      </w:pPr>
      <w:r>
        <w:rPr>
          <w:rFonts w:ascii="맑은 고딕" w:hAnsi="맑은 고딕" w:eastAsia="맑은 고딕"/>
          <w:b w:val="0"/>
          <w:color w:val="333333"/>
          <w:sz w:val="18"/>
        </w:rPr>
        <w:t>I는 세그먼트 분류 기준이 임시 상태이고 혼합 집단이 n=2에 그쳐 제출 인사이트에서 제외했다.</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최종 구성</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0건 발생(A) → 0건 후 행동·측정 공백(B) → 회복 시점(C) → 변경 방법(D) → 회복하지 못하는 방법(F) → 결과 노출 후 선택(H)</w:t>
            </w:r>
          </w:p>
        </w:tc>
      </w:tr>
    </w:tbl>
    <w:p>
      <w:pPr>
        <w:spacing w:after="20"/>
      </w:pPr>
    </w:p>
    <w:p>
      <w:r>
        <w:br w:type="page"/>
      </w:r>
    </w:p>
    <w:p>
      <w:pPr>
        <w:keepLines/>
        <w:spacing w:before="240" w:after="140" w:line="276" w:lineRule="auto"/>
      </w:pPr>
      <w:r>
        <w:rPr>
          <w:rFonts w:ascii="맑은 고딕" w:hAnsi="맑은 고딕" w:eastAsia="맑은 고딕"/>
          <w:b/>
          <w:color w:val="1F4E79"/>
          <w:sz w:val="32"/>
        </w:rPr>
        <w:t>3. 인사이트 카드 A — 제한 조건과 0건 검색</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전체 296건에서 0건 검색은 가격·평점·편의시설처럼 선택 범위를 좁히는 조건이 설정된 검색에 집중됐다. 서비스 기획자는 0건 화면에서 가격 범위 확대·평점 하향·편의시설 일부 해제를 제안해야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편의시설 3개 이상: 120/136=88.2%, 미설정: 27/160=16.9%. 최소 평점 설정: 115/152=75.7%. 가격 설정: 106/146=72.6%. `search.total_result_count`과 `search_filter` 조건을 `search_id`로 결합. 분모는 각 조건 설정·미설정 검색 건수.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지지·부분 채택.</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조건 중첩으로 후보 호텔이 줄었을 가능성; 실제 재고가 적은 지역·날짜가 함께 선택됐을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제한 조건이 원인이 아니라 어려운 여행 요구를 가진 사용자가 필터를 더 많이 사용했을 수 있다. 현재 관측 자료만으로는 완전히 배제할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조건 중첩 수·지역·날짜를 통제한 후 설정군과 미설정군의 0건 차이가 사라지면 현 해석은 약화된다. 다변량 로지스틱 모형과 조건 조합별 교차표로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 화면을 설계하는 서비스 기획자. 어떤 제한 조건을 먼저 완화하도록 제안할지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비식별 데이터, 검색 296건. 가격·평점·편의시설 조건 비교.</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관찰 데이터이므로 인과를 확정할 수 없고, 필터 간 중첩을 분리한 후속 분석이 필요하다.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권순성·박지현·손지영·이소이(2팀 공동)</w:t>
            </w:r>
          </w:p>
        </w:tc>
      </w:tr>
    </w:tbl>
    <w:p>
      <w:r>
        <w:br w:type="page"/>
      </w:r>
    </w:p>
    <w:p>
      <w:pPr>
        <w:keepLines/>
        <w:spacing w:before="240" w:after="140" w:line="276" w:lineRule="auto"/>
      </w:pPr>
      <w:r>
        <w:rPr>
          <w:rFonts w:ascii="맑은 고딕" w:hAnsi="맑은 고딕" w:eastAsia="맑은 고딕"/>
          <w:b/>
          <w:color w:val="1F4E79"/>
          <w:sz w:val="32"/>
        </w:rPr>
        <w:t>4. 인사이트 카드 B — 0건 후 후속 검색과 측정 공백</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0건 이후 후속 검색은 많이 관측됐지만, 즉시 이탈은 0건으로 기록됐다. UX 기획자는 0건 화면을 재검색 지원 화면으로 구성하되, 로그 담당자는 즉시 이탈 0건이 실제 반응인지 측정 누락인지 먼저 검증해야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0건 후 후속 검색: 140/147=95.2%. 비경험0건 세션: 75.8%. OR 6.37, p&lt;.001. 0건 즉시 이탈 세션: 0건. `search.total_result_count`, `session_id`, `search_time`과 세션 종료 로그 사용. 후속 검색 분모는 0건 검색 147건, 전이 분모는 140건.</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후속 검색 차이는 32일차 지지. 즉시 이탈 0건의 해석은 미확인·검증 필요.</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사용자가 실험 안내에 따라 검색을 계속했을 가능성; 세션 종료·페이지 이탈 이벤트가 저장되지 않았을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탐색 의지가 원래 높은 사용자가 0건을 더 많이 경험했을 수 있다. 0건 경험군의 평균 검색 9.00회와 비경험군 2.93회가 이 가능성을 배제하지 못한다.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자연 유입 환경에서 이탈 이벤트를 추가했을 때 즉시 이탈이 관측되거나, 탐색 성향을 통제한 뒤 후속 검색 차이가 사라지면 현 해석이 약화된다. `page_exit`, `session_end`, 세션 타임아웃을 추가해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UX 기획자와 로그·데이터 담당자. 재검색 지원 기능을 넣을지와 이탈 측정을 먼저 보완할지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검색 147건·전이 140건·검색 세션 43개. 실험 참여자 행동.</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0건이 재검색을 만들었다고 말할 수 없고, 즉시 이탈 0건을 실제 무이탈로 일반화할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권순성·박지현·손지영·이소이(2팀 공동)</w:t>
            </w:r>
          </w:p>
        </w:tc>
      </w:tr>
    </w:tbl>
    <w:p>
      <w:r>
        <w:br w:type="page"/>
      </w:r>
    </w:p>
    <w:p>
      <w:pPr>
        <w:keepLines/>
        <w:spacing w:before="240" w:after="140" w:line="276" w:lineRule="auto"/>
      </w:pPr>
      <w:r>
        <w:rPr>
          <w:rFonts w:ascii="맑은 고딕" w:hAnsi="맑은 고딕" w:eastAsia="맑은 고딕"/>
          <w:b/>
          <w:color w:val="1F4E79"/>
          <w:sz w:val="32"/>
        </w:rPr>
        <w:t>5. 인사이트 카드 C — 즉시 회복과 세션 최종 회복</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0건 직후의 즉시 회복은 17.1%였지만 추가 탐색을 포함한 세션 최종 회복은 75.0%였다. 검색 운영 담당자는 두 지표를 별도 KPI로 관리하고, 첫 재검색이 실패해도 다음 조건 변경을 안내해야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즉시 회복: 24/140=17.1%(전이 단위). 세션 최종 회복: 21/28=75.0%(0건 경험 세션 단위). `search.total_result_count`, `search_time`, `session_id`로 첫 후속 검색과 세션 마지막 결과를 판정.</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 분모 차이 주의.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여러 번의 조건 수정이 후보군을 넓혀줬을 가능성; 탐색 의지가 높은 사용자만 세션을 계속했을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즉시 회복과 최종 회복의 차이는 개선 효과가 아니라 분석 단위가 다른 두 관측값이다. 재검색을 계속한 사용자의 선택 편향이 있을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모든 0건 전이를 세션 단위로 통일해도 즉시·최종 회복의 차이가 재현되지 않거나, 이탈 세션을 포함하자 최종 회복률이 크게 낮아지면 해석을 수정한다.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 운영 담당자. 첫 재검색 회복과 세션 전체 회복을 어떻게 별도 관리할지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전이 140건과 0건 경험 세션 28개.</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17.1%에서 75.0%로 상승했다고 표현하지 않는다. 사용자 41명·세션 43개·전이 140건을 혼용하지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권순성·박지현·손지영·이소이(2팀 공동)</w:t>
            </w:r>
          </w:p>
        </w:tc>
      </w:tr>
    </w:tbl>
    <w:p>
      <w:r>
        <w:br w:type="page"/>
      </w:r>
    </w:p>
    <w:p>
      <w:pPr>
        <w:keepLines/>
        <w:spacing w:before="240" w:after="140" w:line="276" w:lineRule="auto"/>
      </w:pPr>
      <w:r>
        <w:rPr>
          <w:rFonts w:ascii="맑은 고딕" w:hAnsi="맑은 고딕" w:eastAsia="맑은 고딕"/>
          <w:b/>
          <w:color w:val="1F4E79"/>
          <w:sz w:val="32"/>
        </w:rPr>
        <w:t>6. 인사이트 카드 D — 재검색 방법별 회복·상세진입 차이</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지역 변경은 결과 회복률이 41.7%로 가장 높았고, 검색어 수정은 상세진입률이 30.0%로 가장 높았다. 검색·추천 담당자는 0건 화면에서 지역 변경·조건 완화·검색어 수정을 함께 제공하고, 회복과 상세진입을 별도로 측정해 제시 순서를 확정해야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결과 회복률: 지역 변경 10/24=41.7%, 검색어 수정 11/41=26.8%, 조건 완화 11/41=26.8%. 상세진입률: 검색어 수정 3/10=30.0%, 조건 완화 8/41=19.5%, 지역 변경 3/24=12.5%. 이전·후속 검색의 지역·검색어·필터를 비교.</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탐색적 지지. 검색어 수정 상세진입 표본 n=10으로 소표본 주의.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지역 변경이 공급량이 많은 지역으로의 이동을 포함했을 가능성; 검색어 수정 집단의 탐색 의지가 더 높았을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방법의 효과가 아니라 방법을 선택한 사용자·지역·원래 조건의 차이일 수 있다. 현재 자료로는 배제할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새 표본에서 지역 변경의 회복률 우세와 검색어 수정의 상세진입률 우세가 재현되지 않으면 제시 순서 근거가 무너진다. 방법별 n≥30을 확보한 A/B 테스트로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 화면을 설계하는 검색·추천 담당자. 어떤 대체 행동을 먼저 노출할지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재검색 유형별 전이. 각 방법의 분모를 별도 표시.</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유형 간 표본 크기가 다르고 검색어 수정 상세진입은 n=10이다. 특정 방법이 무조건 우수하다고 말하지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권순성·박지현·손지영·이소이(2팀 공동)</w:t>
            </w:r>
          </w:p>
        </w:tc>
      </w:tr>
    </w:tbl>
    <w:p>
      <w:r>
        <w:br w:type="page"/>
      </w:r>
    </w:p>
    <w:p>
      <w:pPr>
        <w:keepLines/>
        <w:spacing w:before="240" w:after="140" w:line="276" w:lineRule="auto"/>
      </w:pPr>
      <w:r>
        <w:rPr>
          <w:rFonts w:ascii="맑은 고딕" w:hAnsi="맑은 고딕" w:eastAsia="맑은 고딕"/>
          <w:b/>
          <w:color w:val="1F4E79"/>
          <w:sz w:val="32"/>
        </w:rPr>
        <w:t>7. 인사이트 카드 F — 반복·조건 강화의 회복 부재</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동일 조건을 반복한 53건과 조건을 강화한 10건에서는 회복과 상세진입이 관측되지 않았다. 서비스 기획자와 프론트엔드 개발자는 동일 조건 반복을 감지하고, 조건 강화 시 결과 감소를 안내하며 완화 선택지를 제공해야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동일 조건 반복 n=53, 조건 강화 n=10. 두 집단의 결과 회복 0%, 호텔 상세진입 0%. 이전·후속 검색 조건과 `total_result_count`, `hotel_detail_view`를 연결.</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지지·보조 발견.</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사용자가 같은 조건을 실수로 반복했을 가능성; 결과가 바뀌지 않는 실험 데이터 생성 규칙의 영향일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조건 그 자체보다 시간·재고 상태가 같았기 때문에 회복하지 못했을 수 있다. 서로 다른 재고 시점이 없어 배제하지 못했다.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동일 조건에서도 재고·시간 변화 후 회복이 반복적으로 나타나거나, 조건 강화군에서 회복·상세진입이 유의하게 관측되면 현 해석은 틀린다. 새 데이터에서 유형별 n≥30을 확보해 재검증한다.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 서비스 기획자·프론트엔드 개발자. 중복 제출 방지와 조건 완화 안내를 구현할지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동일 조건 반복 53건과 조건 강화 10건.</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 관측은 항상 회복이 불가능하다는 뜻이 아니다. 조건 강화군은 n=10으로 작고 실험 환경의 영향을 받을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권순성·박지현·손지영·이소이(2팀 공동)</w:t>
            </w:r>
          </w:p>
        </w:tc>
      </w:tr>
    </w:tbl>
    <w:p>
      <w:r>
        <w:br w:type="page"/>
      </w:r>
    </w:p>
    <w:p>
      <w:pPr>
        <w:keepLines/>
        <w:spacing w:before="240" w:after="140" w:line="276" w:lineRule="auto"/>
      </w:pPr>
      <w:r>
        <w:rPr>
          <w:rFonts w:ascii="맑은 고딕" w:hAnsi="맑은 고딕" w:eastAsia="맑은 고딕"/>
          <w:b/>
          <w:color w:val="1F4E79"/>
          <w:sz w:val="32"/>
        </w:rPr>
        <w:t>8. 인사이트 카드 H — 검색 결과 순위별 상세진입</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1위 결과의 상세진입률은 73.8%로 가장 높았지만, 5위가 4위보다 높아 순위에 따라 일관되게 감소하지는 않았다. 검색·추천 담당자는 순위 노출 효과와 가격·평점·호텔 특성의 영향을 분리해 검증해야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순위별 상세진입률: 1위 110/149=73.8%, 2위 31/137=22.6%, 3위 25/117=21.4%, 4위 8/111=7.2%, 5위 19/109=17.4%. `search_result.result_rank`, `search_id`, `hotel_id`와 통합한 `호텔 상세진입` 이벤트를 연결. 분모는 각 순위의 결과 기록 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추가 집계·보완 분석. 32일차 공식 판정 없음.</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1위 노출 자체가 시선과 선택을 유도했을 가능성; 1위에 가격·평점·인지도가 높은 호텔이 배치됐을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5위가 4위보다 높은 현상은 순위만으로 선택을 설명하기 어렵다는 근거다. 실험용 `result_score`와 상품 구성이 영향을 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가격·평점·호텔 고정효과를 통제하거나 동일 호텔의 순위를 무작위로 바꾸었을 때 1위 우세가 사라지면 순위 효과 해석은 무너진다. 순위 A/B 테스트로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검색·추천 담당자. 상위 노출 기준과 순위별 결과 카드 표현을 어떻게 조정할지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검색 결과 1~5위 기록과 상세진입 연결.</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`hotel_click`과 `hotel_detail_view`는 각 231건으로 중복되므로 합산하지 않는다. 순위 차이를 순위 자체의 인과효과로 말하지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권순성·박지현·손지영·이소이(2팀 공동)</w:t>
            </w:r>
          </w:p>
        </w:tc>
      </w:tr>
    </w:tbl>
    <w:p>
      <w:r>
        <w:br w:type="page"/>
      </w:r>
    </w:p>
    <w:p>
      <w:pPr>
        <w:keepLines/>
        <w:spacing w:before="240" w:after="140" w:line="276" w:lineRule="auto"/>
      </w:pPr>
      <w:r>
        <w:rPr>
          <w:rFonts w:ascii="맑은 고딕" w:hAnsi="맑은 고딕" w:eastAsia="맑은 고딕"/>
          <w:b/>
          <w:color w:val="1F4E79"/>
          <w:sz w:val="32"/>
        </w:rPr>
        <w:t>9. 표현 점검 기록</w:t>
      </w:r>
    </w:p>
    <w:tbl>
      <w:tblPr>
        <w:tblW w:type="auto" w:w="0"/>
        <w:jc w:val="center"/>
        <w:tblLayout w:type="fixed"/>
        <w:tblLook w:firstColumn="1" w:firstRow="1" w:lastColumn="0" w:lastRow="0" w:noHBand="0" w:noVBand="1" w:val="04A0"/>
      </w:tblPr>
      <w:tblGrid>
        <w:gridCol w:w="3105"/>
        <w:gridCol w:w="3105"/>
        <w:gridCol w:w="3105"/>
      </w:tblGrid>
      <w:tr>
        <w:trPr>
          <w:tblHeader w:val="true"/>
        </w:trPr>
        <w:tc>
          <w:tcPr>
            <w:tcW w:type="dxa" w:w="1701"/>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점검 항목</w:t>
            </w:r>
          </w:p>
        </w:tc>
        <w:tc>
          <w:tcPr>
            <w:tcW w:type="dxa" w:w="3685"/>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수정 전</w:t>
            </w:r>
          </w:p>
        </w:tc>
        <w:tc>
          <w:tcPr>
            <w:tcW w:type="dxa" w:w="3742"/>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수정 후</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인과 단정</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때문에 재검색이 늘었다.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이후 후속 검색이 더 많이 관측됐다.</w:t>
            </w:r>
          </w:p>
        </w:tc>
      </w:tr>
      <w:tr>
        <w:tc>
          <w:tcPr>
            <w:tcW w:type="dxa" w:w="1701"/>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분모 혼용</w:t>
            </w:r>
          </w:p>
        </w:tc>
        <w:tc>
          <w:tcPr>
            <w:tcW w:type="dxa" w:w="368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재검색으로 회복률이 17.1%에서 75.0%로 올랐다.</w:t>
            </w:r>
          </w:p>
        </w:tc>
        <w:tc>
          <w:tcPr>
            <w:tcW w:type="dxa" w:w="3742"/>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즉시 회복 17.1%는 전이 140건, 최종 회복 75.0%는 세션 28개 기준이다.</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소표본 일반화</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검색어 수정이 상세진입에 가장 효과적이다.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검색어 수정에서 30.0%(3/10)가 관측됐으나 소표본이므로 우위를 확정하지 않는다.</w:t>
            </w:r>
          </w:p>
        </w:tc>
      </w:tr>
      <w:tr>
        <w:tc>
          <w:tcPr>
            <w:tcW w:type="dxa" w:w="1701"/>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0건 과잉해석</w:t>
            </w:r>
          </w:p>
        </w:tc>
        <w:tc>
          <w:tcPr>
            <w:tcW w:type="dxa" w:w="368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조건 반복과 강화로는 절대 회복할 수 없다.</w:t>
            </w:r>
          </w:p>
        </w:tc>
        <w:tc>
          <w:tcPr>
            <w:tcW w:type="dxa" w:w="3742"/>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현재 표본의 반복 53건과 강화 10건에서는 회복이 관측되지 않았다.</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순위 인과</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1위이기 때문에 클릭이 많았다.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1위의 상세진입률이 높았지만 상품 특성과 순위 효과를 분리해야 한다.</w:t>
            </w:r>
          </w:p>
        </w:tc>
      </w:tr>
    </w:tbl>
    <w:p>
      <w:pPr>
        <w:spacing w:after="40"/>
      </w:pPr>
    </w:p>
    <w:p>
      <w:pPr>
        <w:keepLines/>
        <w:spacing w:before="240" w:after="140" w:line="276" w:lineRule="auto"/>
      </w:pPr>
      <w:r>
        <w:rPr>
          <w:rFonts w:ascii="맑은 고딕" w:hAnsi="맑은 고딕" w:eastAsia="맑은 고딕"/>
          <w:b/>
          <w:color w:val="1F4E79"/>
          <w:sz w:val="32"/>
        </w:rPr>
        <w:t>10. 제출용 종합 인사이트</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종합 판단</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검색 실패는 제한 조건에 집중되고, 사용자는 0건 이후 탐색을 계속하지만 동일 조건 반복과 조건 강화에서는 회복이 관측되지 않았다. 따라서 0건 화면은 조건 완화와 대체 검색을 안내하는 개입 화면으로 설계해야 한다.</w:t>
            </w:r>
          </w:p>
        </w:tc>
      </w:tr>
    </w:tbl>
    <w:p>
      <w:pPr>
        <w:spacing w:after="20"/>
      </w:pPr>
    </w:p>
    <w:p>
      <w:pPr>
        <w:keepLines w:val="0"/>
        <w:spacing w:before="0" w:after="160" w:line="300" w:lineRule="auto"/>
      </w:pPr>
      <w:r>
        <w:rPr>
          <w:rFonts w:ascii="맑은 고딕" w:hAnsi="맑은 고딕" w:eastAsia="맑은 고딕"/>
          <w:b w:val="0"/>
          <w:color w:val="333333"/>
          <w:sz w:val="20"/>
        </w:rPr>
        <w:t>전체 296건의 검색에서 0건 결과는 가격·평점·편의시설 제한 조건이 설정된 검색에 집중됐고, 0건 후 후속 검색률은 95.2%(140/147)였다. 즉시 회복은 17.1%(24/140), 세션 최종 회복은 75.0%(21/28)로 관측됐지만 분모가 다르므로 상승폭으로 해석하지 않았다. 지역 변경은 결과 회복률이 41.7%(10/24)로 높았고, 검색어 수정은 상세진입률이 30.0%(3/10)로 높았지만 소표본이므로 우열을 확정하지 않았다. 반면 동일 조건 반복 53건과 조건 강화 10건에서는 회복과 상세진입이 관측되지 않았다. 따라서 0건 화면에서는 동일 검색을 반복하게 하기보다 지역 변경·필터 완화·검색어 수정을 제공해야 한다. 검색 결과 화면에서는 1위 상세진입률 73.8%(110/149)가 관측됐으나 순위 자체의 효과로 단정하지 않고 가격·평점·호텔 특성을 함께 검증해야 한다.</w:t>
      </w:r>
    </w:p>
    <w:p>
      <w:pPr>
        <w:keepLines/>
        <w:spacing w:before="240" w:after="140" w:line="276" w:lineRule="auto"/>
      </w:pPr>
      <w:r>
        <w:rPr>
          <w:rFonts w:ascii="맑은 고딕" w:hAnsi="맑은 고딕" w:eastAsia="맑은 고딕"/>
          <w:b/>
          <w:color w:val="1F4E79"/>
          <w:sz w:val="32"/>
        </w:rPr>
        <w:t>11. 제출 게이트</w:t>
      </w:r>
    </w:p>
    <w:p>
      <w:pPr>
        <w:pStyle w:val="ListBullet"/>
        <w:spacing w:after="60" w:line="264" w:lineRule="auto"/>
        <w:ind w:left="312" w:hanging="142"/>
      </w:pPr>
      <w:r>
        <w:rPr>
          <w:rFonts w:ascii="맑은 고딕" w:hAnsi="맑은 고딕" w:eastAsia="맑은 고딕"/>
          <w:b w:val="0"/>
          <w:color w:val="333333"/>
          <w:sz w:val="18"/>
        </w:rPr>
        <w:t>☑ 인사이트 후보 8개 이상과 탈락 사유를 작성했다.</w:t>
      </w:r>
    </w:p>
    <w:p>
      <w:pPr>
        <w:pStyle w:val="ListBullet"/>
        <w:spacing w:after="60" w:line="264" w:lineRule="auto"/>
        <w:ind w:left="312" w:hanging="142"/>
      </w:pPr>
      <w:r>
        <w:rPr>
          <w:rFonts w:ascii="맑은 고딕" w:hAnsi="맑은 고딕" w:eastAsia="맑은 고딕"/>
          <w:b w:val="0"/>
          <w:color w:val="333333"/>
          <w:sz w:val="18"/>
        </w:rPr>
        <w:t>☑ 최종 카드마다 지표·값·계산식·분모·검증 상태를 연결했다.</w:t>
      </w:r>
    </w:p>
    <w:p>
      <w:pPr>
        <w:pStyle w:val="ListBullet"/>
        <w:spacing w:after="60" w:line="264" w:lineRule="auto"/>
        <w:ind w:left="312" w:hanging="142"/>
      </w:pPr>
      <w:r>
        <w:rPr>
          <w:rFonts w:ascii="맑은 고딕" w:hAnsi="맑은 고딕" w:eastAsia="맑은 고딕"/>
          <w:b w:val="0"/>
          <w:color w:val="333333"/>
          <w:sz w:val="18"/>
        </w:rPr>
        <w:t>☑ 원인 후보와 대안 설명을 단정 없이 적었다.</w:t>
      </w:r>
    </w:p>
    <w:p>
      <w:pPr>
        <w:pStyle w:val="ListBullet"/>
        <w:spacing w:after="60" w:line="264" w:lineRule="auto"/>
        <w:ind w:left="312" w:hanging="142"/>
      </w:pPr>
      <w:r>
        <w:rPr>
          <w:rFonts w:ascii="맑은 고딕" w:hAnsi="맑은 고딕" w:eastAsia="맑은 고딕"/>
          <w:b w:val="0"/>
          <w:color w:val="333333"/>
          <w:sz w:val="18"/>
        </w:rPr>
        <w:t>☑ 반증 조건과 확인 방법을 비우지 않았다.</w:t>
      </w:r>
    </w:p>
    <w:p>
      <w:pPr>
        <w:pStyle w:val="ListBullet"/>
        <w:spacing w:after="60" w:line="264" w:lineRule="auto"/>
        <w:ind w:left="312" w:hanging="142"/>
      </w:pPr>
      <w:r>
        <w:rPr>
          <w:rFonts w:ascii="맑은 고딕" w:hAnsi="맑은 고딕" w:eastAsia="맑은 고딕"/>
          <w:b w:val="0"/>
          <w:color w:val="333333"/>
          <w:sz w:val="18"/>
        </w:rPr>
        <w:t>☑ 수혜자와 의사결정을 구체적으로 적었다.</w:t>
      </w:r>
    </w:p>
    <w:p>
      <w:pPr>
        <w:pStyle w:val="ListBullet"/>
        <w:spacing w:after="60" w:line="264" w:lineRule="auto"/>
        <w:ind w:left="312" w:hanging="142"/>
      </w:pPr>
      <w:r>
        <w:rPr>
          <w:rFonts w:ascii="맑은 고딕" w:hAnsi="맑은 고딕" w:eastAsia="맑은 고딕"/>
          <w:b w:val="0"/>
          <w:color w:val="333333"/>
          <w:sz w:val="18"/>
        </w:rPr>
        <w:t>☑ 검색 296건·세션 43개·사용자 41명·전이 140건을 구분했다.</w:t>
      </w:r>
    </w:p>
    <w:p>
      <w:pPr>
        <w:pStyle w:val="ListBullet"/>
        <w:spacing w:after="60" w:line="264" w:lineRule="auto"/>
        <w:ind w:left="312" w:hanging="142"/>
      </w:pPr>
      <w:r>
        <w:rPr>
          <w:rFonts w:ascii="맑은 고딕" w:hAnsi="맑은 고딕" w:eastAsia="맑은 고딕"/>
          <w:b w:val="0"/>
          <w:color w:val="333333"/>
          <w:sz w:val="18"/>
        </w:rPr>
        <w:t>☑ `hotel_click`과 `hotel_detail_view`를 합산하지 않았다.</w:t>
      </w:r>
    </w:p>
    <w:p>
      <w:pPr>
        <w:pStyle w:val="ListBullet"/>
        <w:spacing w:after="60" w:line="264" w:lineRule="auto"/>
        <w:ind w:left="312" w:hanging="142"/>
      </w:pPr>
      <w:r>
        <w:rPr>
          <w:rFonts w:ascii="맑은 고딕" w:hAnsi="맑은 고딕" w:eastAsia="맑은 고딕"/>
          <w:b w:val="0"/>
          <w:color w:val="333333"/>
          <w:sz w:val="18"/>
        </w:rPr>
        <w:t>☑ 오타·예약·증강 효과처럼 현재 근거로 확정할 수 없는 내용을 제외했다.</w:t>
      </w:r>
    </w:p>
    <w:sectPr w:rsidR="00FC693F" w:rsidRPr="0006063C" w:rsidSect="00034616">
      <w:footerReference w:type="default" r:id="rId9"/>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666666"/>
        <w:sz w:val="16"/>
      </w:rPr>
      <w:t>33일차 2팀 인사이트 문서 v1.0  |  2026-09-03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33일차 2팀 인사이트 문서 v1.0</dc:title>
  <dc:subject>일본 여행객 호텔 검색 인사이트</dc:subject>
  <dc:creator>2팀</dc:creator>
  <cp:keywords>호텔 검색, 0건 검색, 재검색, 회복률, 상세진입</cp:keywords>
  <dc:description>generated by python-docx</dc:description>
  <cp:lastModifiedBy/>
  <cp:revision>1</cp:revision>
  <dcterms:created xsi:type="dcterms:W3CDTF">2013-12-23T23:15:00Z</dcterms:created>
  <dcterms:modified xsi:type="dcterms:W3CDTF">2013-12-23T23:15:00Z</dcterms:modified>
  <cp:category/>
</cp:coreProperties>
</file>