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2026年08月28日_15时48分10秒_第020次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D:\动力学仿真环境\03_数据存储\姓名\2026年08月28日_15时48分10秒_第020次\2026年08月28日_15时48分10秒_第020次_trucksim_io.csv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D:\动力学仿真环境\04_测试报告\2026年08月28日_15时48分10秒_第020次\sine_steer_40kmh.txt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79.78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14.43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0.3128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 s（设定 12 s）；车辆初始/结束速度为 40 / 39.4938 km/h；车辆最小/最大速度为 39.4938 / 40 km/h；车辆累计行驶距离 130.7 m；最大横向位移 79.78 m；TruckSim 最大横摆角速度 14.43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2026年08月28日_15时48分10秒_第020次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