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2026年08月29日_19时48分46秒_第007次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35.9985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D:\动力学仿真环境\03_数据存储\阶跃输入转角\2026年08月29日_19时48分46秒_第007次\2026年08月29日_19时48分46秒_第007次_trucksim_io.csv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D:\动力学仿真环境\04_测试报告\2026年08月29日_19时48分46秒_第007次\sine_steer_40kmh.txt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126.7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14.77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9.795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0.1684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0。注意：TruckSim 侧初始工况以固定 simfile 为准（trucksim_config.m 的 COM 映射未启用），与用例 initial_speed_kmh 可能不一致。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12 s（设定 12 s）；车辆初始/结束速度为 0.1 / 35.9985 km/h；车辆最小/最大速度为 0.1 / 40 km/h；车辆累计行驶距离 126.7 m；最大横向位移 14.77 m；TruckSim 最大横摆角速度 9.795 deg/s，最大质心侧偏角 0.1684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人工结论：注意：TruckSim 实际起始车速 0.1 km/h 与用例设定 40 km/h 不一致（TruckSim 工况以固定 simfile 为准）；如需按用例初始车速运行，请完成 trucksim_config.m 的 COM 映射后启用 useTrucksimCom。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2026年08月29日_19时48分46秒_第007次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