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2026年08月28日_14时37分37秒_第017次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11.95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39.5457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39.536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D:\动力学仿真环境\03_数据存储\姓名\2026年08月28日_14时37分37秒_第017次\2026年08月28日_14时37分37秒_第017次_trucksim_io.csv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D:\动力学仿真环境\04_测试报告\2026年08月28日_14时37分37秒_第017次\sine_steer_40kmh.txt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131.3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3.716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9.727 / 8.237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0.2099 / 0.4328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11.95 s（设定 12 s）；车辆初始/结束速度为 40 / 39.5457 km/h；车辆最小/最大速度为 39.536 / 40 km/h；车辆累计行驶距离 131.3 m；最大横向位移 3.716 m；TruckSim 最大横摆角速度 9.727 deg/s，3DOF 模型最大横摆角速度 8.237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2026年08月28日_14时37分37秒_第017次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