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宋体"/>
          <w:b/>
          <w:color w:val="2E74B5"/>
          <w:sz w:val="22"/>
        </w:rPr>
        <w:t>PYTHON / SIMULINK / TRUCKSIM</w:t>
      </w:r>
    </w:p>
    <w:p>
      <w:pPr>
        <w:spacing w:before="80" w:after="80"/>
        <w:jc w:val="center"/>
      </w:pPr>
      <w:r>
        <w:rPr>
          <w:rFonts w:ascii="Calibri" w:hAnsi="Calibri" w:eastAsia="宋体"/>
          <w:b/>
          <w:color w:val="0B2545"/>
          <w:sz w:val="46"/>
        </w:rPr>
        <w:t>Python / Simulink / TruckSim 联合仿真测试报告</w:t>
      </w:r>
    </w:p>
    <w:p>
      <w:pPr>
        <w:spacing w:after="240"/>
        <w:jc w:val="center"/>
      </w:pPr>
      <w:r>
        <w:rPr>
          <w:rFonts w:ascii="Calibri" w:hAnsi="Calibri" w:eastAsia="宋体"/>
          <w:b w:val="0"/>
          <w:color w:val="5B6573"/>
          <w:sz w:val="24"/>
        </w:rPr>
        <w:t>2026年08月31日_10时46分15秒_第003次</w:t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1. 测试工况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536"/>
        <w:gridCol w:w="4536"/>
      </w:tblGrid>
      <w:tr>
        <w:tc>
          <w:tcPr>
            <w:tcW w:type="dxa" w:w="2700"/>
            <w:shd w:val="clear"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9"/>
              </w:rPr>
              <w:t>参数</w:t>
            </w:r>
          </w:p>
        </w:tc>
        <w:tc>
          <w:tcPr>
            <w:tcW w:type="dxa" w:w="6660"/>
            <w:shd w:val="clear"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9"/>
              </w:rPr>
              <w:t>数值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工况名称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sine_steer_40kmh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工况说明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40 km/h 正弦转向，幅值 2 度，频率 0.2 Hz，1 s 后开始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控制器模式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无（模型验证）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设定仿真时长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12 s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实际仿真时长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12 s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设定初始车速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40 km/h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车辆速度（初始 / 结束）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0.1 / 35.9291 km/h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车辆速度（最小 / 最大）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0.1 / 40 km/h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目标车速（用例设定）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40 km/h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转向输入类型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sine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转向幅值（第一轴）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2 deg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转向频率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0.2 Hz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转向开始时间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0 s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第二/第三轴转角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0 deg（模型内固定）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路面附着系数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0.85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路面坡度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0.0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测试用例文件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D:\动力学仿真环境\02_测试用例\sine_steer_40kmh.txt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原始数据文件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D:\动力学仿真环境\03_数据存储\正弦输入转角\2026年08月31日_10时46分15秒_第003次\2026年08月31日_10时46分15秒_第003次_trucksim_io.csv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报告内测试用例副本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D:\动力学仿真环境\04_测试报告\2026年08月31日_10时46分15秒_第003次\sine_steer_40kmh.txt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累计行驶距离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126.5 m（由车速信号梯形积分）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最大横向位移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16.57 m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最大横摆角速度（TruckSim）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9.864 deg/s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最大质心侧偏角（TruckSim）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0.179 deg</w:t>
            </w:r>
          </w:p>
        </w:tc>
      </w:tr>
    </w:tbl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2. 数据来源与信号说明</w:t>
      </w:r>
    </w:p>
    <w:p>
      <w:pPr>
        <w:spacing w:after="120"/>
      </w:pPr>
      <w:r>
        <w:rPr>
          <w:rFonts w:ascii="Calibri" w:hAnsi="Calibri" w:eastAsia="宋体"/>
          <w:b w:val="0"/>
          <w:color w:val="222222"/>
          <w:sz w:val="22"/>
        </w:rPr>
        <w:t>本模型仅保留 TruckSim S-Function 输入/输出接口，不含 3DOF 参考模型。所有车辆状态信号均由 TruckSim 输出，经模型内 To Workspace 块导出：车速（Vx_trucksim，km/h）、质心侧偏角（beta_trucksim，deg）、横摆角速度（w_trucksim，deg/s）、车辆位置（x_trucksim / y_trucksim，m）与挂车位置（xt_trucksim / yt_trucksim，m）。转向输入 delta_input（deg）由 run_case_new.m 按测试用例生成 timeseries(steer_input) 后经模型内 From Workspace（Steering Input）输入，仅作用于第一轴，第二、第三轴转角固定为 0。注意：TruckSim 侧初始工况以固定 simfile 为准（trucksim_config.m 的 COM 映射未启用），与用例 initial_speed_kmh 可能不一致。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3. 车辆实际速度随时间变化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vehicle_spe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图1  车辆实际速度随时间变化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4. 质心侧偏角随时间变化（TruckSim）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beta_compa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图2  质心侧偏角随时间变化（TruckSim）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5. 横摆角速度随时间变化（TruckSim）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yaw_rate_compar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图3  横摆角速度随时间变化（TruckSim）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6. 车辆行驶轨迹（X-Y 平面）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trajector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图4  车辆行驶轨迹（X-Y 平面）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7. 车辆纵向位置随时间变化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x_posit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图5  车辆纵向位置随时间变化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8. 车辆横向位置随时间变化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y_posit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图6  车辆横向位置随时间变化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9. 车速随横向位移变化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speed_vs_latera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图7  车速随横向位移变化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10. 转向输入信号（delta，第一轴）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steer_delt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图8  转向输入信号（delta，第一轴）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11. 结论</w:t>
      </w:r>
    </w:p>
    <w:p>
      <w:pPr>
        <w:spacing w:after="120"/>
      </w:pPr>
      <w:r>
        <w:rPr>
          <w:rFonts w:ascii="Calibri" w:hAnsi="Calibri" w:eastAsia="宋体"/>
          <w:b w:val="0"/>
          <w:color w:val="222222"/>
          <w:sz w:val="22"/>
        </w:rPr>
        <w:t>本次联合仿真已完成。实际仿真时长为 12 s（设定 12 s）；车辆初始/结束速度为 0.1 / 35.9291 km/h；车辆最小/最大速度为 0.1 / 40 km/h；车辆累计行驶距离 126.5 m；最大横向位移 16.57 m；TruckSim 最大横摆角速度 9.864 deg/s，最大质心侧偏角 0.179 deg。</w:t>
      </w:r>
    </w:p>
    <w:p>
      <w:r>
        <w:rPr>
          <w:rFonts w:ascii="Calibri" w:hAnsi="Calibri" w:eastAsia="宋体"/>
          <w:b w:val="0"/>
          <w:color w:val="7A5A00"/>
          <w:sz w:val="21"/>
        </w:rPr>
        <w:t>人工结论：注意：TruckSim 实际起始车速 0.1 km/h 与用例设定 40 km/h 不一致（TruckSim 工况以固定 simfile 为准）；如需按用例初始车速运行，请完成 trucksim_config.m 的 COM 映射后启用 useTrucksimCom。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宋体"/>
        <w:b w:val="0"/>
        <w:color w:val="5B6573"/>
        <w:sz w:val="18"/>
      </w:rPr>
      <w:t>2026年08月31日_10时46分15秒_第003次 | 第</w:t>
    </w:r>
    <w:r>
      <w:rPr>
        <w:rFonts w:ascii="Calibri" w:hAnsi="Calibri" w:eastAsia="宋体"/>
        <w:color w:val="5B6573"/>
        <w:sz w:val="18"/>
      </w:rPr>
      <w:fldChar w:fldCharType="begin"/>
      <w:instrText xml:space="preserve"> PAGE </w:instrText>
      <w:fldChar w:fldCharType="end"/>
    </w:r>
    <w:r>
      <w:rPr>
        <w:rFonts w:ascii="Calibri" w:hAnsi="Calibri" w:eastAsia="宋体"/>
        <w:b w:val="0"/>
        <w:color w:val="5B6573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pBdr>
        <w:bottom w:val="single" w:sz="6" w:space="1" w:color="5B6573"/>
      </w:pBdr>
    </w:pPr>
    <w:r>
      <w:rPr>
        <w:rFonts w:ascii="Calibri" w:hAnsi="Calibri" w:eastAsia="宋体"/>
        <w:b w:val="0"/>
        <w:color w:val="5B6573"/>
        <w:sz w:val="18"/>
      </w:rPr>
      <w:t>联合仿真测试报告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